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88D" w:rsidRDefault="00E1488D">
      <w:pPr>
        <w:pStyle w:val="-1"/>
        <w:spacing w:line="560" w:lineRule="exact"/>
        <w:ind w:firstLineChars="0" w:firstLine="0"/>
        <w:jc w:val="both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/>
          <w:sz w:val="32"/>
          <w:szCs w:val="32"/>
        </w:rPr>
        <w:t>4</w:t>
      </w:r>
    </w:p>
    <w:p w:rsidR="00E1488D" w:rsidRPr="000D33CA" w:rsidRDefault="00E1488D">
      <w:pPr>
        <w:pStyle w:val="-1"/>
        <w:spacing w:line="560" w:lineRule="exact"/>
        <w:ind w:firstLineChars="0" w:firstLine="0"/>
        <w:jc w:val="both"/>
        <w:rPr>
          <w:rFonts w:ascii="方正小标宋_GBK" w:eastAsia="方正小标宋_GBK" w:hAnsi="方正小标宋简体" w:cs="方正小标宋简体"/>
          <w:spacing w:val="-23"/>
          <w:sz w:val="44"/>
          <w:szCs w:val="44"/>
        </w:rPr>
      </w:pPr>
      <w:r w:rsidRPr="000D33CA">
        <w:rPr>
          <w:rFonts w:ascii="方正小标宋_GBK" w:eastAsia="方正小标宋_GBK" w:hAnsi="方正小标宋简体" w:cs="方正小标宋简体" w:hint="eastAsia"/>
          <w:spacing w:val="-23"/>
          <w:sz w:val="44"/>
          <w:szCs w:val="44"/>
        </w:rPr>
        <w:t>钦北区扫黑除恶专项斗争“行业清源”百日攻坚行动</w:t>
      </w:r>
    </w:p>
    <w:p w:rsidR="00E1488D" w:rsidRPr="000D33CA" w:rsidRDefault="00E1488D">
      <w:pPr>
        <w:pStyle w:val="-1"/>
        <w:spacing w:line="56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0D33CA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乱象问题交办</w:t>
      </w:r>
      <w:r w:rsidRPr="000D33CA">
        <w:rPr>
          <w:rFonts w:ascii="方正小标宋_GBK" w:eastAsia="方正小标宋_GBK" w:hAnsi="方正小标宋简体" w:cs="方正小标宋简体" w:hint="eastAsia"/>
          <w:sz w:val="44"/>
          <w:szCs w:val="44"/>
        </w:rPr>
        <w:t>通知</w:t>
      </w:r>
    </w:p>
    <w:p w:rsidR="00E1488D" w:rsidRDefault="00E1488D">
      <w:pPr>
        <w:pStyle w:val="-1"/>
        <w:spacing w:line="600" w:lineRule="exact"/>
        <w:ind w:firstLineChars="0" w:firstLine="0"/>
        <w:rPr>
          <w:rFonts w:ascii="仿宋_GB2312" w:cs="仿宋_GB2312"/>
          <w:sz w:val="32"/>
          <w:szCs w:val="32"/>
        </w:rPr>
      </w:pPr>
    </w:p>
    <w:p w:rsidR="00E1488D" w:rsidRDefault="00E1488D">
      <w:pPr>
        <w:pStyle w:val="-1"/>
        <w:spacing w:line="560" w:lineRule="exact"/>
        <w:ind w:firstLineChars="0" w:firstLine="0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（各镇、街道）或</w:t>
      </w:r>
      <w:r>
        <w:rPr>
          <w:rFonts w:ascii="仿宋_GB2312" w:hAnsi="仿宋_GB2312" w:cs="仿宋_GB2312"/>
          <w:sz w:val="32"/>
          <w:szCs w:val="32"/>
        </w:rPr>
        <w:t>XXX</w:t>
      </w:r>
      <w:r>
        <w:rPr>
          <w:rFonts w:ascii="仿宋_GB2312" w:hAnsi="仿宋_GB2312" w:cs="仿宋_GB2312" w:hint="eastAsia"/>
          <w:sz w:val="32"/>
          <w:szCs w:val="32"/>
        </w:rPr>
        <w:t>领域问题整治组：</w:t>
      </w:r>
    </w:p>
    <w:p w:rsidR="00E1488D" w:rsidRDefault="00E1488D" w:rsidP="00344ABA">
      <w:pPr>
        <w:pStyle w:val="-1"/>
        <w:spacing w:line="560" w:lineRule="exact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现将</w:t>
      </w:r>
      <w:r>
        <w:rPr>
          <w:rFonts w:ascii="仿宋_GB2312" w:hAnsi="仿宋_GB2312" w:cs="仿宋_GB2312"/>
          <w:sz w:val="32"/>
          <w:szCs w:val="32"/>
        </w:rPr>
        <w:t>XX</w:t>
      </w:r>
      <w:r>
        <w:rPr>
          <w:rFonts w:ascii="仿宋_GB2312" w:hAnsi="仿宋_GB2312" w:cs="仿宋_GB2312" w:hint="eastAsia"/>
          <w:sz w:val="32"/>
          <w:szCs w:val="32"/>
        </w:rPr>
        <w:t>号、</w:t>
      </w:r>
      <w:r>
        <w:rPr>
          <w:rFonts w:ascii="仿宋_GB2312" w:hAnsi="仿宋_GB2312" w:cs="仿宋_GB2312"/>
          <w:sz w:val="32"/>
          <w:szCs w:val="32"/>
        </w:rPr>
        <w:t>XX</w:t>
      </w:r>
      <w:r>
        <w:rPr>
          <w:rFonts w:ascii="仿宋_GB2312" w:hAnsi="仿宋_GB2312" w:cs="仿宋_GB2312" w:hint="eastAsia"/>
          <w:sz w:val="32"/>
          <w:szCs w:val="32"/>
        </w:rPr>
        <w:t>号共</w:t>
      </w:r>
      <w:r>
        <w:rPr>
          <w:rFonts w:ascii="仿宋_GB2312" w:hAnsi="仿宋_GB2312" w:cs="仿宋_GB2312"/>
          <w:sz w:val="32"/>
          <w:szCs w:val="32"/>
        </w:rPr>
        <w:t>X</w:t>
      </w:r>
      <w:r>
        <w:rPr>
          <w:rFonts w:ascii="仿宋_GB2312" w:hAnsi="仿宋_GB2312" w:cs="仿宋_GB2312" w:hint="eastAsia"/>
          <w:sz w:val="32"/>
          <w:szCs w:val="32"/>
        </w:rPr>
        <w:t>条乱象问题交办你单位，请按照《钦北区扫黑除恶专项斗争“行业清源”百日攻坚行动实施方案》的要求，明确责任人（责任单位），及时开展整治，确保按时销号。</w:t>
      </w:r>
    </w:p>
    <w:p w:rsidR="00E558A6" w:rsidRDefault="00E558A6" w:rsidP="00344ABA">
      <w:pPr>
        <w:pStyle w:val="-1"/>
        <w:spacing w:line="560" w:lineRule="exact"/>
        <w:ind w:firstLine="640"/>
        <w:rPr>
          <w:rFonts w:ascii="仿宋_GB2312" w:cs="仿宋_GB2312"/>
          <w:sz w:val="32"/>
          <w:szCs w:val="32"/>
        </w:rPr>
      </w:pPr>
    </w:p>
    <w:p w:rsidR="00E1488D" w:rsidRDefault="00E1488D">
      <w:pPr>
        <w:pStyle w:val="-1"/>
        <w:spacing w:line="560" w:lineRule="exact"/>
        <w:ind w:firstLineChars="0" w:firstLine="0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 xml:space="preserve">    </w:t>
      </w:r>
      <w:r>
        <w:rPr>
          <w:rFonts w:ascii="仿宋_GB2312" w:hAnsi="仿宋_GB2312" w:cs="仿宋_GB2312" w:hint="eastAsia"/>
          <w:sz w:val="32"/>
          <w:szCs w:val="32"/>
        </w:rPr>
        <w:t>附件：乱象问题情况表</w:t>
      </w:r>
    </w:p>
    <w:p w:rsidR="00E1488D" w:rsidRDefault="00E1488D">
      <w:pPr>
        <w:pStyle w:val="-1"/>
        <w:spacing w:line="560" w:lineRule="exact"/>
        <w:ind w:firstLineChars="0" w:firstLine="0"/>
        <w:rPr>
          <w:rFonts w:ascii="仿宋_GB2312" w:cs="仿宋_GB2312"/>
          <w:sz w:val="32"/>
          <w:szCs w:val="32"/>
        </w:rPr>
      </w:pPr>
    </w:p>
    <w:p w:rsidR="00344ABA" w:rsidRDefault="00344ABA">
      <w:pPr>
        <w:pStyle w:val="-1"/>
        <w:spacing w:line="560" w:lineRule="exact"/>
        <w:ind w:firstLineChars="0" w:firstLine="0"/>
        <w:rPr>
          <w:rFonts w:ascii="仿宋_GB2312" w:cs="仿宋_GB2312"/>
          <w:sz w:val="32"/>
          <w:szCs w:val="32"/>
        </w:rPr>
      </w:pPr>
    </w:p>
    <w:p w:rsidR="00E1488D" w:rsidRDefault="00E1488D" w:rsidP="00344ABA">
      <w:pPr>
        <w:pStyle w:val="-1"/>
        <w:spacing w:line="560" w:lineRule="exact"/>
        <w:ind w:firstLine="640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 xml:space="preserve">               </w:t>
      </w:r>
      <w:r>
        <w:rPr>
          <w:rFonts w:ascii="仿宋_GB2312" w:hAnsi="仿宋_GB2312" w:cs="仿宋_GB2312" w:hint="eastAsia"/>
          <w:sz w:val="32"/>
          <w:szCs w:val="32"/>
        </w:rPr>
        <w:t>钦北区扫黑除恶专项斗争领导小组办公室</w:t>
      </w:r>
    </w:p>
    <w:p w:rsidR="00E1488D" w:rsidRDefault="00E1488D" w:rsidP="00344ABA">
      <w:pPr>
        <w:pStyle w:val="-1"/>
        <w:spacing w:line="560" w:lineRule="exact"/>
        <w:ind w:firstLine="640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 xml:space="preserve">                          2020</w:t>
      </w:r>
      <w:r>
        <w:rPr>
          <w:rFonts w:ascii="仿宋_GB2312" w:hAnsi="仿宋_GB2312" w:cs="仿宋_GB2312" w:hint="eastAsia"/>
          <w:sz w:val="32"/>
          <w:szCs w:val="32"/>
        </w:rPr>
        <w:t>年</w:t>
      </w:r>
      <w:r>
        <w:rPr>
          <w:rFonts w:ascii="仿宋_GB2312" w:hAnsi="仿宋_GB2312" w:cs="仿宋_GB2312"/>
          <w:sz w:val="32"/>
          <w:szCs w:val="32"/>
        </w:rPr>
        <w:t>XX</w:t>
      </w:r>
      <w:r>
        <w:rPr>
          <w:rFonts w:ascii="仿宋_GB2312" w:hAnsi="仿宋_GB2312" w:cs="仿宋_GB2312" w:hint="eastAsia"/>
          <w:sz w:val="32"/>
          <w:szCs w:val="32"/>
        </w:rPr>
        <w:t>月</w:t>
      </w:r>
      <w:r>
        <w:rPr>
          <w:rFonts w:ascii="仿宋_GB2312" w:hAnsi="仿宋_GB2312" w:cs="仿宋_GB2312"/>
          <w:sz w:val="32"/>
          <w:szCs w:val="32"/>
        </w:rPr>
        <w:t>XX</w:t>
      </w:r>
      <w:r>
        <w:rPr>
          <w:rFonts w:ascii="仿宋_GB2312" w:hAnsi="仿宋_GB2312" w:cs="仿宋_GB2312" w:hint="eastAsia"/>
          <w:sz w:val="32"/>
          <w:szCs w:val="32"/>
        </w:rPr>
        <w:t>日</w:t>
      </w:r>
    </w:p>
    <w:p w:rsidR="00E1488D" w:rsidRDefault="00E1488D" w:rsidP="00344ABA">
      <w:pPr>
        <w:pStyle w:val="-1"/>
        <w:spacing w:line="560" w:lineRule="exact"/>
        <w:ind w:firstLine="640"/>
        <w:rPr>
          <w:rFonts w:ascii="仿宋_GB2312" w:cs="仿宋_GB2312"/>
          <w:sz w:val="32"/>
          <w:szCs w:val="32"/>
        </w:rPr>
      </w:pPr>
    </w:p>
    <w:p w:rsidR="00E1488D" w:rsidRPr="000D33CA" w:rsidRDefault="00E1488D" w:rsidP="00E558A6">
      <w:pPr>
        <w:pStyle w:val="-1"/>
        <w:spacing w:line="56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0D33CA">
        <w:rPr>
          <w:rFonts w:ascii="方正小标宋_GBK" w:eastAsia="方正小标宋_GBK" w:hAnsi="方正小标宋简体" w:cs="方正小标宋简体" w:hint="eastAsia"/>
          <w:sz w:val="36"/>
          <w:szCs w:val="36"/>
        </w:rPr>
        <w:t>乱象问题情况表</w:t>
      </w:r>
    </w:p>
    <w:tbl>
      <w:tblPr>
        <w:tblpPr w:leftFromText="180" w:rightFromText="180" w:vertAnchor="text" w:horzAnchor="page" w:tblpXSpec="center" w:tblpY="302"/>
        <w:tblOverlap w:val="never"/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2"/>
        <w:gridCol w:w="1868"/>
        <w:gridCol w:w="1605"/>
        <w:gridCol w:w="1575"/>
        <w:gridCol w:w="1738"/>
        <w:gridCol w:w="1529"/>
        <w:gridCol w:w="916"/>
      </w:tblGrid>
      <w:tr w:rsidR="00E1488D" w:rsidTr="00E558A6">
        <w:trPr>
          <w:jc w:val="center"/>
        </w:trPr>
        <w:tc>
          <w:tcPr>
            <w:tcW w:w="792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序号</w:t>
            </w:r>
          </w:p>
        </w:tc>
        <w:tc>
          <w:tcPr>
            <w:tcW w:w="1868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乱象问题</w:t>
            </w: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登记号</w:t>
            </w:r>
          </w:p>
        </w:tc>
        <w:tc>
          <w:tcPr>
            <w:tcW w:w="1605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地点</w:t>
            </w:r>
          </w:p>
        </w:tc>
        <w:tc>
          <w:tcPr>
            <w:tcW w:w="1575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存在问题</w:t>
            </w:r>
          </w:p>
        </w:tc>
        <w:tc>
          <w:tcPr>
            <w:tcW w:w="1738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具体表现</w:t>
            </w:r>
          </w:p>
        </w:tc>
        <w:tc>
          <w:tcPr>
            <w:tcW w:w="1529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完成时限</w:t>
            </w:r>
          </w:p>
        </w:tc>
        <w:tc>
          <w:tcPr>
            <w:tcW w:w="916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备注</w:t>
            </w:r>
          </w:p>
        </w:tc>
      </w:tr>
      <w:tr w:rsidR="00E1488D" w:rsidTr="00E558A6">
        <w:trPr>
          <w:jc w:val="center"/>
        </w:trPr>
        <w:tc>
          <w:tcPr>
            <w:tcW w:w="792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280"/>
              <w:rPr>
                <w:rFonts w:ascii="仿宋_GB2312" w:cs="仿宋_GB2312"/>
                <w:spacing w:val="-20"/>
                <w:sz w:val="18"/>
                <w:szCs w:val="18"/>
              </w:rPr>
            </w:pPr>
            <w:r w:rsidRPr="00A907AA">
              <w:rPr>
                <w:rFonts w:ascii="仿宋_GB2312" w:hAnsi="仿宋_GB2312" w:cs="仿宋_GB2312"/>
                <w:spacing w:val="-20"/>
                <w:sz w:val="18"/>
                <w:szCs w:val="18"/>
              </w:rPr>
              <w:t>1</w:t>
            </w:r>
          </w:p>
        </w:tc>
        <w:tc>
          <w:tcPr>
            <w:tcW w:w="1868" w:type="dxa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rPr>
                <w:rFonts w:ascii="仿宋_GB2312" w:cs="仿宋_GB2312"/>
                <w:spacing w:val="-20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pacing w:val="-20"/>
                <w:sz w:val="18"/>
                <w:szCs w:val="18"/>
              </w:rPr>
              <w:t>资源环保</w:t>
            </w:r>
            <w:r w:rsidRPr="00A907AA">
              <w:rPr>
                <w:rFonts w:ascii="方正仿宋简体" w:eastAsia="方正仿宋简体" w:hAnsi="方正仿宋简体" w:cs="方正仿宋简体"/>
                <w:spacing w:val="-20"/>
                <w:sz w:val="18"/>
                <w:szCs w:val="18"/>
              </w:rPr>
              <w:t>202007001</w:t>
            </w:r>
          </w:p>
        </w:tc>
        <w:tc>
          <w:tcPr>
            <w:tcW w:w="1605" w:type="dxa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rPr>
                <w:rFonts w:ascii="仿宋_GB2312" w:cs="仿宋_GB2312"/>
                <w:spacing w:val="-20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镇（街道）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村委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地点</w:t>
            </w:r>
          </w:p>
        </w:tc>
        <w:tc>
          <w:tcPr>
            <w:tcW w:w="1575" w:type="dxa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非法采砂（矿）</w:t>
            </w:r>
          </w:p>
        </w:tc>
        <w:tc>
          <w:tcPr>
            <w:tcW w:w="1738" w:type="dxa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rPr>
                <w:rFonts w:ascii="仿宋_GB2312" w:cs="仿宋_GB2312"/>
                <w:spacing w:val="-20"/>
                <w:sz w:val="18"/>
                <w:szCs w:val="18"/>
              </w:rPr>
            </w:pPr>
            <w:r w:rsidRPr="00A907AA">
              <w:rPr>
                <w:rFonts w:ascii="仿宋_GB2312" w:hAnsi="仿宋_GB2312" w:cs="仿宋_GB2312" w:hint="eastAsia"/>
                <w:spacing w:val="-20"/>
                <w:sz w:val="18"/>
                <w:szCs w:val="18"/>
              </w:rPr>
              <w:t>超范围开采（或无证开采等）</w:t>
            </w:r>
          </w:p>
        </w:tc>
        <w:tc>
          <w:tcPr>
            <w:tcW w:w="1529" w:type="dxa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rPr>
                <w:rFonts w:ascii="仿宋_GB2312" w:cs="仿宋_GB2312"/>
                <w:spacing w:val="-20"/>
                <w:sz w:val="18"/>
                <w:szCs w:val="18"/>
              </w:rPr>
            </w:pPr>
            <w:r w:rsidRPr="00A907AA">
              <w:rPr>
                <w:rFonts w:ascii="仿宋_GB2312" w:hAnsi="仿宋_GB2312" w:cs="仿宋_GB2312"/>
                <w:spacing w:val="-20"/>
                <w:sz w:val="18"/>
                <w:szCs w:val="18"/>
              </w:rPr>
              <w:t>XX</w:t>
            </w:r>
            <w:r w:rsidRPr="00A907AA">
              <w:rPr>
                <w:rFonts w:ascii="仿宋_GB2312" w:hAnsi="仿宋_GB2312" w:cs="仿宋_GB2312" w:hint="eastAsia"/>
                <w:spacing w:val="-20"/>
                <w:sz w:val="18"/>
                <w:szCs w:val="18"/>
              </w:rPr>
              <w:t>月</w:t>
            </w:r>
            <w:r w:rsidRPr="00A907AA">
              <w:rPr>
                <w:rFonts w:ascii="仿宋_GB2312" w:hAnsi="仿宋_GB2312" w:cs="仿宋_GB2312"/>
                <w:spacing w:val="-20"/>
                <w:sz w:val="18"/>
                <w:szCs w:val="18"/>
              </w:rPr>
              <w:t>XX</w:t>
            </w:r>
            <w:r w:rsidRPr="00A907AA">
              <w:rPr>
                <w:rFonts w:ascii="仿宋_GB2312" w:hAnsi="仿宋_GB2312" w:cs="仿宋_GB2312" w:hint="eastAsia"/>
                <w:spacing w:val="-20"/>
                <w:sz w:val="18"/>
                <w:szCs w:val="18"/>
              </w:rPr>
              <w:t>日</w:t>
            </w:r>
          </w:p>
        </w:tc>
        <w:tc>
          <w:tcPr>
            <w:tcW w:w="916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280"/>
              <w:rPr>
                <w:rFonts w:ascii="仿宋_GB2312" w:cs="仿宋_GB2312"/>
                <w:spacing w:val="-20"/>
                <w:sz w:val="18"/>
                <w:szCs w:val="18"/>
              </w:rPr>
            </w:pPr>
          </w:p>
        </w:tc>
      </w:tr>
      <w:tr w:rsidR="00E1488D" w:rsidTr="00E558A6">
        <w:trPr>
          <w:jc w:val="center"/>
        </w:trPr>
        <w:tc>
          <w:tcPr>
            <w:tcW w:w="792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868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605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575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738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529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916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  <w:tr w:rsidR="00E1488D" w:rsidTr="00E558A6">
        <w:trPr>
          <w:jc w:val="center"/>
        </w:trPr>
        <w:tc>
          <w:tcPr>
            <w:tcW w:w="792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868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605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575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738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529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916" w:type="dxa"/>
          </w:tcPr>
          <w:p w:rsidR="00E1488D" w:rsidRPr="00A907AA" w:rsidRDefault="00E1488D" w:rsidP="00344ABA">
            <w:pPr>
              <w:pStyle w:val="-1"/>
              <w:spacing w:line="560" w:lineRule="exact"/>
              <w:ind w:firstLine="560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</w:tbl>
    <w:p w:rsidR="00E558A6" w:rsidRPr="00E558A6" w:rsidRDefault="00E558A6" w:rsidP="0042118A">
      <w:pPr>
        <w:pStyle w:val="-1"/>
        <w:spacing w:line="560" w:lineRule="exact"/>
        <w:ind w:firstLineChars="0" w:firstLine="0"/>
        <w:jc w:val="both"/>
        <w:rPr>
          <w:rFonts w:ascii="仿宋_GB2312"/>
          <w:sz w:val="28"/>
          <w:szCs w:val="28"/>
          <w:u w:val="single"/>
        </w:rPr>
      </w:pPr>
    </w:p>
    <w:sectPr w:rsidR="00E558A6" w:rsidRPr="00E558A6" w:rsidSect="0042118A">
      <w:headerReference w:type="default" r:id="rId8"/>
      <w:footerReference w:type="even" r:id="rId9"/>
      <w:footerReference w:type="default" r:id="rId10"/>
      <w:type w:val="continuous"/>
      <w:pgSz w:w="11906" w:h="16838"/>
      <w:pgMar w:top="1474" w:right="1474" w:bottom="1474" w:left="1474" w:header="851" w:footer="137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6A0" w:rsidRDefault="00EE06A0" w:rsidP="001B2553">
      <w:r>
        <w:separator/>
      </w:r>
    </w:p>
  </w:endnote>
  <w:endnote w:type="continuationSeparator" w:id="1">
    <w:p w:rsidR="00EE06A0" w:rsidRDefault="00EE06A0" w:rsidP="001B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0829F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42118A" w:rsidRPr="0042118A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42118A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0829F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42118A" w:rsidRPr="0042118A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42118A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6A0" w:rsidRDefault="00EE06A0" w:rsidP="001B2553">
      <w:r>
        <w:separator/>
      </w:r>
    </w:p>
  </w:footnote>
  <w:footnote w:type="continuationSeparator" w:id="1">
    <w:p w:rsidR="00EE06A0" w:rsidRDefault="00EE06A0" w:rsidP="001B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8D" w:rsidRDefault="00E1488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B4F036"/>
    <w:multiLevelType w:val="singleLevel"/>
    <w:tmpl w:val="89B4F036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40C38CD2"/>
    <w:multiLevelType w:val="singleLevel"/>
    <w:tmpl w:val="40C38CD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05"/>
  <w:drawingGridVerticalSpacing w:val="31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805D9"/>
    <w:rsid w:val="00066979"/>
    <w:rsid w:val="00067E62"/>
    <w:rsid w:val="00070FB0"/>
    <w:rsid w:val="000829FE"/>
    <w:rsid w:val="000A266C"/>
    <w:rsid w:val="000A61EE"/>
    <w:rsid w:val="000C22A3"/>
    <w:rsid w:val="000D33CA"/>
    <w:rsid w:val="000E1ADC"/>
    <w:rsid w:val="000E4BF8"/>
    <w:rsid w:val="0011106E"/>
    <w:rsid w:val="001179C2"/>
    <w:rsid w:val="00157552"/>
    <w:rsid w:val="00161211"/>
    <w:rsid w:val="001814C6"/>
    <w:rsid w:val="001B2553"/>
    <w:rsid w:val="00282790"/>
    <w:rsid w:val="00294736"/>
    <w:rsid w:val="002E189F"/>
    <w:rsid w:val="00344ABA"/>
    <w:rsid w:val="00351EDC"/>
    <w:rsid w:val="003A230A"/>
    <w:rsid w:val="003A5BA2"/>
    <w:rsid w:val="00414A72"/>
    <w:rsid w:val="00417CB8"/>
    <w:rsid w:val="0042118A"/>
    <w:rsid w:val="0045076B"/>
    <w:rsid w:val="004511ED"/>
    <w:rsid w:val="00451E98"/>
    <w:rsid w:val="004B72FC"/>
    <w:rsid w:val="004F4C3E"/>
    <w:rsid w:val="00501318"/>
    <w:rsid w:val="00567D78"/>
    <w:rsid w:val="005E17E4"/>
    <w:rsid w:val="00635DB3"/>
    <w:rsid w:val="006A6213"/>
    <w:rsid w:val="006C7F76"/>
    <w:rsid w:val="006D1F71"/>
    <w:rsid w:val="006D64D3"/>
    <w:rsid w:val="006F0A06"/>
    <w:rsid w:val="00764953"/>
    <w:rsid w:val="007906CA"/>
    <w:rsid w:val="00791506"/>
    <w:rsid w:val="00792C62"/>
    <w:rsid w:val="00793275"/>
    <w:rsid w:val="007B03D9"/>
    <w:rsid w:val="00901C84"/>
    <w:rsid w:val="00912811"/>
    <w:rsid w:val="00945BCA"/>
    <w:rsid w:val="00977FC4"/>
    <w:rsid w:val="009912EA"/>
    <w:rsid w:val="00992BDB"/>
    <w:rsid w:val="00996AB7"/>
    <w:rsid w:val="009B5466"/>
    <w:rsid w:val="009C4459"/>
    <w:rsid w:val="009E523F"/>
    <w:rsid w:val="00A22F85"/>
    <w:rsid w:val="00A907AA"/>
    <w:rsid w:val="00A93945"/>
    <w:rsid w:val="00AA645C"/>
    <w:rsid w:val="00AE2F5C"/>
    <w:rsid w:val="00B867F9"/>
    <w:rsid w:val="00BE1A0B"/>
    <w:rsid w:val="00BE68BF"/>
    <w:rsid w:val="00C3356B"/>
    <w:rsid w:val="00C4119F"/>
    <w:rsid w:val="00C93896"/>
    <w:rsid w:val="00CA22BE"/>
    <w:rsid w:val="00CD3E90"/>
    <w:rsid w:val="00D401E3"/>
    <w:rsid w:val="00D760D3"/>
    <w:rsid w:val="00DB54FD"/>
    <w:rsid w:val="00E1488D"/>
    <w:rsid w:val="00E365F3"/>
    <w:rsid w:val="00E558A6"/>
    <w:rsid w:val="00E60989"/>
    <w:rsid w:val="00EB55F5"/>
    <w:rsid w:val="00EC01F9"/>
    <w:rsid w:val="00EC5250"/>
    <w:rsid w:val="00EE06A0"/>
    <w:rsid w:val="00F373FB"/>
    <w:rsid w:val="00FB231D"/>
    <w:rsid w:val="00FB40F3"/>
    <w:rsid w:val="031355B4"/>
    <w:rsid w:val="0366035F"/>
    <w:rsid w:val="042E4736"/>
    <w:rsid w:val="04E50B00"/>
    <w:rsid w:val="053B4FFD"/>
    <w:rsid w:val="05CF5D3C"/>
    <w:rsid w:val="05E874D4"/>
    <w:rsid w:val="0633430C"/>
    <w:rsid w:val="09613411"/>
    <w:rsid w:val="098D66C6"/>
    <w:rsid w:val="0C6D40B4"/>
    <w:rsid w:val="0EDD65FD"/>
    <w:rsid w:val="17023B99"/>
    <w:rsid w:val="17A52DA4"/>
    <w:rsid w:val="18A64034"/>
    <w:rsid w:val="18E97719"/>
    <w:rsid w:val="1CF100E7"/>
    <w:rsid w:val="1E922536"/>
    <w:rsid w:val="1E943C44"/>
    <w:rsid w:val="1FAB7997"/>
    <w:rsid w:val="20472390"/>
    <w:rsid w:val="213149B5"/>
    <w:rsid w:val="22E471D5"/>
    <w:rsid w:val="22F36D0E"/>
    <w:rsid w:val="267F6B1F"/>
    <w:rsid w:val="26F661C5"/>
    <w:rsid w:val="274E31BF"/>
    <w:rsid w:val="296939E7"/>
    <w:rsid w:val="296C4F3B"/>
    <w:rsid w:val="2A760DC0"/>
    <w:rsid w:val="2AA62AF5"/>
    <w:rsid w:val="2C511142"/>
    <w:rsid w:val="2EF64BBD"/>
    <w:rsid w:val="345B0FFC"/>
    <w:rsid w:val="34641C6A"/>
    <w:rsid w:val="34DC09F1"/>
    <w:rsid w:val="376A0BCB"/>
    <w:rsid w:val="38524254"/>
    <w:rsid w:val="3A0D751A"/>
    <w:rsid w:val="3ACC060E"/>
    <w:rsid w:val="3C351AA4"/>
    <w:rsid w:val="3DA006AD"/>
    <w:rsid w:val="3DEF2F3C"/>
    <w:rsid w:val="3DFC4BC0"/>
    <w:rsid w:val="3EA94D9E"/>
    <w:rsid w:val="3FDC3C05"/>
    <w:rsid w:val="4424795D"/>
    <w:rsid w:val="442805D9"/>
    <w:rsid w:val="445E1D2B"/>
    <w:rsid w:val="45762694"/>
    <w:rsid w:val="45A02843"/>
    <w:rsid w:val="467711E8"/>
    <w:rsid w:val="485C09BB"/>
    <w:rsid w:val="49937187"/>
    <w:rsid w:val="4A715D58"/>
    <w:rsid w:val="4AA52846"/>
    <w:rsid w:val="4C7D13AD"/>
    <w:rsid w:val="4D097D04"/>
    <w:rsid w:val="4D594533"/>
    <w:rsid w:val="50DC209F"/>
    <w:rsid w:val="51E128B4"/>
    <w:rsid w:val="53205E6B"/>
    <w:rsid w:val="5335507F"/>
    <w:rsid w:val="549B3304"/>
    <w:rsid w:val="551C6A7C"/>
    <w:rsid w:val="560A69D0"/>
    <w:rsid w:val="56163A71"/>
    <w:rsid w:val="56A2661C"/>
    <w:rsid w:val="570C2D85"/>
    <w:rsid w:val="57182FC5"/>
    <w:rsid w:val="5A455C6C"/>
    <w:rsid w:val="5BB847C6"/>
    <w:rsid w:val="5C204799"/>
    <w:rsid w:val="5D000E05"/>
    <w:rsid w:val="5F7128C4"/>
    <w:rsid w:val="60E507CB"/>
    <w:rsid w:val="62DB743B"/>
    <w:rsid w:val="63A84A64"/>
    <w:rsid w:val="64F8022A"/>
    <w:rsid w:val="655D4E86"/>
    <w:rsid w:val="66496695"/>
    <w:rsid w:val="67907E96"/>
    <w:rsid w:val="67976A00"/>
    <w:rsid w:val="6942414B"/>
    <w:rsid w:val="69456254"/>
    <w:rsid w:val="6AB22A1C"/>
    <w:rsid w:val="6AF2282D"/>
    <w:rsid w:val="6B5169A3"/>
    <w:rsid w:val="6CA726B8"/>
    <w:rsid w:val="6CA73ECC"/>
    <w:rsid w:val="6DEF3213"/>
    <w:rsid w:val="6E542099"/>
    <w:rsid w:val="6ECA717F"/>
    <w:rsid w:val="6F4509B5"/>
    <w:rsid w:val="736369E6"/>
    <w:rsid w:val="73817D5E"/>
    <w:rsid w:val="741F5997"/>
    <w:rsid w:val="76071BAC"/>
    <w:rsid w:val="77087694"/>
    <w:rsid w:val="79FB3346"/>
    <w:rsid w:val="7A6A0050"/>
    <w:rsid w:val="7BB837B8"/>
    <w:rsid w:val="7BB9763A"/>
    <w:rsid w:val="7CDE70BE"/>
    <w:rsid w:val="7F12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B25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rsid w:val="001B2553"/>
    <w:pPr>
      <w:ind w:firstLineChars="200" w:firstLine="200"/>
      <w:jc w:val="left"/>
    </w:pPr>
    <w:rPr>
      <w:rFonts w:ascii="Calibri" w:eastAsia="仿宋_GB2312" w:hAnsi="Calibri"/>
    </w:rPr>
  </w:style>
  <w:style w:type="paragraph" w:styleId="a3">
    <w:name w:val="footer"/>
    <w:basedOn w:val="a"/>
    <w:link w:val="Char"/>
    <w:uiPriority w:val="99"/>
    <w:rsid w:val="001B25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locked/>
    <w:rsid w:val="000E1ADC"/>
    <w:rPr>
      <w:rFonts w:cs="Times New Roman"/>
      <w:kern w:val="2"/>
      <w:sz w:val="18"/>
    </w:rPr>
  </w:style>
  <w:style w:type="paragraph" w:styleId="a4">
    <w:name w:val="header"/>
    <w:basedOn w:val="a"/>
    <w:link w:val="Char0"/>
    <w:uiPriority w:val="99"/>
    <w:rsid w:val="001B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6F1B44"/>
    <w:rPr>
      <w:sz w:val="18"/>
      <w:szCs w:val="18"/>
    </w:rPr>
  </w:style>
  <w:style w:type="paragraph" w:styleId="a5">
    <w:name w:val="Normal (Web)"/>
    <w:basedOn w:val="a"/>
    <w:uiPriority w:val="99"/>
    <w:rsid w:val="001B255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1B25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1B2553"/>
    <w:rPr>
      <w:rFonts w:cs="Times New Roman"/>
    </w:rPr>
  </w:style>
  <w:style w:type="paragraph" w:customStyle="1" w:styleId="0">
    <w:name w:val="0"/>
    <w:basedOn w:val="a"/>
    <w:uiPriority w:val="99"/>
    <w:rsid w:val="001B2553"/>
    <w:pPr>
      <w:widowControl/>
      <w:snapToGrid w:val="0"/>
      <w:ind w:hanging="1"/>
    </w:pPr>
    <w:rPr>
      <w:kern w:val="0"/>
      <w:sz w:val="20"/>
    </w:rPr>
  </w:style>
  <w:style w:type="character" w:styleId="a8">
    <w:name w:val="Hyperlink"/>
    <w:basedOn w:val="a0"/>
    <w:uiPriority w:val="99"/>
    <w:rsid w:val="00791506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3A5BA2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4&#26032;&#29256;A4&#27169;&#26495;&#33539;&#20363;&#21450;&#35828;&#26126;&#65288;&#24213;&#32447;&#21152;&#38271;&#26684;&#24335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54B11-D886-478B-B39D-CB4F41CD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2014新版A4模板范例及说明（底线加长格式）.dot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密</dc:title>
  <dc:creator>Administrator</dc:creator>
  <cp:lastModifiedBy>xx</cp:lastModifiedBy>
  <cp:revision>3</cp:revision>
  <cp:lastPrinted>2020-07-14T03:06:00Z</cp:lastPrinted>
  <dcterms:created xsi:type="dcterms:W3CDTF">2020-07-27T00:37:00Z</dcterms:created>
  <dcterms:modified xsi:type="dcterms:W3CDTF">2020-07-27T00:38:00Z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