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5D2" w:rsidRDefault="002605D2" w:rsidP="0080782D">
      <w:pPr>
        <w:suppressAutoHyphens w:val="0"/>
        <w:adjustRightInd w:val="0"/>
        <w:snapToGrid w:val="0"/>
        <w:spacing w:line="570" w:lineRule="exact"/>
        <w:jc w:val="center"/>
        <w:rPr>
          <w:rFonts w:ascii="方正小标宋简体" w:eastAsia="方正小标宋简体" w:hAnsi="方正小标宋简体" w:cs="方正小标宋简体" w:hint="eastAsia"/>
          <w:color w:val="000000"/>
          <w:kern w:val="2"/>
          <w:sz w:val="44"/>
          <w:szCs w:val="44"/>
          <w:lang w:eastAsia="zh-CN"/>
        </w:rPr>
      </w:pPr>
    </w:p>
    <w:p w:rsidR="0080782D" w:rsidRDefault="0080782D" w:rsidP="0080782D">
      <w:pPr>
        <w:suppressAutoHyphens w:val="0"/>
        <w:adjustRightInd w:val="0"/>
        <w:snapToGrid w:val="0"/>
        <w:spacing w:line="570" w:lineRule="exact"/>
        <w:jc w:val="center"/>
        <w:rPr>
          <w:rFonts w:ascii="方正小标宋简体" w:eastAsia="方正小标宋简体" w:hAnsi="方正小标宋简体" w:cs="方正小标宋简体"/>
          <w:color w:val="000000"/>
          <w:kern w:val="2"/>
          <w:sz w:val="44"/>
          <w:szCs w:val="44"/>
          <w:lang w:eastAsia="zh-CN"/>
        </w:rPr>
      </w:pPr>
      <w:r>
        <w:rPr>
          <w:rFonts w:ascii="方正小标宋简体" w:eastAsia="方正小标宋简体" w:hAnsi="方正小标宋简体" w:cs="方正小标宋简体" w:hint="eastAsia"/>
          <w:color w:val="000000"/>
          <w:kern w:val="2"/>
          <w:sz w:val="44"/>
          <w:szCs w:val="44"/>
          <w:lang w:eastAsia="zh-CN"/>
        </w:rPr>
        <w:t>钦北区取消的证明材料清单</w:t>
      </w:r>
    </w:p>
    <w:p w:rsidR="0080782D" w:rsidRDefault="0080782D" w:rsidP="0080782D">
      <w:pPr>
        <w:suppressAutoHyphens w:val="0"/>
        <w:adjustRightInd w:val="0"/>
        <w:snapToGrid w:val="0"/>
        <w:spacing w:line="570" w:lineRule="exact"/>
        <w:jc w:val="center"/>
        <w:rPr>
          <w:rFonts w:eastAsia="方正仿宋_GBK"/>
          <w:color w:val="000000"/>
          <w:kern w:val="2"/>
          <w:sz w:val="32"/>
          <w:szCs w:val="32"/>
          <w:lang w:eastAsia="zh-CN"/>
        </w:rPr>
      </w:pPr>
      <w:r>
        <w:rPr>
          <w:rFonts w:ascii="方正小标宋简体" w:eastAsia="方正小标宋简体" w:hAnsi="方正小标宋简体" w:cs="方正小标宋简体" w:hint="eastAsia"/>
          <w:color w:val="000000"/>
          <w:kern w:val="2"/>
          <w:sz w:val="32"/>
          <w:szCs w:val="32"/>
          <w:lang w:eastAsia="zh-CN"/>
        </w:rPr>
        <w:t>（镇级）</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1641"/>
        <w:gridCol w:w="1906"/>
        <w:gridCol w:w="1171"/>
        <w:gridCol w:w="1596"/>
        <w:gridCol w:w="2335"/>
      </w:tblGrid>
      <w:tr w:rsidR="0080782D" w:rsidTr="002F4DBE">
        <w:trPr>
          <w:trHeight w:val="340"/>
          <w:tblHeader/>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ascii="方正黑体_GBK" w:eastAsia="方正黑体_GBK" w:cs="宋体"/>
                <w:color w:val="000000"/>
                <w:kern w:val="2"/>
                <w:sz w:val="24"/>
                <w:lang w:eastAsia="zh-CN"/>
              </w:rPr>
            </w:pPr>
            <w:bookmarkStart w:id="0" w:name="RANGE!A3:F61"/>
            <w:r>
              <w:rPr>
                <w:rFonts w:ascii="方正黑体_GBK" w:eastAsia="方正黑体_GBK" w:cs="宋体" w:hint="eastAsia"/>
                <w:color w:val="000000"/>
                <w:kern w:val="2"/>
                <w:sz w:val="24"/>
                <w:lang w:eastAsia="zh-CN"/>
              </w:rPr>
              <w:t>序号</w:t>
            </w:r>
            <w:bookmarkEnd w:id="0"/>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ascii="方正黑体_GBK" w:eastAsia="方正黑体_GBK" w:cs="宋体"/>
                <w:color w:val="000000"/>
                <w:kern w:val="2"/>
                <w:sz w:val="24"/>
                <w:lang w:eastAsia="zh-CN"/>
              </w:rPr>
            </w:pPr>
            <w:r>
              <w:rPr>
                <w:rFonts w:ascii="方正黑体_GBK" w:eastAsia="方正黑体_GBK" w:cs="宋体" w:hint="eastAsia"/>
                <w:color w:val="000000"/>
                <w:kern w:val="2"/>
                <w:sz w:val="24"/>
                <w:lang w:eastAsia="zh-CN"/>
              </w:rPr>
              <w:t>证明材料</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ascii="方正黑体_GBK" w:eastAsia="方正黑体_GBK" w:cs="宋体"/>
                <w:color w:val="000000"/>
                <w:kern w:val="2"/>
                <w:sz w:val="24"/>
                <w:lang w:eastAsia="zh-CN"/>
              </w:rPr>
            </w:pPr>
            <w:r>
              <w:rPr>
                <w:rFonts w:ascii="方正黑体_GBK" w:eastAsia="方正黑体_GBK" w:cs="宋体" w:hint="eastAsia"/>
                <w:color w:val="000000"/>
                <w:kern w:val="2"/>
                <w:sz w:val="24"/>
                <w:lang w:eastAsia="zh-CN"/>
              </w:rPr>
              <w:t>涉及的办事事项</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ascii="方正黑体_GBK" w:eastAsia="方正黑体_GBK" w:cs="宋体"/>
                <w:color w:val="000000"/>
                <w:kern w:val="2"/>
                <w:sz w:val="24"/>
                <w:lang w:eastAsia="zh-CN"/>
              </w:rPr>
            </w:pPr>
            <w:r>
              <w:rPr>
                <w:rFonts w:ascii="方正黑体_GBK" w:eastAsia="方正黑体_GBK" w:cs="宋体" w:hint="eastAsia"/>
                <w:color w:val="000000"/>
                <w:kern w:val="2"/>
                <w:sz w:val="24"/>
                <w:lang w:eastAsia="zh-CN"/>
              </w:rPr>
              <w:t>证明索要单位</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ascii="方正黑体_GBK" w:eastAsia="方正黑体_GBK" w:cs="宋体"/>
                <w:color w:val="000000"/>
                <w:kern w:val="2"/>
                <w:sz w:val="24"/>
                <w:lang w:eastAsia="zh-CN"/>
              </w:rPr>
            </w:pPr>
            <w:r>
              <w:rPr>
                <w:rFonts w:ascii="方正黑体_GBK" w:eastAsia="方正黑体_GBK" w:cs="宋体" w:hint="eastAsia"/>
                <w:color w:val="000000"/>
                <w:kern w:val="2"/>
                <w:sz w:val="24"/>
                <w:lang w:eastAsia="zh-CN"/>
              </w:rPr>
              <w:t>证明开具单位</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ascii="方正黑体_GBK" w:eastAsia="方正黑体_GBK" w:cs="宋体"/>
                <w:color w:val="000000"/>
                <w:kern w:val="2"/>
                <w:sz w:val="24"/>
                <w:lang w:eastAsia="zh-CN"/>
              </w:rPr>
            </w:pPr>
            <w:r>
              <w:rPr>
                <w:rFonts w:ascii="方正黑体_GBK" w:eastAsia="方正黑体_GBK" w:cs="宋体" w:hint="eastAsia"/>
                <w:color w:val="000000"/>
                <w:kern w:val="2"/>
                <w:sz w:val="24"/>
                <w:lang w:eastAsia="zh-CN"/>
              </w:rPr>
              <w:t>取消后的办理方式</w:t>
            </w:r>
          </w:p>
        </w:tc>
      </w:tr>
      <w:tr w:rsidR="0080782D" w:rsidTr="0080782D">
        <w:trPr>
          <w:trHeight w:val="1259"/>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收入证明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申请人所在工作单位</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349"/>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户口注销、失踪、死亡证明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341"/>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诊断证明、病历、残疾证明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残联、医疗机构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贫困户证明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扶贫部门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279"/>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家庭困难证明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6</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最低生活保障审查意见</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乡镇人民政府（街道办事处）、村（居）民委员会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7</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社保证明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8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人力资源和社会保障部门、医疗保障部门、税务部门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8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8</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在校生证明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学校</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9</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疾病证明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21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10</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学生身份证明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学校</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11</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返贫户证明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扶贫部门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12</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无机动车辆、船舶证明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公安机关、交通运输部门、村（居）民委员会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265"/>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13</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无房产证明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自然资源部门、村（居）民委员会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257"/>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14</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贫困证明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扶贫部门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30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15</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火灾出警证明原件</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消防部门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16</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交通事故证明原件</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219"/>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17</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疾病证明原件</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18</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居住证明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19</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临时救助审查意见</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乡镇人民政府（街道办事处）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20</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疾病诊断证明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21</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收入及财产证明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22</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遭遇灾害、意外事故等情形的证明材料</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23</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父（母）死亡（失踪）证明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特困人员供养金给付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24</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在校证明原件</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特困人员供养金给付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教育部门、学校</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25</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无赡养、扶养、抚养能力证明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特困人员供养金给付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26</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残疾证明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特困人员供养金给付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残联</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27</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低保对象、特困人员死亡证明原件</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特困人员核销</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公安机关、卫生健康部门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137"/>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28</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低保对象、特困人员户口注销单</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特困人员核销</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公安机关、卫生健康部门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29</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家庭困难证明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低收入家庭认定</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乡镇人民政府（街道办事处）、村（居）民委员会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30</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收入及财产证明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低收入家庭认定</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31</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家庭困难证明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众筹、慈善组织救助申请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32</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领取失业保险金证明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城乡居民最低生活保障申请</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失业保险经办机构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33</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领取失业保险金证明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临时救助资金给付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失业保险经办机构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34</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死亡的证明材料</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参保人员丧葬补助</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社保经办机构</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公安机关、人民法院、医疗机构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通过基本证照凭证核验</w:t>
            </w:r>
          </w:p>
        </w:tc>
      </w:tr>
      <w:tr w:rsidR="0080782D" w:rsidTr="0080782D">
        <w:trPr>
          <w:trHeight w:val="1215"/>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35</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低保证明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低保户参加城乡居民基本养老保险</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社保经办机构</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民政部门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36</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就业证明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劳动者从事个体经营或</w:t>
            </w:r>
            <w:r>
              <w:rPr>
                <w:rFonts w:eastAsia="方正仿宋_GBK"/>
                <w:color w:val="000000"/>
                <w:kern w:val="2"/>
                <w:sz w:val="24"/>
                <w:lang w:eastAsia="zh-CN"/>
              </w:rPr>
              <w:t>灵活就业登记</w:t>
            </w:r>
            <w:r>
              <w:rPr>
                <w:rFonts w:eastAsia="方正仿宋_GBK"/>
                <w:color w:val="000000"/>
                <w:kern w:val="2"/>
                <w:sz w:val="24"/>
                <w:lang w:eastAsia="zh-CN"/>
              </w:rPr>
              <w:t>——</w:t>
            </w:r>
            <w:r>
              <w:rPr>
                <w:rFonts w:eastAsia="方正仿宋_GBK"/>
                <w:color w:val="000000"/>
                <w:kern w:val="2"/>
                <w:sz w:val="24"/>
                <w:lang w:eastAsia="zh-CN"/>
              </w:rPr>
              <w:t>灵活就业登记</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社保经办机构</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人力资源和社会保障部门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不再提交</w:t>
            </w:r>
          </w:p>
        </w:tc>
      </w:tr>
      <w:tr w:rsidR="0080782D" w:rsidTr="002F4DBE">
        <w:trPr>
          <w:trHeight w:val="340"/>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37</w:t>
            </w:r>
          </w:p>
        </w:tc>
        <w:tc>
          <w:tcPr>
            <w:tcW w:w="164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旧宅未办理宅基地使用权登记及宅基地权属来源证明等经村集体经济组织同意建房的证明材料</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农村宅基地用地审批</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2F4DBE">
        <w:trPr>
          <w:trHeight w:val="340"/>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38</w:t>
            </w:r>
          </w:p>
        </w:tc>
        <w:tc>
          <w:tcPr>
            <w:tcW w:w="164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所在村委会出具张榜公布结果证明材料</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农村村民宅基地审批</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2F4DBE">
        <w:trPr>
          <w:trHeight w:val="340"/>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39</w:t>
            </w:r>
          </w:p>
        </w:tc>
        <w:tc>
          <w:tcPr>
            <w:tcW w:w="1641"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村集体经济组织和村委会的</w:t>
            </w:r>
            <w:r>
              <w:rPr>
                <w:rFonts w:eastAsia="方正仿宋_GBK" w:cs="宋体" w:hint="eastAsia"/>
                <w:color w:val="000000"/>
                <w:kern w:val="2"/>
                <w:sz w:val="24"/>
                <w:lang w:eastAsia="zh-CN"/>
              </w:rPr>
              <w:lastRenderedPageBreak/>
              <w:t>证明</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lastRenderedPageBreak/>
              <w:t>农村村民宅基地审批（属于农村家</w:t>
            </w:r>
            <w:r>
              <w:rPr>
                <w:rFonts w:eastAsia="方正仿宋_GBK" w:cs="宋体" w:hint="eastAsia"/>
                <w:color w:val="000000"/>
                <w:kern w:val="2"/>
                <w:sz w:val="24"/>
                <w:lang w:eastAsia="zh-CN"/>
              </w:rPr>
              <w:lastRenderedPageBreak/>
              <w:t>庭分户后申请建房的）</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村集体经济组织、村民委员</w:t>
            </w:r>
            <w:r>
              <w:rPr>
                <w:rFonts w:eastAsia="方正仿宋_GBK" w:cs="宋体" w:hint="eastAsia"/>
                <w:color w:val="000000"/>
                <w:kern w:val="2"/>
                <w:sz w:val="24"/>
                <w:lang w:eastAsia="zh-CN"/>
              </w:rPr>
              <w:lastRenderedPageBreak/>
              <w:t>会</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lastRenderedPageBreak/>
              <w:t>使用《广西壮族自治区农村居民建设住宅</w:t>
            </w:r>
            <w:r>
              <w:rPr>
                <w:rFonts w:eastAsia="方正仿宋_GBK" w:cs="宋体" w:hint="eastAsia"/>
                <w:color w:val="000000"/>
                <w:kern w:val="2"/>
                <w:sz w:val="24"/>
                <w:lang w:eastAsia="zh-CN"/>
              </w:rPr>
              <w:lastRenderedPageBreak/>
              <w:t>用地申请表》替代</w:t>
            </w:r>
          </w:p>
        </w:tc>
      </w:tr>
      <w:tr w:rsidR="0080782D" w:rsidTr="0080782D">
        <w:trPr>
          <w:trHeight w:val="1303"/>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40</w:t>
            </w:r>
          </w:p>
        </w:tc>
        <w:tc>
          <w:tcPr>
            <w:tcW w:w="1641"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供宅基地拆迁回建证明材料</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农村村民宅基地审批（属拆迁补偿安置的）</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村民委员会、征地拆迁部门</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80782D">
        <w:trPr>
          <w:trHeight w:val="1209"/>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41</w:t>
            </w:r>
          </w:p>
        </w:tc>
        <w:tc>
          <w:tcPr>
            <w:tcW w:w="1641"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宅基地拆迁回建证明材料</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农村宅基地用地审批（属拆迁补偿安置的）</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村民委员会、征地拆迁部门</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80782D">
        <w:trPr>
          <w:trHeight w:val="1214"/>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42</w:t>
            </w:r>
          </w:p>
        </w:tc>
        <w:tc>
          <w:tcPr>
            <w:tcW w:w="164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经村集体经济组织同意建房的证明材料</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农村村民宅基地审批</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村集体经济组织</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80782D">
        <w:trPr>
          <w:trHeight w:val="1203"/>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43</w:t>
            </w:r>
          </w:p>
        </w:tc>
        <w:tc>
          <w:tcPr>
            <w:tcW w:w="164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一户一宅证明</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农村村民宅基地审批</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村民委员会</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2F4DBE">
        <w:trPr>
          <w:trHeight w:val="340"/>
        </w:trPr>
        <w:tc>
          <w:tcPr>
            <w:tcW w:w="588" w:type="dxa"/>
            <w:shd w:val="clear" w:color="auto" w:fill="auto"/>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44</w:t>
            </w:r>
          </w:p>
        </w:tc>
        <w:tc>
          <w:tcPr>
            <w:tcW w:w="164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宅基地拆迁回建证明</w:t>
            </w:r>
          </w:p>
        </w:tc>
        <w:tc>
          <w:tcPr>
            <w:tcW w:w="190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农村村民宅基地审批</w:t>
            </w:r>
          </w:p>
        </w:tc>
        <w:tc>
          <w:tcPr>
            <w:tcW w:w="1171"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自然资源部门</w:t>
            </w:r>
          </w:p>
        </w:tc>
        <w:tc>
          <w:tcPr>
            <w:tcW w:w="1596"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政府及政府相关部门</w:t>
            </w:r>
          </w:p>
        </w:tc>
        <w:tc>
          <w:tcPr>
            <w:tcW w:w="2335" w:type="dxa"/>
            <w:shd w:val="clear" w:color="FFFFCC" w:fill="FFFFFF"/>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使用《广西壮族自治区农村居民建设住宅用地申请表》替代</w:t>
            </w:r>
          </w:p>
        </w:tc>
      </w:tr>
      <w:tr w:rsidR="0080782D" w:rsidTr="0080782D">
        <w:trPr>
          <w:trHeight w:val="1309"/>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45</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危房改造验收证明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危房改造</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住房和城乡建设部门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211"/>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46</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身份证明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农机购置补贴资金发放</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农机化主管部门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公安机关、市场监督管理部门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通过基本证照凭证核验</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47</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户籍改革前户籍性质为农业的证明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计生家庭奖励扶助</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72"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卫生健康部门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公安机关</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72"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48</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乡镇以上林业管理机构或者国有苗圃、国有林场的证明材料</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木材运输证核发</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林业部门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林业部门、国有苗圃、国有林场</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通过申请人书面承诺、签字申明等办理</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49</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乡镇以上林业管理机构出具的证明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木材运输证核发</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林业部门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林业部门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通过申请人书面承诺、签字申明等办理</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50</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林权依法变更或者灭失的有关证明文件</w:t>
            </w:r>
            <w:r>
              <w:rPr>
                <w:rFonts w:eastAsia="方正仿宋_GBK" w:cs="宋体" w:hint="eastAsia"/>
                <w:color w:val="000000"/>
                <w:kern w:val="2"/>
                <w:sz w:val="24"/>
                <w:lang w:eastAsia="zh-CN"/>
              </w:rPr>
              <w:t xml:space="preserve"> </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森林、林木和林地所有权、使用权证书核发</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林业部门或不动产登记部门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银行业金融机构、相关行政主管部门或县政府、乡镇人民政府（街道办事处）、村民委员会、村民小组、申请人提供</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51</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城乡医疗救助审查意见</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乡镇人民政府（街道办事处）、村（居）民委员会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52</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病补证明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村（居）民委员会</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53</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收入证明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申请人所在工作单位</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180"/>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54</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残疾证明或残疾军人证</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残联</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80782D">
        <w:trPr>
          <w:trHeight w:val="1182"/>
        </w:trPr>
        <w:tc>
          <w:tcPr>
            <w:tcW w:w="588"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55</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基本医疗保险证</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5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5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6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56</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准生证明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6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卫生健康部门</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6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57</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出生医学证明</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6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r w:rsidR="0080782D" w:rsidTr="002F4DBE">
        <w:trPr>
          <w:trHeight w:val="340"/>
        </w:trPr>
        <w:tc>
          <w:tcPr>
            <w:tcW w:w="588" w:type="dxa"/>
            <w:tcMar>
              <w:top w:w="28" w:type="dxa"/>
              <w:left w:w="28" w:type="dxa"/>
              <w:bottom w:w="28" w:type="dxa"/>
              <w:right w:w="28" w:type="dxa"/>
            </w:tcMar>
            <w:vAlign w:val="center"/>
          </w:tcPr>
          <w:p w:rsidR="0080782D" w:rsidRDefault="0080782D" w:rsidP="002F4DBE">
            <w:pPr>
              <w:widowControl/>
              <w:suppressAutoHyphens w:val="0"/>
              <w:spacing w:line="36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lastRenderedPageBreak/>
              <w:t>58</w:t>
            </w:r>
          </w:p>
        </w:tc>
        <w:tc>
          <w:tcPr>
            <w:tcW w:w="1641"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诊断证明原件</w:t>
            </w:r>
          </w:p>
        </w:tc>
        <w:tc>
          <w:tcPr>
            <w:tcW w:w="1906"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城乡医疗救助金给付</w:t>
            </w:r>
          </w:p>
        </w:tc>
        <w:tc>
          <w:tcPr>
            <w:tcW w:w="1171" w:type="dxa"/>
            <w:tcMar>
              <w:top w:w="28" w:type="dxa"/>
              <w:left w:w="28" w:type="dxa"/>
              <w:bottom w:w="28" w:type="dxa"/>
              <w:right w:w="28" w:type="dxa"/>
            </w:tcMar>
            <w:vAlign w:val="center"/>
          </w:tcPr>
          <w:p w:rsidR="0080782D" w:rsidRDefault="0080782D" w:rsidP="002F4DBE">
            <w:pPr>
              <w:widowControl/>
              <w:suppressAutoHyphens w:val="0"/>
              <w:spacing w:line="360" w:lineRule="exact"/>
              <w:jc w:val="center"/>
              <w:rPr>
                <w:rFonts w:eastAsia="方正仿宋_GBK" w:cs="宋体"/>
                <w:color w:val="000000"/>
                <w:kern w:val="2"/>
                <w:sz w:val="24"/>
                <w:lang w:eastAsia="zh-CN"/>
              </w:rPr>
            </w:pPr>
            <w:r>
              <w:rPr>
                <w:rFonts w:eastAsia="方正仿宋_GBK" w:cs="宋体" w:hint="eastAsia"/>
                <w:color w:val="000000"/>
                <w:kern w:val="2"/>
                <w:sz w:val="24"/>
                <w:lang w:eastAsia="zh-CN"/>
              </w:rPr>
              <w:t>医疗保障部门</w:t>
            </w:r>
          </w:p>
        </w:tc>
        <w:tc>
          <w:tcPr>
            <w:tcW w:w="1596"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医疗机构</w:t>
            </w:r>
          </w:p>
        </w:tc>
        <w:tc>
          <w:tcPr>
            <w:tcW w:w="2335" w:type="dxa"/>
            <w:tcMar>
              <w:top w:w="28" w:type="dxa"/>
              <w:left w:w="28" w:type="dxa"/>
              <w:bottom w:w="28" w:type="dxa"/>
              <w:right w:w="28" w:type="dxa"/>
            </w:tcMar>
            <w:vAlign w:val="center"/>
          </w:tcPr>
          <w:p w:rsidR="0080782D" w:rsidRDefault="0080782D" w:rsidP="002F4DBE">
            <w:pPr>
              <w:widowControl/>
              <w:suppressAutoHyphens w:val="0"/>
              <w:spacing w:line="360" w:lineRule="exact"/>
              <w:rPr>
                <w:rFonts w:eastAsia="方正仿宋_GBK" w:cs="宋体"/>
                <w:color w:val="000000"/>
                <w:kern w:val="2"/>
                <w:sz w:val="24"/>
                <w:lang w:eastAsia="zh-CN"/>
              </w:rPr>
            </w:pPr>
            <w:r>
              <w:rPr>
                <w:rFonts w:eastAsia="方正仿宋_GBK" w:cs="宋体" w:hint="eastAsia"/>
                <w:color w:val="000000"/>
                <w:kern w:val="2"/>
                <w:sz w:val="24"/>
                <w:lang w:eastAsia="zh-CN"/>
              </w:rPr>
              <w:t>通过内部调查、信息共享、网络核验、主动核查等方式核实</w:t>
            </w:r>
          </w:p>
        </w:tc>
      </w:tr>
    </w:tbl>
    <w:p w:rsidR="0080782D" w:rsidRDefault="0080782D" w:rsidP="0080782D">
      <w:pPr>
        <w:suppressAutoHyphens w:val="0"/>
        <w:adjustRightInd w:val="0"/>
        <w:snapToGrid w:val="0"/>
        <w:spacing w:line="570" w:lineRule="exact"/>
        <w:ind w:firstLineChars="200" w:firstLine="640"/>
        <w:rPr>
          <w:rFonts w:eastAsia="方正仿宋_GBK"/>
          <w:color w:val="000000"/>
          <w:kern w:val="2"/>
          <w:sz w:val="32"/>
          <w:szCs w:val="32"/>
          <w:lang w:eastAsia="zh-CN"/>
        </w:rPr>
      </w:pPr>
    </w:p>
    <w:p w:rsidR="0005259A" w:rsidRPr="0080782D" w:rsidRDefault="0005259A"/>
    <w:sectPr w:rsidR="0005259A" w:rsidRPr="0080782D" w:rsidSect="000525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CC0" w:rsidRDefault="00CC7CC0" w:rsidP="0080782D">
      <w:r>
        <w:separator/>
      </w:r>
    </w:p>
  </w:endnote>
  <w:endnote w:type="continuationSeparator" w:id="0">
    <w:p w:rsidR="00CC7CC0" w:rsidRDefault="00CC7CC0" w:rsidP="008078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script"/>
    <w:pitch w:val="default"/>
    <w:sig w:usb0="00000000" w:usb1="080E0000" w:usb2="00000010" w:usb3="00000000" w:csb0="00040000" w:csb1="00000000"/>
  </w:font>
  <w:font w:name="方正黑体_GBK">
    <w:altName w:val="Arial Unicode MS"/>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CC0" w:rsidRDefault="00CC7CC0" w:rsidP="0080782D">
      <w:r>
        <w:separator/>
      </w:r>
    </w:p>
  </w:footnote>
  <w:footnote w:type="continuationSeparator" w:id="0">
    <w:p w:rsidR="00CC7CC0" w:rsidRDefault="00CC7CC0" w:rsidP="008078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782D"/>
    <w:rsid w:val="0005259A"/>
    <w:rsid w:val="002214F3"/>
    <w:rsid w:val="002605D2"/>
    <w:rsid w:val="003051AB"/>
    <w:rsid w:val="0080782D"/>
    <w:rsid w:val="00890D70"/>
    <w:rsid w:val="008A0723"/>
    <w:rsid w:val="00CC7CC0"/>
    <w:rsid w:val="00D3677D"/>
    <w:rsid w:val="00D843EE"/>
    <w:rsid w:val="00DA42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2D"/>
    <w:pPr>
      <w:widowControl w:val="0"/>
      <w:suppressAutoHyphens/>
      <w:jc w:val="both"/>
    </w:pPr>
    <w:rPr>
      <w:rFonts w:ascii="Times New Roman" w:eastAsia="宋体"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782D"/>
    <w:pPr>
      <w:pBdr>
        <w:bottom w:val="single" w:sz="6" w:space="1" w:color="auto"/>
      </w:pBdr>
      <w:tabs>
        <w:tab w:val="center" w:pos="4153"/>
        <w:tab w:val="right" w:pos="8306"/>
      </w:tabs>
      <w:suppressAutoHyphens w:val="0"/>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80782D"/>
    <w:rPr>
      <w:sz w:val="18"/>
      <w:szCs w:val="18"/>
    </w:rPr>
  </w:style>
  <w:style w:type="paragraph" w:styleId="a4">
    <w:name w:val="footer"/>
    <w:basedOn w:val="a"/>
    <w:link w:val="Char0"/>
    <w:uiPriority w:val="99"/>
    <w:semiHidden/>
    <w:unhideWhenUsed/>
    <w:rsid w:val="0080782D"/>
    <w:pPr>
      <w:tabs>
        <w:tab w:val="center" w:pos="4153"/>
        <w:tab w:val="right" w:pos="8306"/>
      </w:tabs>
      <w:suppressAutoHyphens w:val="0"/>
      <w:snapToGrid w:val="0"/>
      <w:jc w:val="lef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8078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590</Words>
  <Characters>3369</Characters>
  <Application>Microsoft Office Word</Application>
  <DocSecurity>0</DocSecurity>
  <Lines>28</Lines>
  <Paragraphs>7</Paragraphs>
  <ScaleCrop>false</ScaleCrop>
  <Company>Microsoft</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2019-04-29T02:04:00Z</dcterms:created>
  <dcterms:modified xsi:type="dcterms:W3CDTF">2019-04-29T02:10:00Z</dcterms:modified>
</cp:coreProperties>
</file>