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4EC" w:rsidRDefault="002E64EC"/>
    <w:p w:rsidR="002E64EC" w:rsidRDefault="00C20119">
      <w:pPr>
        <w:jc w:val="center"/>
        <w:rPr>
          <w:b/>
          <w:bCs/>
          <w:sz w:val="44"/>
          <w:szCs w:val="44"/>
        </w:rPr>
      </w:pPr>
      <w:r w:rsidRPr="00C20119">
        <w:rPr>
          <w:rFonts w:hint="eastAsia"/>
          <w:b/>
          <w:bCs/>
          <w:sz w:val="44"/>
          <w:szCs w:val="44"/>
        </w:rPr>
        <w:t>钦北区子材街道办事处</w:t>
      </w:r>
      <w:r w:rsidR="00A0162D">
        <w:rPr>
          <w:rFonts w:hint="eastAsia"/>
          <w:b/>
          <w:bCs/>
          <w:sz w:val="44"/>
          <w:szCs w:val="44"/>
        </w:rPr>
        <w:t>机构职能目录</w:t>
      </w:r>
    </w:p>
    <w:p w:rsidR="002E64EC" w:rsidRDefault="002E64EC"/>
    <w:tbl>
      <w:tblPr>
        <w:tblStyle w:val="a4"/>
        <w:tblW w:w="11749" w:type="dxa"/>
        <w:tblInd w:w="-159" w:type="dxa"/>
        <w:tblLayout w:type="fixed"/>
        <w:tblLook w:val="04A0"/>
      </w:tblPr>
      <w:tblGrid>
        <w:gridCol w:w="834"/>
        <w:gridCol w:w="709"/>
        <w:gridCol w:w="6095"/>
        <w:gridCol w:w="709"/>
        <w:gridCol w:w="709"/>
        <w:gridCol w:w="992"/>
        <w:gridCol w:w="851"/>
        <w:gridCol w:w="850"/>
      </w:tblGrid>
      <w:tr w:rsidR="00ED7994" w:rsidTr="00ED7994">
        <w:tc>
          <w:tcPr>
            <w:tcW w:w="834" w:type="dxa"/>
            <w:tcBorders>
              <w:bottom w:val="single" w:sz="4" w:space="0" w:color="auto"/>
            </w:tcBorders>
            <w:vAlign w:val="center"/>
          </w:tcPr>
          <w:p w:rsidR="002E64EC" w:rsidRDefault="00A0162D">
            <w:pPr>
              <w:jc w:val="center"/>
            </w:pPr>
            <w:r>
              <w:rPr>
                <w:rFonts w:ascii="楷体" w:eastAsia="楷体" w:hAnsi="楷体" w:cs="楷体"/>
                <w:b/>
                <w:color w:val="000000"/>
                <w:sz w:val="24"/>
                <w:shd w:val="clear" w:color="auto" w:fill="FFFFFF"/>
              </w:rPr>
              <w:t>主要职责</w:t>
            </w:r>
          </w:p>
        </w:tc>
        <w:tc>
          <w:tcPr>
            <w:tcW w:w="709" w:type="dxa"/>
            <w:tcBorders>
              <w:bottom w:val="single" w:sz="4" w:space="0" w:color="auto"/>
            </w:tcBorders>
            <w:vAlign w:val="center"/>
          </w:tcPr>
          <w:p w:rsidR="002E64EC" w:rsidRDefault="00A0162D">
            <w:pPr>
              <w:jc w:val="center"/>
            </w:pPr>
            <w:r>
              <w:rPr>
                <w:rFonts w:hint="eastAsia"/>
                <w:b/>
                <w:bCs/>
              </w:rPr>
              <w:t>序号</w:t>
            </w:r>
          </w:p>
        </w:tc>
        <w:tc>
          <w:tcPr>
            <w:tcW w:w="6095" w:type="dxa"/>
            <w:tcBorders>
              <w:bottom w:val="single" w:sz="4" w:space="0" w:color="auto"/>
            </w:tcBorders>
            <w:vAlign w:val="center"/>
          </w:tcPr>
          <w:p w:rsidR="002E64EC" w:rsidRDefault="00A0162D">
            <w:pPr>
              <w:jc w:val="center"/>
            </w:pPr>
            <w:r>
              <w:rPr>
                <w:rFonts w:ascii="楷体" w:eastAsia="楷体" w:hAnsi="楷体" w:cs="楷体" w:hint="eastAsia"/>
                <w:b/>
                <w:color w:val="000000"/>
                <w:sz w:val="24"/>
                <w:shd w:val="clear" w:color="auto" w:fill="FFFFFF"/>
              </w:rPr>
              <w:t>二级机构职责</w:t>
            </w:r>
          </w:p>
        </w:tc>
        <w:tc>
          <w:tcPr>
            <w:tcW w:w="709" w:type="dxa"/>
            <w:tcBorders>
              <w:bottom w:val="single" w:sz="4" w:space="0" w:color="auto"/>
            </w:tcBorders>
            <w:vAlign w:val="center"/>
          </w:tcPr>
          <w:p w:rsidR="002E64EC" w:rsidRDefault="00A0162D">
            <w:pPr>
              <w:jc w:val="center"/>
            </w:pPr>
            <w:r>
              <w:rPr>
                <w:rFonts w:ascii="楷体" w:eastAsia="楷体" w:hAnsi="楷体" w:cs="楷体"/>
                <w:b/>
                <w:color w:val="000000"/>
                <w:sz w:val="24"/>
                <w:shd w:val="clear" w:color="auto" w:fill="FFFFFF"/>
              </w:rPr>
              <w:t>法定依据</w:t>
            </w:r>
          </w:p>
        </w:tc>
        <w:tc>
          <w:tcPr>
            <w:tcW w:w="709" w:type="dxa"/>
            <w:tcBorders>
              <w:bottom w:val="single" w:sz="4" w:space="0" w:color="auto"/>
            </w:tcBorders>
            <w:vAlign w:val="center"/>
          </w:tcPr>
          <w:p w:rsidR="002E64EC" w:rsidRDefault="00A0162D">
            <w:pPr>
              <w:jc w:val="center"/>
            </w:pPr>
            <w:r>
              <w:rPr>
                <w:rFonts w:ascii="楷体" w:eastAsia="楷体" w:hAnsi="楷体" w:cs="楷体"/>
                <w:b/>
                <w:color w:val="000000"/>
                <w:sz w:val="24"/>
                <w:shd w:val="clear" w:color="auto" w:fill="FFFFFF"/>
              </w:rPr>
              <w:t>实施部门</w:t>
            </w:r>
          </w:p>
        </w:tc>
        <w:tc>
          <w:tcPr>
            <w:tcW w:w="992" w:type="dxa"/>
            <w:tcBorders>
              <w:bottom w:val="single" w:sz="4" w:space="0" w:color="auto"/>
            </w:tcBorders>
            <w:vAlign w:val="center"/>
          </w:tcPr>
          <w:p w:rsidR="002E64EC" w:rsidRDefault="00A0162D">
            <w:pPr>
              <w:jc w:val="center"/>
            </w:pPr>
            <w:r>
              <w:rPr>
                <w:rFonts w:ascii="楷体" w:eastAsia="楷体" w:hAnsi="楷体" w:cs="楷体"/>
                <w:b/>
                <w:color w:val="000000"/>
                <w:sz w:val="24"/>
                <w:shd w:val="clear" w:color="auto" w:fill="FFFFFF"/>
              </w:rPr>
              <w:t>负责人</w:t>
            </w:r>
          </w:p>
        </w:tc>
        <w:tc>
          <w:tcPr>
            <w:tcW w:w="851" w:type="dxa"/>
            <w:tcBorders>
              <w:bottom w:val="single" w:sz="4" w:space="0" w:color="auto"/>
            </w:tcBorders>
            <w:vAlign w:val="center"/>
          </w:tcPr>
          <w:p w:rsidR="002E64EC" w:rsidRDefault="00A0162D">
            <w:pPr>
              <w:jc w:val="center"/>
            </w:pPr>
            <w:r>
              <w:rPr>
                <w:rFonts w:ascii="楷体" w:eastAsia="楷体" w:hAnsi="楷体" w:cs="楷体"/>
                <w:b/>
                <w:color w:val="000000"/>
                <w:sz w:val="24"/>
                <w:shd w:val="clear" w:color="auto" w:fill="FFFFFF"/>
              </w:rPr>
              <w:t>联系电话</w:t>
            </w:r>
          </w:p>
        </w:tc>
        <w:tc>
          <w:tcPr>
            <w:tcW w:w="850" w:type="dxa"/>
            <w:tcBorders>
              <w:bottom w:val="single" w:sz="4" w:space="0" w:color="auto"/>
            </w:tcBorders>
            <w:vAlign w:val="center"/>
          </w:tcPr>
          <w:p w:rsidR="002E64EC" w:rsidRDefault="00A0162D">
            <w:pPr>
              <w:jc w:val="center"/>
            </w:pPr>
            <w:r>
              <w:rPr>
                <w:rFonts w:ascii="楷体" w:eastAsia="楷体" w:hAnsi="楷体" w:cs="楷体"/>
                <w:b/>
                <w:color w:val="000000"/>
                <w:sz w:val="24"/>
                <w:shd w:val="clear" w:color="auto" w:fill="FFFFFF"/>
              </w:rPr>
              <w:t>办公时间及地点</w:t>
            </w:r>
          </w:p>
        </w:tc>
      </w:tr>
      <w:tr w:rsidR="00ED7994" w:rsidTr="00ED7994">
        <w:trPr>
          <w:trHeight w:val="2252"/>
        </w:trPr>
        <w:tc>
          <w:tcPr>
            <w:tcW w:w="834" w:type="dxa"/>
            <w:vMerge w:val="restart"/>
            <w:tcBorders>
              <w:top w:val="single" w:sz="4" w:space="0" w:color="auto"/>
              <w:left w:val="single" w:sz="4" w:space="0" w:color="auto"/>
              <w:bottom w:val="single" w:sz="4" w:space="0" w:color="auto"/>
            </w:tcBorders>
            <w:vAlign w:val="center"/>
          </w:tcPr>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t>（一）宣传、贯彻落实党的方针政策和国家的法律法规，执行上级党委、政府的指示、决议和决定，在职权范围内发布命令、决定，完成上级下达的各项经济指标和工作任务。</w:t>
            </w:r>
          </w:p>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lastRenderedPageBreak/>
              <w:t>（二）在街道党工委的统一领导下，行使区政府赋予的权力，负责辖区的行政管理工作，执行上级人民代表大会决议。</w:t>
            </w:r>
          </w:p>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t>（三）负责制订并实施职权范围内的工作计划、工作制度以及完成计划的行政措施。领导和监督机关各部门按时、保质、保量完成工作</w:t>
            </w:r>
            <w:r w:rsidRPr="001F49E8">
              <w:rPr>
                <w:rFonts w:asciiTheme="minorEastAsia" w:hAnsiTheme="minorEastAsia" w:cstheme="minorEastAsia" w:hint="eastAsia"/>
                <w:color w:val="333333"/>
                <w:sz w:val="15"/>
                <w:szCs w:val="15"/>
                <w:shd w:val="clear" w:color="auto" w:fill="FFFFFF"/>
              </w:rPr>
              <w:lastRenderedPageBreak/>
              <w:t>任务。</w:t>
            </w:r>
          </w:p>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t>（四）负责管理经济和社会事务。开展科技兴农、兴企工作，完成农业、工业生产指标及其他各项工作任务，积极发展社区服务业，发展多元的街道经济。</w:t>
            </w:r>
          </w:p>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t>（五）加强社会治安综合治理，做好外来人口管理、青少年教育和武装工作，落实人口计划生育指</w:t>
            </w:r>
            <w:r w:rsidRPr="001F49E8">
              <w:rPr>
                <w:rFonts w:asciiTheme="minorEastAsia" w:hAnsiTheme="minorEastAsia" w:cstheme="minorEastAsia" w:hint="eastAsia"/>
                <w:color w:val="333333"/>
                <w:sz w:val="15"/>
                <w:szCs w:val="15"/>
                <w:shd w:val="clear" w:color="auto" w:fill="FFFFFF"/>
              </w:rPr>
              <w:lastRenderedPageBreak/>
              <w:t>标，加强流动人口的计生管理，抓好计生工作，做好拥军优属、社会救济等基层社会保障工作。</w:t>
            </w:r>
          </w:p>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t>（六）做好社区教育、文化、体育活动的组织指导和协调工作。</w:t>
            </w:r>
          </w:p>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t>（七）编制街道年度财政预决算，管理、审查、监督社区财务。</w:t>
            </w:r>
          </w:p>
          <w:p w:rsidR="001F49E8" w:rsidRPr="001F49E8" w:rsidRDefault="001F49E8" w:rsidP="001F49E8">
            <w:pPr>
              <w:rPr>
                <w:rFonts w:asciiTheme="minorEastAsia" w:hAnsiTheme="minorEastAsia" w:cstheme="minorEastAsia"/>
                <w:color w:val="333333"/>
                <w:sz w:val="15"/>
                <w:szCs w:val="15"/>
                <w:shd w:val="clear" w:color="auto" w:fill="FFFFFF"/>
              </w:rPr>
            </w:pPr>
            <w:r w:rsidRPr="001F49E8">
              <w:rPr>
                <w:rFonts w:asciiTheme="minorEastAsia" w:hAnsiTheme="minorEastAsia" w:cstheme="minorEastAsia" w:hint="eastAsia"/>
                <w:color w:val="333333"/>
                <w:sz w:val="15"/>
                <w:szCs w:val="15"/>
                <w:shd w:val="clear" w:color="auto" w:fill="FFFFFF"/>
              </w:rPr>
              <w:t>（八）指导、协调社区发展经济，帮</w:t>
            </w:r>
            <w:r w:rsidRPr="001F49E8">
              <w:rPr>
                <w:rFonts w:asciiTheme="minorEastAsia" w:hAnsiTheme="minorEastAsia" w:cstheme="minorEastAsia" w:hint="eastAsia"/>
                <w:color w:val="333333"/>
                <w:sz w:val="15"/>
                <w:szCs w:val="15"/>
                <w:shd w:val="clear" w:color="auto" w:fill="FFFFFF"/>
              </w:rPr>
              <w:lastRenderedPageBreak/>
              <w:t>助基层解决实际困难，及时向区政府反映群众意见和要求，处理群众来信来访。</w:t>
            </w:r>
          </w:p>
          <w:p w:rsidR="001F49E8" w:rsidRPr="001C32F0" w:rsidRDefault="001F49E8" w:rsidP="001F49E8">
            <w:r w:rsidRPr="001F49E8">
              <w:rPr>
                <w:rFonts w:asciiTheme="minorEastAsia" w:hAnsiTheme="minorEastAsia" w:cstheme="minorEastAsia" w:hint="eastAsia"/>
                <w:color w:val="333333"/>
                <w:sz w:val="15"/>
                <w:szCs w:val="15"/>
                <w:shd w:val="clear" w:color="auto" w:fill="FFFFFF"/>
              </w:rPr>
              <w:t>（九）承办区委、区政府交办的其他工作。</w:t>
            </w:r>
          </w:p>
          <w:p w:rsidR="002E64EC" w:rsidRPr="001F49E8" w:rsidRDefault="002E64EC">
            <w:pPr>
              <w:jc w:val="center"/>
              <w:rPr>
                <w:rFonts w:ascii="楷体" w:eastAsia="楷体" w:hAnsi="楷体" w:cs="楷体"/>
                <w:bCs/>
                <w:color w:val="000000"/>
                <w:sz w:val="24"/>
                <w:shd w:val="clear" w:color="auto" w:fill="FFFFFF"/>
              </w:rPr>
            </w:pPr>
          </w:p>
        </w:tc>
        <w:tc>
          <w:tcPr>
            <w:tcW w:w="709" w:type="dxa"/>
            <w:tcBorders>
              <w:top w:val="single" w:sz="4" w:space="0" w:color="auto"/>
              <w:bottom w:val="single" w:sz="4" w:space="0" w:color="auto"/>
            </w:tcBorders>
            <w:vAlign w:val="center"/>
          </w:tcPr>
          <w:p w:rsidR="002E64EC" w:rsidRDefault="00A0162D">
            <w:pPr>
              <w:jc w:val="center"/>
              <w:rPr>
                <w:rFonts w:asciiTheme="minorEastAsia" w:hAnsiTheme="minorEastAsia" w:cstheme="minorEastAsia"/>
                <w:bCs/>
                <w:szCs w:val="21"/>
              </w:rPr>
            </w:pPr>
            <w:r>
              <w:rPr>
                <w:rFonts w:asciiTheme="minorEastAsia" w:hAnsiTheme="minorEastAsia" w:cstheme="minorEastAsia" w:hint="eastAsia"/>
                <w:bCs/>
                <w:szCs w:val="21"/>
              </w:rPr>
              <w:lastRenderedPageBreak/>
              <w:t>1</w:t>
            </w:r>
          </w:p>
        </w:tc>
        <w:tc>
          <w:tcPr>
            <w:tcW w:w="6095" w:type="dxa"/>
            <w:tcBorders>
              <w:top w:val="single" w:sz="4" w:space="0" w:color="auto"/>
              <w:bottom w:val="single" w:sz="4" w:space="0" w:color="auto"/>
            </w:tcBorders>
            <w:vAlign w:val="center"/>
          </w:tcPr>
          <w:p w:rsidR="001F49E8" w:rsidRPr="001F49E8" w:rsidRDefault="001F49E8" w:rsidP="001F49E8">
            <w:pPr>
              <w:spacing w:line="260" w:lineRule="exact"/>
              <w:rPr>
                <w:rFonts w:ascii="宋体" w:eastAsia="宋体" w:hAnsi="宋体" w:cs="宋体"/>
                <w:color w:val="333333"/>
                <w:sz w:val="15"/>
                <w:szCs w:val="15"/>
                <w:shd w:val="clear" w:color="auto" w:fill="FFFFFF"/>
              </w:rPr>
            </w:pPr>
            <w:r w:rsidRPr="001F49E8">
              <w:rPr>
                <w:rFonts w:ascii="宋体" w:eastAsia="宋体" w:hAnsi="宋体" w:cs="宋体" w:hint="eastAsia"/>
                <w:color w:val="333333"/>
                <w:sz w:val="15"/>
                <w:szCs w:val="15"/>
                <w:shd w:val="clear" w:color="auto" w:fill="FFFFFF"/>
              </w:rPr>
              <w:t>围绕</w:t>
            </w:r>
            <w:r>
              <w:rPr>
                <w:rFonts w:asciiTheme="minorEastAsia" w:hAnsiTheme="minorEastAsia" w:cstheme="minorEastAsia" w:hint="eastAsia"/>
                <w:color w:val="333333"/>
                <w:sz w:val="15"/>
                <w:szCs w:val="15"/>
                <w:shd w:val="clear" w:color="auto" w:fill="FFFFFF"/>
              </w:rPr>
              <w:t>党工委中心工作，结合实际开展信息、综合协调、督促检查及服务工作.</w:t>
            </w:r>
            <w:r w:rsidRPr="001F49E8">
              <w:rPr>
                <w:rFonts w:ascii="宋体" w:eastAsia="宋体" w:hAnsi="宋体" w:cs="宋体" w:hint="eastAsia"/>
                <w:color w:val="333333"/>
                <w:sz w:val="15"/>
                <w:szCs w:val="15"/>
                <w:shd w:val="clear" w:color="auto" w:fill="FFFFFF"/>
              </w:rPr>
              <w:t>调查研究、了解和掌握情况，反映各站办所及人民群众的意见、要求，向党工委、办事处报告和根据领导指示向全街道通报重大情况和问题。</w:t>
            </w:r>
          </w:p>
          <w:p w:rsidR="001F49E8" w:rsidRPr="001F49E8" w:rsidRDefault="001F49E8" w:rsidP="001F49E8">
            <w:pPr>
              <w:spacing w:line="260" w:lineRule="exact"/>
              <w:rPr>
                <w:rFonts w:ascii="宋体" w:eastAsia="宋体" w:hAnsi="宋体" w:cs="宋体"/>
                <w:color w:val="333333"/>
                <w:sz w:val="15"/>
                <w:szCs w:val="15"/>
                <w:shd w:val="clear" w:color="auto" w:fill="FFFFFF"/>
              </w:rPr>
            </w:pPr>
            <w:r w:rsidRPr="001F49E8">
              <w:rPr>
                <w:rFonts w:ascii="宋体" w:eastAsia="宋体" w:hAnsi="宋体" w:cs="宋体" w:hint="eastAsia"/>
                <w:color w:val="333333"/>
                <w:sz w:val="15"/>
                <w:szCs w:val="15"/>
                <w:shd w:val="clear" w:color="auto" w:fill="FFFFFF"/>
              </w:rPr>
              <w:t>负责贯彻执行党委政府重大决策、重要工作部署和督促检查，办理和检查街道领导和上级领导机关的批示件和交办事务，及时了解情况并向党工委、办事处报告执行和办理工作中出现的新情况，新问题。做好日常的办会、收发文、档案管理和保密工作。负责机关公共事务管理及日常事务的接待工作，协助领导抓好机关的后勤保障工作。处理各社区、站办所上报的材料，起草、校核街道党工委、办事处的工作计划、工作总结、报告及其他文件。负责街道办事处的印章、介绍信的使用管理，认真执行印信管理制度。负责街道日常考勤工作，并安排做好机关值班和安全保卫工作。负责街道日常的财务工作，包括办公节能、内部控制。认真完成上级有关部门和街道党工委、办事处领导交办的其它各项事宜。</w:t>
            </w:r>
          </w:p>
          <w:p w:rsidR="002E64EC" w:rsidRPr="001F49E8" w:rsidRDefault="002E64EC">
            <w:pPr>
              <w:rPr>
                <w:rFonts w:ascii="宋体" w:eastAsia="宋体" w:hAnsi="宋体" w:cs="宋体"/>
                <w:bCs/>
                <w:color w:val="000000"/>
                <w:sz w:val="15"/>
                <w:szCs w:val="15"/>
                <w:shd w:val="clear" w:color="auto" w:fill="FFFFFF"/>
              </w:rPr>
            </w:pPr>
          </w:p>
        </w:tc>
        <w:tc>
          <w:tcPr>
            <w:tcW w:w="709" w:type="dxa"/>
            <w:tcBorders>
              <w:top w:val="single" w:sz="4" w:space="0" w:color="auto"/>
              <w:bottom w:val="single" w:sz="4" w:space="0" w:color="auto"/>
            </w:tcBorders>
            <w:vAlign w:val="center"/>
          </w:tcPr>
          <w:p w:rsidR="002E64EC" w:rsidRDefault="00E45E9B">
            <w:pPr>
              <w:jc w:val="center"/>
              <w:rPr>
                <w:rFonts w:ascii="宋体" w:eastAsia="宋体" w:hAnsi="宋体" w:cs="宋体"/>
                <w:bCs/>
                <w:color w:val="000000"/>
                <w:sz w:val="24"/>
                <w:shd w:val="clear" w:color="auto" w:fill="FFFFFF"/>
              </w:rPr>
            </w:pPr>
            <w:r>
              <w:rPr>
                <w:rFonts w:asciiTheme="minorEastAsia" w:hAnsiTheme="minorEastAsia" w:cstheme="minorEastAsia" w:hint="eastAsia"/>
                <w:color w:val="333333"/>
                <w:sz w:val="18"/>
                <w:szCs w:val="18"/>
                <w:shd w:val="clear" w:color="auto" w:fill="FFFFFF"/>
              </w:rPr>
              <w:t>钦北办发[2021]27号</w:t>
            </w:r>
          </w:p>
        </w:tc>
        <w:tc>
          <w:tcPr>
            <w:tcW w:w="709" w:type="dxa"/>
            <w:tcBorders>
              <w:top w:val="single" w:sz="4" w:space="0" w:color="auto"/>
              <w:bottom w:val="single" w:sz="4" w:space="0" w:color="auto"/>
            </w:tcBorders>
            <w:vAlign w:val="center"/>
          </w:tcPr>
          <w:p w:rsidR="002E64EC" w:rsidRDefault="00C20119">
            <w:pPr>
              <w:jc w:val="center"/>
              <w:rPr>
                <w:rFonts w:ascii="宋体" w:eastAsia="宋体" w:hAnsi="宋体" w:cs="宋体"/>
                <w:bCs/>
                <w:color w:val="000000"/>
                <w:sz w:val="24"/>
                <w:shd w:val="clear" w:color="auto" w:fill="FFFFFF"/>
              </w:rPr>
            </w:pPr>
            <w:r>
              <w:rPr>
                <w:rFonts w:ascii="宋体" w:eastAsia="宋体" w:hAnsi="宋体" w:cs="宋体" w:hint="eastAsia"/>
                <w:color w:val="333333"/>
                <w:sz w:val="18"/>
                <w:szCs w:val="18"/>
                <w:shd w:val="clear" w:color="auto" w:fill="FFFFFF"/>
              </w:rPr>
              <w:t>党政办</w:t>
            </w:r>
          </w:p>
        </w:tc>
        <w:tc>
          <w:tcPr>
            <w:tcW w:w="992" w:type="dxa"/>
            <w:tcBorders>
              <w:top w:val="single" w:sz="4" w:space="0" w:color="auto"/>
              <w:bottom w:val="single" w:sz="4" w:space="0" w:color="auto"/>
            </w:tcBorders>
            <w:vAlign w:val="center"/>
          </w:tcPr>
          <w:p w:rsidR="002E64EC" w:rsidRDefault="001503BB" w:rsidP="001503BB">
            <w:pPr>
              <w:rPr>
                <w:rFonts w:ascii="宋体" w:eastAsia="宋体" w:hAnsi="宋体" w:cs="宋体"/>
                <w:b/>
                <w:color w:val="000000"/>
                <w:sz w:val="24"/>
                <w:shd w:val="clear" w:color="auto" w:fill="FFFFFF"/>
              </w:rPr>
            </w:pPr>
            <w:r>
              <w:rPr>
                <w:rFonts w:ascii="宋体" w:eastAsia="宋体" w:hAnsi="宋体" w:cs="宋体" w:hint="eastAsia"/>
                <w:color w:val="333333"/>
                <w:sz w:val="18"/>
                <w:szCs w:val="18"/>
                <w:shd w:val="clear" w:color="auto" w:fill="FFFFFF"/>
              </w:rPr>
              <w:t>陈俊任</w:t>
            </w:r>
          </w:p>
        </w:tc>
        <w:tc>
          <w:tcPr>
            <w:tcW w:w="851" w:type="dxa"/>
            <w:tcBorders>
              <w:top w:val="single" w:sz="4" w:space="0" w:color="auto"/>
              <w:bottom w:val="single" w:sz="4" w:space="0" w:color="auto"/>
            </w:tcBorders>
            <w:vAlign w:val="center"/>
          </w:tcPr>
          <w:p w:rsidR="002E64EC" w:rsidRDefault="00A0162D">
            <w:pPr>
              <w:widowControl/>
              <w:shd w:val="clear" w:color="auto" w:fill="FFFFFF"/>
              <w:spacing w:line="525" w:lineRule="atLeast"/>
              <w:jc w:val="center"/>
              <w:rPr>
                <w:rFonts w:ascii="宋体" w:eastAsia="宋体" w:hAnsi="宋体" w:cs="宋体"/>
                <w:color w:val="333333"/>
                <w:szCs w:val="21"/>
              </w:rPr>
            </w:pPr>
            <w:r>
              <w:rPr>
                <w:rFonts w:ascii="宋体" w:eastAsia="宋体" w:hAnsi="宋体" w:cs="宋体" w:hint="eastAsia"/>
                <w:color w:val="333333"/>
                <w:kern w:val="0"/>
                <w:sz w:val="18"/>
                <w:szCs w:val="18"/>
                <w:shd w:val="clear" w:color="auto" w:fill="FFFFFF"/>
              </w:rPr>
              <w:t>0777-</w:t>
            </w:r>
          </w:p>
          <w:p w:rsidR="002E64EC" w:rsidRDefault="00C20119">
            <w:pPr>
              <w:widowControl/>
              <w:shd w:val="clear" w:color="auto" w:fill="FFFFFF"/>
              <w:spacing w:line="525" w:lineRule="atLeast"/>
              <w:jc w:val="center"/>
              <w:rPr>
                <w:rFonts w:ascii="宋体" w:eastAsia="宋体" w:hAnsi="宋体" w:cs="宋体"/>
                <w:color w:val="333333"/>
                <w:szCs w:val="21"/>
              </w:rPr>
            </w:pPr>
            <w:r>
              <w:rPr>
                <w:rFonts w:ascii="宋体" w:eastAsia="宋体" w:hAnsi="宋体" w:cs="宋体" w:hint="eastAsia"/>
                <w:color w:val="333333"/>
                <w:kern w:val="0"/>
                <w:sz w:val="18"/>
                <w:szCs w:val="18"/>
                <w:shd w:val="clear" w:color="auto" w:fill="FFFFFF"/>
              </w:rPr>
              <w:t>2563678</w:t>
            </w:r>
          </w:p>
          <w:p w:rsidR="002E64EC" w:rsidRDefault="002E64EC">
            <w:pPr>
              <w:jc w:val="center"/>
              <w:rPr>
                <w:rFonts w:ascii="宋体" w:eastAsia="宋体" w:hAnsi="宋体" w:cs="宋体"/>
                <w:b/>
                <w:color w:val="000000"/>
                <w:sz w:val="24"/>
                <w:shd w:val="clear" w:color="auto" w:fill="FFFFFF"/>
              </w:rPr>
            </w:pPr>
          </w:p>
        </w:tc>
        <w:tc>
          <w:tcPr>
            <w:tcW w:w="850" w:type="dxa"/>
            <w:vMerge w:val="restart"/>
            <w:tcBorders>
              <w:top w:val="single" w:sz="4" w:space="0" w:color="auto"/>
              <w:bottom w:val="single" w:sz="4" w:space="0" w:color="auto"/>
              <w:right w:val="single" w:sz="4" w:space="0" w:color="auto"/>
            </w:tcBorders>
            <w:vAlign w:val="center"/>
          </w:tcPr>
          <w:p w:rsidR="002E64EC" w:rsidRDefault="00A0162D">
            <w:pPr>
              <w:widowControl/>
              <w:shd w:val="clear" w:color="auto" w:fill="FFFFFF"/>
              <w:spacing w:line="525" w:lineRule="atLeast"/>
              <w:rPr>
                <w:rFonts w:ascii="宋体" w:eastAsia="宋体" w:hAnsi="宋体" w:cs="宋体"/>
                <w:color w:val="333333"/>
                <w:szCs w:val="21"/>
              </w:rPr>
            </w:pPr>
            <w:r>
              <w:rPr>
                <w:rFonts w:ascii="宋体" w:eastAsia="宋体" w:hAnsi="宋体" w:cs="宋体" w:hint="eastAsia"/>
                <w:color w:val="333333"/>
                <w:kern w:val="0"/>
                <w:sz w:val="18"/>
                <w:szCs w:val="18"/>
                <w:shd w:val="clear" w:color="auto" w:fill="FFFFFF"/>
              </w:rPr>
              <w:t>上班时间：工作日</w:t>
            </w:r>
            <w:r w:rsidR="00C20119">
              <w:rPr>
                <w:rFonts w:ascii="宋体" w:eastAsia="宋体" w:hAnsi="宋体" w:cs="宋体" w:hint="eastAsia"/>
                <w:color w:val="333333"/>
                <w:kern w:val="0"/>
                <w:sz w:val="18"/>
                <w:szCs w:val="18"/>
                <w:shd w:val="clear" w:color="auto" w:fill="FFFFFF"/>
              </w:rPr>
              <w:t>8</w:t>
            </w:r>
            <w:r>
              <w:rPr>
                <w:rFonts w:ascii="宋体" w:eastAsia="宋体" w:hAnsi="宋体" w:cs="宋体" w:hint="eastAsia"/>
                <w:color w:val="333333"/>
                <w:kern w:val="0"/>
                <w:sz w:val="18"/>
                <w:szCs w:val="18"/>
                <w:shd w:val="clear" w:color="auto" w:fill="FFFFFF"/>
              </w:rPr>
              <w:t>:00-12:00，1</w:t>
            </w:r>
            <w:r w:rsidR="00C20119">
              <w:rPr>
                <w:rFonts w:ascii="宋体" w:eastAsia="宋体" w:hAnsi="宋体" w:cs="宋体" w:hint="eastAsia"/>
                <w:color w:val="333333"/>
                <w:kern w:val="0"/>
                <w:sz w:val="18"/>
                <w:szCs w:val="18"/>
                <w:shd w:val="clear" w:color="auto" w:fill="FFFFFF"/>
              </w:rPr>
              <w:t>5</w:t>
            </w:r>
            <w:r>
              <w:rPr>
                <w:rFonts w:ascii="宋体" w:eastAsia="宋体" w:hAnsi="宋体" w:cs="宋体" w:hint="eastAsia"/>
                <w:color w:val="333333"/>
                <w:kern w:val="0"/>
                <w:sz w:val="18"/>
                <w:szCs w:val="18"/>
                <w:shd w:val="clear" w:color="auto" w:fill="FFFFFF"/>
              </w:rPr>
              <w:t>：00-1</w:t>
            </w:r>
            <w:r w:rsidR="00C20119">
              <w:rPr>
                <w:rFonts w:ascii="宋体" w:eastAsia="宋体" w:hAnsi="宋体" w:cs="宋体" w:hint="eastAsia"/>
                <w:color w:val="333333"/>
                <w:kern w:val="0"/>
                <w:sz w:val="18"/>
                <w:szCs w:val="18"/>
                <w:shd w:val="clear" w:color="auto" w:fill="FFFFFF"/>
              </w:rPr>
              <w:t>8</w:t>
            </w:r>
            <w:r>
              <w:rPr>
                <w:rFonts w:ascii="宋体" w:eastAsia="宋体" w:hAnsi="宋体" w:cs="宋体" w:hint="eastAsia"/>
                <w:color w:val="333333"/>
                <w:kern w:val="0"/>
                <w:sz w:val="18"/>
                <w:szCs w:val="18"/>
                <w:shd w:val="clear" w:color="auto" w:fill="FFFFFF"/>
              </w:rPr>
              <w:t>：00</w:t>
            </w:r>
          </w:p>
          <w:p w:rsidR="002E64EC" w:rsidRDefault="00A0162D">
            <w:pPr>
              <w:widowControl/>
              <w:shd w:val="clear" w:color="auto" w:fill="FFFFFF"/>
              <w:spacing w:line="525" w:lineRule="atLeast"/>
              <w:rPr>
                <w:rFonts w:ascii="宋体" w:eastAsia="宋体" w:hAnsi="宋体" w:cs="宋体"/>
                <w:color w:val="333333"/>
                <w:szCs w:val="21"/>
              </w:rPr>
            </w:pPr>
            <w:r>
              <w:rPr>
                <w:rFonts w:ascii="宋体" w:eastAsia="宋体" w:hAnsi="宋体" w:cs="宋体" w:hint="eastAsia"/>
                <w:color w:val="333333"/>
                <w:kern w:val="0"/>
                <w:sz w:val="18"/>
                <w:szCs w:val="18"/>
                <w:shd w:val="clear" w:color="auto" w:fill="FFFFFF"/>
              </w:rPr>
              <w:t>办公地址：钦州市</w:t>
            </w:r>
            <w:r w:rsidR="00C20119">
              <w:rPr>
                <w:rFonts w:ascii="宋体" w:eastAsia="宋体" w:hAnsi="宋体" w:cs="宋体" w:hint="eastAsia"/>
                <w:color w:val="333333"/>
                <w:kern w:val="0"/>
                <w:sz w:val="18"/>
                <w:szCs w:val="18"/>
                <w:shd w:val="clear" w:color="auto" w:fill="FFFFFF"/>
              </w:rPr>
              <w:t>钦北区文峰北路20</w:t>
            </w:r>
            <w:r w:rsidR="00C20119">
              <w:rPr>
                <w:rFonts w:ascii="宋体" w:eastAsia="宋体" w:hAnsi="宋体" w:cs="宋体" w:hint="eastAsia"/>
                <w:color w:val="333333"/>
                <w:kern w:val="0"/>
                <w:sz w:val="18"/>
                <w:szCs w:val="18"/>
                <w:shd w:val="clear" w:color="auto" w:fill="FFFFFF"/>
              </w:rPr>
              <w:lastRenderedPageBreak/>
              <w:t>号</w:t>
            </w:r>
          </w:p>
          <w:p w:rsidR="002E64EC" w:rsidRDefault="002E64EC">
            <w:pPr>
              <w:jc w:val="center"/>
              <w:rPr>
                <w:rFonts w:ascii="楷体" w:eastAsia="楷体" w:hAnsi="楷体" w:cs="楷体"/>
                <w:b/>
                <w:color w:val="000000"/>
                <w:sz w:val="24"/>
                <w:shd w:val="clear" w:color="auto" w:fill="FFFFFF"/>
              </w:rPr>
            </w:pPr>
          </w:p>
        </w:tc>
      </w:tr>
      <w:tr w:rsidR="00ED7994" w:rsidTr="00ED7994">
        <w:trPr>
          <w:trHeight w:val="892"/>
        </w:trPr>
        <w:tc>
          <w:tcPr>
            <w:tcW w:w="834" w:type="dxa"/>
            <w:vMerge/>
            <w:tcBorders>
              <w:top w:val="single" w:sz="4" w:space="0" w:color="auto"/>
              <w:left w:val="single" w:sz="4" w:space="0" w:color="auto"/>
            </w:tcBorders>
            <w:vAlign w:val="center"/>
          </w:tcPr>
          <w:p w:rsidR="002E64EC" w:rsidRDefault="002E64EC">
            <w:pPr>
              <w:jc w:val="center"/>
              <w:rPr>
                <w:rFonts w:ascii="楷体" w:eastAsia="楷体" w:hAnsi="楷体" w:cs="楷体"/>
                <w:bCs/>
                <w:color w:val="000000"/>
                <w:sz w:val="24"/>
                <w:shd w:val="clear" w:color="auto" w:fill="FFFFFF"/>
              </w:rPr>
            </w:pPr>
          </w:p>
        </w:tc>
        <w:tc>
          <w:tcPr>
            <w:tcW w:w="709" w:type="dxa"/>
            <w:tcBorders>
              <w:top w:val="single" w:sz="4" w:space="0" w:color="auto"/>
            </w:tcBorders>
            <w:vAlign w:val="center"/>
          </w:tcPr>
          <w:p w:rsidR="002E64EC" w:rsidRDefault="00A0162D">
            <w:pPr>
              <w:jc w:val="center"/>
              <w:rPr>
                <w:rFonts w:asciiTheme="minorEastAsia" w:hAnsiTheme="minorEastAsia" w:cstheme="minorEastAsia"/>
                <w:bCs/>
                <w:szCs w:val="21"/>
              </w:rPr>
            </w:pPr>
            <w:r>
              <w:rPr>
                <w:rFonts w:asciiTheme="minorEastAsia" w:hAnsiTheme="minorEastAsia" w:cstheme="minorEastAsia" w:hint="eastAsia"/>
                <w:bCs/>
                <w:szCs w:val="21"/>
              </w:rPr>
              <w:t>2</w:t>
            </w:r>
          </w:p>
        </w:tc>
        <w:tc>
          <w:tcPr>
            <w:tcW w:w="6095" w:type="dxa"/>
            <w:tcBorders>
              <w:top w:val="single" w:sz="4" w:space="0" w:color="auto"/>
            </w:tcBorders>
            <w:vAlign w:val="center"/>
          </w:tcPr>
          <w:p w:rsidR="004A5F97" w:rsidRPr="004A5F97" w:rsidRDefault="004A5F97" w:rsidP="004A5F97">
            <w:pPr>
              <w:widowControl/>
              <w:shd w:val="clear" w:color="auto" w:fill="FFFFFF"/>
              <w:spacing w:line="240" w:lineRule="exact"/>
              <w:jc w:val="left"/>
              <w:rPr>
                <w:rFonts w:ascii="宋体" w:eastAsia="宋体" w:hAnsi="宋体" w:cs="宋体"/>
                <w:color w:val="333333"/>
                <w:sz w:val="15"/>
                <w:szCs w:val="15"/>
                <w:shd w:val="clear" w:color="auto" w:fill="FFFFFF"/>
              </w:rPr>
            </w:pPr>
            <w:r w:rsidRPr="004A5F97">
              <w:rPr>
                <w:rFonts w:ascii="宋体" w:eastAsia="宋体" w:hAnsi="宋体" w:cs="宋体"/>
                <w:color w:val="333333"/>
                <w:sz w:val="15"/>
                <w:szCs w:val="15"/>
                <w:shd w:val="clear" w:color="auto" w:fill="FFFFFF"/>
              </w:rPr>
              <w:t>一、市容环境管理工作职责</w:t>
            </w:r>
            <w:r w:rsidRPr="004A5F97">
              <w:rPr>
                <w:rFonts w:ascii="宋体" w:eastAsia="宋体" w:hAnsi="宋体" w:cs="宋体" w:hint="eastAsia"/>
                <w:color w:val="333333"/>
                <w:sz w:val="15"/>
                <w:szCs w:val="15"/>
                <w:shd w:val="clear" w:color="auto" w:fill="FFFFFF"/>
              </w:rPr>
              <w:t>:</w:t>
            </w:r>
            <w:r w:rsidRPr="004A5F97">
              <w:rPr>
                <w:rFonts w:ascii="宋体" w:eastAsia="宋体" w:hAnsi="宋体" w:cs="宋体"/>
                <w:color w:val="333333"/>
                <w:sz w:val="15"/>
                <w:szCs w:val="15"/>
                <w:shd w:val="clear" w:color="auto" w:fill="FFFFFF"/>
              </w:rPr>
              <w:t>负责执行上级关于城市环境卫生管理的法律、法规、规章和政策。.加强宣传教育，提高辖区居民群众对市容市貌相关管理条例及规定、垃圾分类有关知识的知晓率。负责辖区的责任范围街道、背街小巷、城中村、公共区域的保洁工作。负责对接区环卫、市园林等部门，督促落实辖区内非街道责任范围大街小巷、公园、公共区域等保洁工作。负责督促各市场、商场、住宅小区等做好保洁工作。督促商户做好“门前三包”。.对辖区内乱堆杂物、卫生死角、家禽散养等违反市容规定的行为进行监督及整治。积极开展辖区“五城联创” 、文明街道评比工作，对创城、文明街道评比工作中涉及到市容环境方面的任务组织进行整治及整改。负责街道市容协管员、保洁员的管理、培训、考核、监督。组织督促各社区、辖区公共机构开展城市生活垃圾分类工作。整理上级有关职能部门下达的文件，市长热线投诉及受理市数字化城市管理平台案件的处理与回复。完成街道和上级部门交办的其他工作。</w:t>
            </w:r>
          </w:p>
          <w:p w:rsidR="004A5F97" w:rsidRPr="004A5F97" w:rsidRDefault="004A5F97" w:rsidP="004A5F97">
            <w:pPr>
              <w:widowControl/>
              <w:shd w:val="clear" w:color="auto" w:fill="FFFFFF"/>
              <w:spacing w:line="240" w:lineRule="exact"/>
              <w:jc w:val="left"/>
              <w:rPr>
                <w:rFonts w:ascii="宋体" w:eastAsia="宋体" w:hAnsi="宋体" w:cs="宋体"/>
                <w:color w:val="333333"/>
                <w:sz w:val="15"/>
                <w:szCs w:val="15"/>
                <w:shd w:val="clear" w:color="auto" w:fill="FFFFFF"/>
              </w:rPr>
            </w:pPr>
            <w:r w:rsidRPr="004A5F97">
              <w:rPr>
                <w:rFonts w:ascii="宋体" w:eastAsia="宋体" w:hAnsi="宋体" w:cs="宋体"/>
                <w:color w:val="333333"/>
                <w:sz w:val="15"/>
                <w:szCs w:val="15"/>
                <w:shd w:val="clear" w:color="auto" w:fill="FFFFFF"/>
              </w:rPr>
              <w:t>二、生态环境保护工作职责负责执行上级关于环境保护的法律、法规、规章和政组织开展环境保护宣传教育工作，提高公众生态文明和环境保护意识。负责辖区大气污染综合防治工作。对垃圾、秸秆焚烧和禁放期间禁放区域烟花爆竹限放等行为进行监督和制止，配合</w:t>
            </w:r>
            <w:r w:rsidRPr="004A5F97">
              <w:rPr>
                <w:rFonts w:ascii="宋体" w:eastAsia="宋体" w:hAnsi="宋体" w:cs="宋体"/>
                <w:color w:val="333333"/>
                <w:sz w:val="15"/>
                <w:szCs w:val="15"/>
                <w:shd w:val="clear" w:color="auto" w:fill="FFFFFF"/>
              </w:rPr>
              <w:lastRenderedPageBreak/>
              <w:t>区直有关职能部门做好道路扬尘及建筑工地扬尘治理工作。负责辖区水体污染防治工作。配合市、区有关职能部门做好黑臭水体治理，对污水直排现象进行排查及整治；对辖区畜禽养殖场进行排查及整治。组织各社区及相关职能部门对“散乱污”企业进行排查及治理。对辖区内土壤污染、油污直排、噪音污染、固体污染、医疗污染等其他环境污染问题进行整治。整理上级职能部门下达的文件，负责环保投诉案件的处理与回复。完成街道和上级部门交办的其他工作。</w:t>
            </w:r>
          </w:p>
          <w:p w:rsidR="002E64EC" w:rsidRPr="004A5F97" w:rsidRDefault="002E64EC" w:rsidP="004A5F97">
            <w:pPr>
              <w:spacing w:line="240" w:lineRule="exact"/>
              <w:rPr>
                <w:rFonts w:asciiTheme="minorEastAsia" w:hAnsiTheme="minorEastAsia" w:cstheme="minorEastAsia"/>
                <w:bCs/>
                <w:color w:val="000000"/>
                <w:sz w:val="15"/>
                <w:szCs w:val="15"/>
                <w:shd w:val="clear" w:color="auto" w:fill="FFFFFF"/>
              </w:rPr>
            </w:pPr>
          </w:p>
        </w:tc>
        <w:tc>
          <w:tcPr>
            <w:tcW w:w="709" w:type="dxa"/>
            <w:tcBorders>
              <w:top w:val="single" w:sz="4" w:space="0" w:color="auto"/>
            </w:tcBorders>
            <w:vAlign w:val="center"/>
          </w:tcPr>
          <w:p w:rsidR="002E64EC" w:rsidRDefault="00E45E9B">
            <w:pPr>
              <w:jc w:val="center"/>
              <w:rPr>
                <w:rFonts w:asciiTheme="minorEastAsia" w:hAnsiTheme="minorEastAsia" w:cstheme="minorEastAsia"/>
                <w:bCs/>
                <w:color w:val="000000"/>
                <w:sz w:val="24"/>
                <w:shd w:val="clear" w:color="auto" w:fill="FFFFFF"/>
              </w:rPr>
            </w:pPr>
            <w:r>
              <w:rPr>
                <w:rFonts w:asciiTheme="minorEastAsia" w:hAnsiTheme="minorEastAsia" w:cstheme="minorEastAsia" w:hint="eastAsia"/>
                <w:color w:val="333333"/>
                <w:sz w:val="18"/>
                <w:szCs w:val="18"/>
                <w:shd w:val="clear" w:color="auto" w:fill="FFFFFF"/>
              </w:rPr>
              <w:lastRenderedPageBreak/>
              <w:t>钦北办发[2021]27号</w:t>
            </w:r>
          </w:p>
        </w:tc>
        <w:tc>
          <w:tcPr>
            <w:tcW w:w="709" w:type="dxa"/>
            <w:tcBorders>
              <w:top w:val="single" w:sz="4" w:space="0" w:color="auto"/>
            </w:tcBorders>
            <w:vAlign w:val="center"/>
          </w:tcPr>
          <w:p w:rsidR="002E64EC" w:rsidRPr="004A5F97" w:rsidRDefault="004A5F97">
            <w:pPr>
              <w:jc w:val="center"/>
              <w:rPr>
                <w:rFonts w:asciiTheme="minorEastAsia" w:hAnsiTheme="minorEastAsia" w:cstheme="minorEastAsia"/>
                <w:color w:val="333333"/>
                <w:sz w:val="18"/>
                <w:szCs w:val="18"/>
                <w:shd w:val="clear" w:color="auto" w:fill="FFFFFF"/>
              </w:rPr>
            </w:pPr>
            <w:r w:rsidRPr="004A5F97">
              <w:rPr>
                <w:rFonts w:asciiTheme="minorEastAsia" w:hAnsiTheme="minorEastAsia" w:cstheme="minorEastAsia" w:hint="eastAsia"/>
                <w:color w:val="333333"/>
                <w:sz w:val="18"/>
                <w:szCs w:val="18"/>
                <w:shd w:val="clear" w:color="auto" w:fill="FFFFFF"/>
              </w:rPr>
              <w:t>市容环境卫生服务站</w:t>
            </w:r>
          </w:p>
        </w:tc>
        <w:tc>
          <w:tcPr>
            <w:tcW w:w="992" w:type="dxa"/>
            <w:tcBorders>
              <w:top w:val="single" w:sz="4" w:space="0" w:color="auto"/>
            </w:tcBorders>
            <w:vAlign w:val="center"/>
          </w:tcPr>
          <w:p w:rsidR="002E64EC" w:rsidRDefault="004A5F97" w:rsidP="004A5F97">
            <w:pPr>
              <w:rPr>
                <w:rFonts w:asciiTheme="minorEastAsia" w:hAnsiTheme="minorEastAsia" w:cstheme="minorEastAsia"/>
                <w:b/>
                <w:color w:val="000000"/>
                <w:sz w:val="24"/>
                <w:shd w:val="clear" w:color="auto" w:fill="FFFFFF"/>
              </w:rPr>
            </w:pPr>
            <w:r>
              <w:rPr>
                <w:rFonts w:asciiTheme="minorEastAsia" w:hAnsiTheme="minorEastAsia" w:cstheme="minorEastAsia" w:hint="eastAsia"/>
                <w:color w:val="333333"/>
                <w:sz w:val="18"/>
                <w:szCs w:val="18"/>
                <w:shd w:val="clear" w:color="auto" w:fill="FFFFFF"/>
              </w:rPr>
              <w:t>胡礼锋</w:t>
            </w:r>
          </w:p>
        </w:tc>
        <w:tc>
          <w:tcPr>
            <w:tcW w:w="851" w:type="dxa"/>
            <w:tcBorders>
              <w:top w:val="single" w:sz="4" w:space="0" w:color="auto"/>
            </w:tcBorders>
            <w:vAlign w:val="center"/>
          </w:tcPr>
          <w:p w:rsidR="002E64EC" w:rsidRDefault="00A0162D">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0777-</w:t>
            </w:r>
          </w:p>
          <w:p w:rsidR="002E64EC" w:rsidRDefault="004A5F97">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2563929</w:t>
            </w:r>
          </w:p>
          <w:p w:rsidR="002E64EC" w:rsidRDefault="002E64EC">
            <w:pPr>
              <w:jc w:val="center"/>
              <w:rPr>
                <w:rFonts w:asciiTheme="minorEastAsia" w:hAnsiTheme="minorEastAsia" w:cstheme="minorEastAsia"/>
                <w:b/>
                <w:color w:val="000000"/>
                <w:sz w:val="24"/>
                <w:shd w:val="clear" w:color="auto" w:fill="FFFFFF"/>
              </w:rPr>
            </w:pPr>
          </w:p>
        </w:tc>
        <w:tc>
          <w:tcPr>
            <w:tcW w:w="850" w:type="dxa"/>
            <w:vMerge/>
            <w:tcBorders>
              <w:top w:val="single" w:sz="4" w:space="0" w:color="auto"/>
              <w:right w:val="single" w:sz="4" w:space="0" w:color="auto"/>
            </w:tcBorders>
            <w:vAlign w:val="center"/>
          </w:tcPr>
          <w:p w:rsidR="002E64EC" w:rsidRDefault="002E64EC">
            <w:pPr>
              <w:jc w:val="center"/>
              <w:rPr>
                <w:rFonts w:ascii="楷体" w:eastAsia="楷体" w:hAnsi="楷体" w:cs="楷体"/>
                <w:b/>
                <w:color w:val="000000"/>
                <w:sz w:val="24"/>
                <w:shd w:val="clear" w:color="auto" w:fill="FFFFFF"/>
              </w:rPr>
            </w:pPr>
          </w:p>
        </w:tc>
      </w:tr>
      <w:tr w:rsidR="00ED7994" w:rsidTr="00ED7994">
        <w:trPr>
          <w:trHeight w:val="1092"/>
        </w:trPr>
        <w:tc>
          <w:tcPr>
            <w:tcW w:w="834" w:type="dxa"/>
            <w:vMerge/>
            <w:tcBorders>
              <w:left w:val="single" w:sz="4" w:space="0" w:color="auto"/>
            </w:tcBorders>
            <w:vAlign w:val="center"/>
          </w:tcPr>
          <w:p w:rsidR="002E64EC" w:rsidRDefault="002E64EC">
            <w:pPr>
              <w:jc w:val="center"/>
              <w:rPr>
                <w:sz w:val="18"/>
                <w:szCs w:val="18"/>
              </w:rPr>
            </w:pPr>
          </w:p>
        </w:tc>
        <w:tc>
          <w:tcPr>
            <w:tcW w:w="709" w:type="dxa"/>
            <w:vAlign w:val="center"/>
          </w:tcPr>
          <w:p w:rsidR="002E64EC" w:rsidRDefault="00B51681">
            <w:pPr>
              <w:jc w:val="center"/>
              <w:rPr>
                <w:rFonts w:asciiTheme="minorEastAsia" w:hAnsiTheme="minorEastAsia" w:cstheme="minorEastAsia"/>
                <w:color w:val="333333"/>
                <w:kern w:val="0"/>
                <w:szCs w:val="21"/>
                <w:shd w:val="clear" w:color="auto" w:fill="FFFFFF"/>
              </w:rPr>
            </w:pPr>
            <w:r>
              <w:rPr>
                <w:rFonts w:asciiTheme="minorEastAsia" w:hAnsiTheme="minorEastAsia" w:cstheme="minorEastAsia" w:hint="eastAsia"/>
                <w:color w:val="333333"/>
                <w:kern w:val="0"/>
                <w:szCs w:val="21"/>
                <w:shd w:val="clear" w:color="auto" w:fill="FFFFFF"/>
              </w:rPr>
              <w:t>3</w:t>
            </w:r>
          </w:p>
        </w:tc>
        <w:tc>
          <w:tcPr>
            <w:tcW w:w="6095" w:type="dxa"/>
            <w:vAlign w:val="center"/>
          </w:tcPr>
          <w:p w:rsidR="004A5F97" w:rsidRPr="004A5F97" w:rsidRDefault="004A5F97" w:rsidP="004A5F97">
            <w:pPr>
              <w:widowControl/>
              <w:shd w:val="clear" w:color="auto" w:fill="FFFFFF"/>
              <w:spacing w:line="240" w:lineRule="exact"/>
              <w:jc w:val="left"/>
              <w:rPr>
                <w:rFonts w:asciiTheme="minorEastAsia" w:hAnsiTheme="minorEastAsia" w:cstheme="minorEastAsia"/>
                <w:color w:val="333333"/>
                <w:sz w:val="15"/>
                <w:szCs w:val="15"/>
                <w:shd w:val="clear" w:color="auto" w:fill="FFFFFF"/>
              </w:rPr>
            </w:pPr>
            <w:r w:rsidRPr="004A5F97">
              <w:rPr>
                <w:rFonts w:asciiTheme="minorEastAsia" w:hAnsiTheme="minorEastAsia" w:cstheme="minorEastAsia"/>
                <w:color w:val="333333"/>
                <w:sz w:val="15"/>
                <w:szCs w:val="15"/>
                <w:shd w:val="clear" w:color="auto" w:fill="FFFFFF"/>
              </w:rPr>
              <w:t>一、卫计所工作职责：负责宣传贯彻执行党和国家计划生育方针、政策和法律法规，实施全面两孩政策。督促、指导各社区及辖区单位计划生育工作，负责社区居委会计划生育工作队伍的思想教育管理和业务培训。指导社区做好计生工作，包括奖扶特扶对象摸底、审核、公示及上报、录入全员人员管理信息系统、开展常住人口、流动人口信息采集、婴儿出生个案信息对比反馈、计划生育统计报表、信息报告单及分析上报工作和流动人口计划生育服务管理工作。负责生育登记和再生育审批等卫生计生有关证件审批发放；负责辖区内计划生育审查、非财政拨款企事业单位实行计划生育人员退休后依法享受增加待遇和城镇居民独生子女父母年老享受奖励待遇的人员有关材料审核工作。严格按照《广西壮族自治区人口和计划生育条例》等有关规定，受区卫健局委托依法征收社会抚养费，及时处理群众的来信来访。指导社区开展计划生育协会工作，发挥计生协会作用。组织开展爱国卫生运动。每年定期组织开展爱国卫生月活动，动员全民动手，整治环境卫生，消除病媒生物孳生地，定期对辖区进行除“四害”工作，加强控烟教育的宣传，推广无烟行动计划，开展健康教育知识宣传等工作。配合区卫健局开展妇幼健康服务项目，受理病残儿医学鉴定的申请咨询、审核上报。配合做好免费计划生育技术服务、孕前优生健康检查的宣传发动工作。实施出生人口性别比综合治理工作，指导社区做好育龄夫妇落实节育措施和避孕药具的管理发放、孕情跟踪服务工作，并做好实名登记记录。完成街道和上级部门交办的其他工作。</w:t>
            </w:r>
          </w:p>
          <w:p w:rsidR="004A5F97" w:rsidRPr="004A5F97" w:rsidRDefault="004A5F97" w:rsidP="004A5F97">
            <w:pPr>
              <w:widowControl/>
              <w:shd w:val="clear" w:color="auto" w:fill="FFFFFF"/>
              <w:spacing w:line="240" w:lineRule="exact"/>
              <w:jc w:val="left"/>
              <w:rPr>
                <w:rFonts w:asciiTheme="minorEastAsia" w:hAnsiTheme="minorEastAsia" w:cstheme="minorEastAsia"/>
                <w:color w:val="333333"/>
                <w:sz w:val="15"/>
                <w:szCs w:val="15"/>
                <w:shd w:val="clear" w:color="auto" w:fill="FFFFFF"/>
              </w:rPr>
            </w:pPr>
            <w:r w:rsidRPr="004A5F97">
              <w:rPr>
                <w:rFonts w:asciiTheme="minorEastAsia" w:hAnsiTheme="minorEastAsia" w:cstheme="minorEastAsia"/>
                <w:color w:val="333333"/>
                <w:sz w:val="15"/>
                <w:szCs w:val="15"/>
                <w:shd w:val="clear" w:color="auto" w:fill="FFFFFF"/>
              </w:rPr>
              <w:t>二、卫生计生监督协管工作职责：负责本街道学校卫生、二次供水卫生、医疗机构和公共场所卫生等摸底调查，建立本底资料档案。协助区卫生监督所对辖区内医疗卫生公共场所卫生、二次供水及消毒产品和涉及饮用水安全产品 、学校卫生日常监督协管巡查按要求填报日常巡查表。协助区卫生监督所开展辖区内医疗诊所机构，公共场所、学校卫生等管理对象进行法律法规和基本卫生知识宣传。及从业人员开展业务培训。对放射诊疗、职业健康检查和职业病诊断工作、传染病防控、消毒隔离制度执行情况、医疗废物处置情况等进行监督检查对辖区内计生违法行为进行查处，对孕情消失对象及时进行追踪查证、依法打击“两非”工作、组织实施打击非法行医、非法采供血、计生等违法行为。配合相关部门实施医疗机构医疗广告的监督检查负责本辖区内公共场所卫生协管信息系统的录入，并做好各项报表的收集、核实和上报。职业卫生咨询指导，在医疗服务过程中，发现从事接触或可能接触职业危害因素的服务对象，并对其开展针对性的职业病防治知识宣传，对发现的可疑职业病患者向职业病诊断机构报告。非法行医和非法采血信息报告，定期对辖区内个体诊所等医疗机构非法行医、非法采购供血开展巡查，发现问题及时向区卫生监督所报</w:t>
            </w:r>
            <w:r w:rsidRPr="004A5F97">
              <w:rPr>
                <w:rFonts w:asciiTheme="minorEastAsia" w:hAnsiTheme="minorEastAsia" w:cstheme="minorEastAsia"/>
                <w:color w:val="333333"/>
                <w:sz w:val="15"/>
                <w:szCs w:val="15"/>
                <w:shd w:val="clear" w:color="auto" w:fill="FFFFFF"/>
              </w:rPr>
              <w:lastRenderedPageBreak/>
              <w:t>告。</w:t>
            </w:r>
          </w:p>
          <w:p w:rsidR="002E64EC" w:rsidRPr="004A5F97" w:rsidRDefault="004A5F97" w:rsidP="004A5F97">
            <w:pPr>
              <w:widowControl/>
              <w:shd w:val="clear" w:color="auto" w:fill="FFFFFF"/>
              <w:spacing w:line="240" w:lineRule="exact"/>
              <w:jc w:val="left"/>
              <w:rPr>
                <w:rFonts w:asciiTheme="minorEastAsia" w:hAnsiTheme="minorEastAsia" w:cstheme="minorEastAsia"/>
                <w:color w:val="333333"/>
                <w:sz w:val="15"/>
                <w:szCs w:val="15"/>
                <w:shd w:val="clear" w:color="auto" w:fill="FFFFFF"/>
              </w:rPr>
            </w:pPr>
            <w:r w:rsidRPr="004A5F97">
              <w:rPr>
                <w:rFonts w:asciiTheme="minorEastAsia" w:hAnsiTheme="minorEastAsia" w:cstheme="minorEastAsia"/>
                <w:color w:val="333333"/>
                <w:sz w:val="15"/>
                <w:szCs w:val="15"/>
                <w:shd w:val="clear" w:color="auto" w:fill="FFFFFF"/>
              </w:rPr>
              <w:t>三、防艾工作职责</w:t>
            </w:r>
            <w:r>
              <w:rPr>
                <w:rFonts w:asciiTheme="minorEastAsia" w:hAnsiTheme="minorEastAsia" w:cstheme="minorEastAsia" w:hint="eastAsia"/>
                <w:color w:val="333333"/>
                <w:sz w:val="15"/>
                <w:szCs w:val="15"/>
                <w:shd w:val="clear" w:color="auto" w:fill="FFFFFF"/>
              </w:rPr>
              <w:t>：</w:t>
            </w:r>
            <w:r w:rsidRPr="004A5F97">
              <w:rPr>
                <w:rFonts w:asciiTheme="minorEastAsia" w:hAnsiTheme="minorEastAsia" w:cstheme="minorEastAsia"/>
                <w:color w:val="333333"/>
                <w:sz w:val="15"/>
                <w:szCs w:val="15"/>
                <w:shd w:val="clear" w:color="auto" w:fill="FFFFFF"/>
              </w:rPr>
              <w:t>广泛展开预防艾滋病的宣传教育活动。组织展开艾滋病排查工作。做好街道和上级部门交办的其他工作。</w:t>
            </w:r>
          </w:p>
        </w:tc>
        <w:tc>
          <w:tcPr>
            <w:tcW w:w="709" w:type="dxa"/>
            <w:vAlign w:val="center"/>
          </w:tcPr>
          <w:p w:rsidR="002E64EC" w:rsidRDefault="00E45E9B">
            <w:pPr>
              <w:jc w:val="center"/>
              <w:rPr>
                <w:rFonts w:asciiTheme="minorEastAsia" w:hAnsiTheme="minorEastAsia" w:cstheme="minorEastAsia"/>
                <w:color w:val="333333"/>
                <w:kern w:val="0"/>
                <w:sz w:val="18"/>
                <w:szCs w:val="18"/>
                <w:shd w:val="clear" w:color="auto" w:fill="FFFFFF"/>
              </w:rPr>
            </w:pPr>
            <w:r>
              <w:rPr>
                <w:rFonts w:asciiTheme="minorEastAsia" w:hAnsiTheme="minorEastAsia" w:cstheme="minorEastAsia" w:hint="eastAsia"/>
                <w:color w:val="333333"/>
                <w:sz w:val="18"/>
                <w:szCs w:val="18"/>
                <w:shd w:val="clear" w:color="auto" w:fill="FFFFFF"/>
              </w:rPr>
              <w:lastRenderedPageBreak/>
              <w:t>钦北办发[2021]27号</w:t>
            </w:r>
          </w:p>
        </w:tc>
        <w:tc>
          <w:tcPr>
            <w:tcW w:w="709" w:type="dxa"/>
            <w:vAlign w:val="center"/>
          </w:tcPr>
          <w:p w:rsidR="002E64EC" w:rsidRDefault="004A5F97">
            <w:pPr>
              <w:jc w:val="center"/>
              <w:rPr>
                <w:rFonts w:asciiTheme="minorEastAsia" w:hAnsiTheme="minorEastAsia" w:cstheme="minorEastAsia"/>
                <w:bCs/>
                <w:color w:val="000000"/>
                <w:sz w:val="24"/>
                <w:shd w:val="clear" w:color="auto" w:fill="FFFFFF"/>
              </w:rPr>
            </w:pPr>
            <w:r w:rsidRPr="004A5F97">
              <w:rPr>
                <w:rFonts w:asciiTheme="minorEastAsia" w:hAnsiTheme="minorEastAsia" w:cstheme="minorEastAsia" w:hint="eastAsia"/>
                <w:color w:val="333333"/>
                <w:sz w:val="18"/>
                <w:szCs w:val="18"/>
                <w:shd w:val="clear" w:color="auto" w:fill="FFFFFF"/>
              </w:rPr>
              <w:t>卫生和计划生育服务所</w:t>
            </w:r>
          </w:p>
        </w:tc>
        <w:tc>
          <w:tcPr>
            <w:tcW w:w="992" w:type="dxa"/>
            <w:vAlign w:val="center"/>
          </w:tcPr>
          <w:p w:rsidR="002E64EC" w:rsidRDefault="004A5F97">
            <w:pPr>
              <w:jc w:val="center"/>
              <w:rPr>
                <w:rFonts w:asciiTheme="minorEastAsia" w:hAnsiTheme="minorEastAsia" w:cstheme="minorEastAsia"/>
                <w:color w:val="333333"/>
                <w:kern w:val="0"/>
                <w:sz w:val="18"/>
                <w:szCs w:val="18"/>
                <w:shd w:val="clear" w:color="auto" w:fill="FFFFFF"/>
              </w:rPr>
            </w:pPr>
            <w:r>
              <w:rPr>
                <w:rFonts w:asciiTheme="minorEastAsia" w:hAnsiTheme="minorEastAsia" w:cstheme="minorEastAsia" w:hint="eastAsia"/>
                <w:color w:val="333333"/>
                <w:kern w:val="0"/>
                <w:sz w:val="18"/>
                <w:szCs w:val="18"/>
                <w:shd w:val="clear" w:color="auto" w:fill="FFFFFF"/>
              </w:rPr>
              <w:t>卢  锋</w:t>
            </w:r>
          </w:p>
        </w:tc>
        <w:tc>
          <w:tcPr>
            <w:tcW w:w="851" w:type="dxa"/>
            <w:vAlign w:val="center"/>
          </w:tcPr>
          <w:p w:rsidR="004A5F97" w:rsidRDefault="004A5F97" w:rsidP="004A5F97">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 xml:space="preserve">     0777-</w:t>
            </w:r>
          </w:p>
          <w:p w:rsidR="004A5F97" w:rsidRDefault="004A5F97" w:rsidP="004A5F97">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2563223</w:t>
            </w:r>
          </w:p>
          <w:p w:rsidR="002E64EC" w:rsidRDefault="002E64EC">
            <w:pPr>
              <w:jc w:val="center"/>
              <w:rPr>
                <w:rFonts w:asciiTheme="minorEastAsia" w:hAnsiTheme="minorEastAsia" w:cstheme="minorEastAsia"/>
                <w:color w:val="333333"/>
                <w:kern w:val="0"/>
                <w:sz w:val="18"/>
                <w:szCs w:val="18"/>
                <w:shd w:val="clear" w:color="auto" w:fill="FFFFFF"/>
              </w:rPr>
            </w:pPr>
          </w:p>
        </w:tc>
        <w:tc>
          <w:tcPr>
            <w:tcW w:w="850" w:type="dxa"/>
            <w:vMerge/>
            <w:tcBorders>
              <w:right w:val="single" w:sz="4" w:space="0" w:color="auto"/>
            </w:tcBorders>
            <w:vAlign w:val="center"/>
          </w:tcPr>
          <w:p w:rsidR="002E64EC" w:rsidRDefault="002E64EC">
            <w:pPr>
              <w:jc w:val="center"/>
              <w:rPr>
                <w:rFonts w:ascii="仿宋" w:eastAsia="仿宋" w:hAnsi="仿宋" w:cs="仿宋"/>
                <w:color w:val="333333"/>
                <w:kern w:val="0"/>
                <w:sz w:val="18"/>
                <w:szCs w:val="18"/>
                <w:shd w:val="clear" w:color="auto" w:fill="FFFFFF"/>
              </w:rPr>
            </w:pPr>
          </w:p>
        </w:tc>
      </w:tr>
      <w:tr w:rsidR="00ED7994" w:rsidTr="00ED7994">
        <w:trPr>
          <w:trHeight w:val="1092"/>
        </w:trPr>
        <w:tc>
          <w:tcPr>
            <w:tcW w:w="834" w:type="dxa"/>
            <w:vMerge/>
            <w:tcBorders>
              <w:left w:val="single" w:sz="4" w:space="0" w:color="auto"/>
            </w:tcBorders>
            <w:vAlign w:val="center"/>
          </w:tcPr>
          <w:p w:rsidR="002E64EC" w:rsidRDefault="002E64EC">
            <w:pPr>
              <w:jc w:val="center"/>
              <w:rPr>
                <w:sz w:val="18"/>
                <w:szCs w:val="18"/>
              </w:rPr>
            </w:pPr>
          </w:p>
        </w:tc>
        <w:tc>
          <w:tcPr>
            <w:tcW w:w="709" w:type="dxa"/>
            <w:vAlign w:val="center"/>
          </w:tcPr>
          <w:p w:rsidR="002E64EC" w:rsidRDefault="00B51681">
            <w:pPr>
              <w:jc w:val="center"/>
              <w:rPr>
                <w:rFonts w:asciiTheme="minorEastAsia" w:hAnsiTheme="minorEastAsia" w:cstheme="minorEastAsia"/>
                <w:color w:val="333333"/>
                <w:kern w:val="0"/>
                <w:szCs w:val="21"/>
                <w:shd w:val="clear" w:color="auto" w:fill="FFFFFF"/>
              </w:rPr>
            </w:pPr>
            <w:bookmarkStart w:id="0" w:name="_GoBack"/>
            <w:bookmarkEnd w:id="0"/>
            <w:r>
              <w:rPr>
                <w:rFonts w:asciiTheme="minorEastAsia" w:hAnsiTheme="minorEastAsia" w:cstheme="minorEastAsia" w:hint="eastAsia"/>
                <w:color w:val="333333"/>
                <w:kern w:val="0"/>
                <w:szCs w:val="21"/>
                <w:shd w:val="clear" w:color="auto" w:fill="FFFFFF"/>
              </w:rPr>
              <w:t>4</w:t>
            </w:r>
          </w:p>
        </w:tc>
        <w:tc>
          <w:tcPr>
            <w:tcW w:w="6095" w:type="dxa"/>
            <w:vAlign w:val="center"/>
          </w:tcPr>
          <w:p w:rsidR="004A5F97" w:rsidRPr="004A5F97" w:rsidRDefault="004A5F97" w:rsidP="004A5F97">
            <w:pPr>
              <w:widowControl/>
              <w:shd w:val="clear" w:color="auto" w:fill="FFFFFF"/>
              <w:spacing w:line="240" w:lineRule="exact"/>
              <w:jc w:val="left"/>
              <w:rPr>
                <w:rFonts w:asciiTheme="minorEastAsia" w:hAnsiTheme="minorEastAsia" w:cstheme="minorEastAsia"/>
                <w:color w:val="333333"/>
                <w:sz w:val="15"/>
                <w:szCs w:val="15"/>
                <w:shd w:val="clear" w:color="auto" w:fill="FFFFFF"/>
              </w:rPr>
            </w:pPr>
            <w:r w:rsidRPr="004A5F97">
              <w:rPr>
                <w:rFonts w:asciiTheme="minorEastAsia" w:hAnsiTheme="minorEastAsia" w:cstheme="minorEastAsia"/>
                <w:color w:val="333333"/>
                <w:sz w:val="15"/>
                <w:szCs w:val="15"/>
                <w:shd w:val="clear" w:color="auto" w:fill="FFFFFF"/>
              </w:rPr>
              <w:t>加强对居民群众的法制教育。掌握我街道社会治安综合治理工作情况，经常研究解决辖区内社会治安稳定问题,推动社会治安综合治理目标管理和领导责任制的落实。认真接待和处理人民群众来信来访，定期开展矛盾调处工作，及时化解街道辖区社会矛盾，维护辖区的稳定。积极推进安全文明小区、安全社区创建活动，做好刑释解教人员的安置帮教、预防青少年违法犯罪等工作，统筹协调公安派出所、司法所、人民法庭等基层执法机构开展联合执法，确保依法办事。指导社区居委会搞好治保、调解等群防群治组织建设，加强对社区治保、调解主任的政治和业务培训。贯彻、执行国家和地方物业管理法律法规和相关规定，接受区物业行政主管部门的指导，并执行其下达的有关工作任务，指导、监督社区、小区物业管理工作。配合区物业行政主管部门、社区居民小区组织成立业主委员会，指导、监督业主委员会的日常工作。监督、检查辖区内物业管理企业的日常服务工作，配合区物业行政主管部门做好指导、监督物业服务合同终止时的物业管理移交工作。协调物业管理与小区建设之间的关系，协助调处业主与业主、业主与业主委员会、业主与物业管理企业、业主与开发商、物业与开发商之间的纠纷投诉。完成街道和上级部门交办的其他工作。</w:t>
            </w:r>
          </w:p>
          <w:p w:rsidR="002E64EC" w:rsidRPr="004A5F97" w:rsidRDefault="002E64EC" w:rsidP="004A5F97">
            <w:pPr>
              <w:spacing w:line="240" w:lineRule="exact"/>
              <w:ind w:firstLineChars="200" w:firstLine="300"/>
              <w:jc w:val="center"/>
              <w:rPr>
                <w:rFonts w:asciiTheme="minorEastAsia" w:hAnsiTheme="minorEastAsia" w:cstheme="minorEastAsia"/>
                <w:color w:val="333333"/>
                <w:sz w:val="15"/>
                <w:szCs w:val="15"/>
                <w:shd w:val="clear" w:color="auto" w:fill="FFFFFF"/>
              </w:rPr>
            </w:pPr>
          </w:p>
        </w:tc>
        <w:tc>
          <w:tcPr>
            <w:tcW w:w="709" w:type="dxa"/>
            <w:vAlign w:val="center"/>
          </w:tcPr>
          <w:p w:rsidR="002E64EC" w:rsidRDefault="00E45E9B">
            <w:pPr>
              <w:jc w:val="center"/>
              <w:rPr>
                <w:rFonts w:asciiTheme="minorEastAsia" w:hAnsiTheme="minorEastAsia" w:cstheme="minorEastAsia"/>
                <w:color w:val="333333"/>
                <w:kern w:val="0"/>
                <w:sz w:val="18"/>
                <w:szCs w:val="18"/>
                <w:shd w:val="clear" w:color="auto" w:fill="FFFFFF"/>
              </w:rPr>
            </w:pPr>
            <w:r>
              <w:rPr>
                <w:rFonts w:asciiTheme="minorEastAsia" w:hAnsiTheme="minorEastAsia" w:cstheme="minorEastAsia" w:hint="eastAsia"/>
                <w:color w:val="333333"/>
                <w:sz w:val="18"/>
                <w:szCs w:val="18"/>
                <w:shd w:val="clear" w:color="auto" w:fill="FFFFFF"/>
              </w:rPr>
              <w:t>钦北办发[2021]27号</w:t>
            </w:r>
          </w:p>
        </w:tc>
        <w:tc>
          <w:tcPr>
            <w:tcW w:w="709" w:type="dxa"/>
            <w:vAlign w:val="center"/>
          </w:tcPr>
          <w:p w:rsidR="002E64EC" w:rsidRDefault="004A5F97">
            <w:pPr>
              <w:jc w:val="center"/>
              <w:rPr>
                <w:rFonts w:asciiTheme="minorEastAsia" w:hAnsiTheme="minorEastAsia" w:cstheme="minorEastAsia"/>
                <w:bCs/>
                <w:color w:val="000000"/>
                <w:sz w:val="24"/>
                <w:shd w:val="clear" w:color="auto" w:fill="FFFFFF"/>
              </w:rPr>
            </w:pPr>
            <w:r w:rsidRPr="004A5F97">
              <w:rPr>
                <w:rFonts w:asciiTheme="minorEastAsia" w:hAnsiTheme="minorEastAsia" w:cstheme="minorEastAsia" w:hint="eastAsia"/>
                <w:color w:val="333333"/>
                <w:sz w:val="18"/>
                <w:szCs w:val="18"/>
                <w:shd w:val="clear" w:color="auto" w:fill="FFFFFF"/>
              </w:rPr>
              <w:t>社会治安综合治理中心</w:t>
            </w:r>
          </w:p>
        </w:tc>
        <w:tc>
          <w:tcPr>
            <w:tcW w:w="992" w:type="dxa"/>
            <w:vAlign w:val="center"/>
          </w:tcPr>
          <w:p w:rsidR="002E64EC" w:rsidRDefault="004A5F97">
            <w:pPr>
              <w:jc w:val="center"/>
              <w:rPr>
                <w:rFonts w:asciiTheme="minorEastAsia" w:hAnsiTheme="minorEastAsia" w:cstheme="minorEastAsia"/>
                <w:color w:val="333333"/>
                <w:kern w:val="0"/>
                <w:sz w:val="18"/>
                <w:szCs w:val="18"/>
                <w:shd w:val="clear" w:color="auto" w:fill="FFFFFF"/>
              </w:rPr>
            </w:pPr>
            <w:r>
              <w:rPr>
                <w:rFonts w:asciiTheme="minorEastAsia" w:hAnsiTheme="minorEastAsia" w:cstheme="minorEastAsia" w:hint="eastAsia"/>
                <w:color w:val="333333"/>
                <w:kern w:val="0"/>
                <w:sz w:val="18"/>
                <w:szCs w:val="18"/>
                <w:shd w:val="clear" w:color="auto" w:fill="FFFFFF"/>
              </w:rPr>
              <w:t>杨正松</w:t>
            </w:r>
          </w:p>
        </w:tc>
        <w:tc>
          <w:tcPr>
            <w:tcW w:w="851" w:type="dxa"/>
            <w:vAlign w:val="center"/>
          </w:tcPr>
          <w:p w:rsidR="004A5F97" w:rsidRDefault="004A5F97" w:rsidP="004A5F97">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0777-</w:t>
            </w:r>
          </w:p>
          <w:p w:rsidR="004A5F97" w:rsidRDefault="004A5F97" w:rsidP="004A5F97">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2563110</w:t>
            </w:r>
          </w:p>
          <w:p w:rsidR="002E64EC" w:rsidRDefault="002E64EC">
            <w:pPr>
              <w:jc w:val="center"/>
              <w:rPr>
                <w:rFonts w:asciiTheme="minorEastAsia" w:hAnsiTheme="minorEastAsia" w:cstheme="minorEastAsia"/>
                <w:color w:val="333333"/>
                <w:kern w:val="0"/>
                <w:sz w:val="18"/>
                <w:szCs w:val="18"/>
                <w:shd w:val="clear" w:color="auto" w:fill="FFFFFF"/>
              </w:rPr>
            </w:pPr>
          </w:p>
        </w:tc>
        <w:tc>
          <w:tcPr>
            <w:tcW w:w="850" w:type="dxa"/>
            <w:vMerge/>
            <w:tcBorders>
              <w:right w:val="single" w:sz="4" w:space="0" w:color="auto"/>
            </w:tcBorders>
            <w:vAlign w:val="center"/>
          </w:tcPr>
          <w:p w:rsidR="002E64EC" w:rsidRDefault="002E64EC">
            <w:pPr>
              <w:jc w:val="center"/>
              <w:rPr>
                <w:rFonts w:ascii="仿宋" w:eastAsia="仿宋" w:hAnsi="仿宋" w:cs="仿宋"/>
                <w:color w:val="333333"/>
                <w:kern w:val="0"/>
                <w:sz w:val="18"/>
                <w:szCs w:val="18"/>
                <w:shd w:val="clear" w:color="auto" w:fill="FFFFFF"/>
              </w:rPr>
            </w:pPr>
          </w:p>
        </w:tc>
      </w:tr>
      <w:tr w:rsidR="00ED7994" w:rsidTr="00ED7994">
        <w:trPr>
          <w:trHeight w:val="1092"/>
        </w:trPr>
        <w:tc>
          <w:tcPr>
            <w:tcW w:w="834" w:type="dxa"/>
            <w:tcBorders>
              <w:left w:val="single" w:sz="4" w:space="0" w:color="auto"/>
            </w:tcBorders>
            <w:vAlign w:val="center"/>
          </w:tcPr>
          <w:p w:rsidR="004A5F97" w:rsidRDefault="004A5F97">
            <w:pPr>
              <w:jc w:val="center"/>
              <w:rPr>
                <w:sz w:val="18"/>
                <w:szCs w:val="18"/>
              </w:rPr>
            </w:pPr>
          </w:p>
        </w:tc>
        <w:tc>
          <w:tcPr>
            <w:tcW w:w="709" w:type="dxa"/>
            <w:vAlign w:val="center"/>
          </w:tcPr>
          <w:p w:rsidR="004A5F97" w:rsidRDefault="00B51681">
            <w:pPr>
              <w:jc w:val="center"/>
              <w:rPr>
                <w:rFonts w:asciiTheme="minorEastAsia" w:hAnsiTheme="minorEastAsia" w:cstheme="minorEastAsia"/>
                <w:color w:val="333333"/>
                <w:kern w:val="0"/>
                <w:szCs w:val="21"/>
                <w:shd w:val="clear" w:color="auto" w:fill="FFFFFF"/>
              </w:rPr>
            </w:pPr>
            <w:r>
              <w:rPr>
                <w:rFonts w:asciiTheme="minorEastAsia" w:hAnsiTheme="minorEastAsia" w:cstheme="minorEastAsia" w:hint="eastAsia"/>
                <w:color w:val="333333"/>
                <w:kern w:val="0"/>
                <w:szCs w:val="21"/>
                <w:shd w:val="clear" w:color="auto" w:fill="FFFFFF"/>
              </w:rPr>
              <w:t>5</w:t>
            </w:r>
          </w:p>
        </w:tc>
        <w:tc>
          <w:tcPr>
            <w:tcW w:w="6095" w:type="dxa"/>
            <w:vAlign w:val="center"/>
          </w:tcPr>
          <w:p w:rsidR="004A5F97" w:rsidRPr="004A5F97" w:rsidRDefault="004A5F97" w:rsidP="004A5F97">
            <w:pPr>
              <w:widowControl/>
              <w:shd w:val="clear" w:color="auto" w:fill="FFFFFF"/>
              <w:spacing w:line="240" w:lineRule="exact"/>
              <w:jc w:val="left"/>
              <w:rPr>
                <w:rFonts w:asciiTheme="minorEastAsia" w:hAnsiTheme="minorEastAsia" w:cstheme="minorEastAsia"/>
                <w:color w:val="333333"/>
                <w:sz w:val="15"/>
                <w:szCs w:val="15"/>
                <w:shd w:val="clear" w:color="auto" w:fill="FFFFFF"/>
              </w:rPr>
            </w:pPr>
            <w:r w:rsidRPr="004A5F97">
              <w:rPr>
                <w:rFonts w:asciiTheme="minorEastAsia" w:hAnsiTheme="minorEastAsia" w:cstheme="minorEastAsia"/>
                <w:color w:val="333333"/>
                <w:sz w:val="15"/>
                <w:szCs w:val="15"/>
                <w:shd w:val="clear" w:color="auto" w:fill="FFFFFF"/>
              </w:rPr>
              <w:t>贯彻执行最低生活保障制度，对符合城市居民最低生活保障条件的居民及时审核上报，；严格低保待遇的申请、审批程序，通过入户调查、邻里访问、召开会议、公示等方式对申请人家庭经济状况和实际生活水平进行调查核实；对影响大、涉及面广以及群众关心的热点、难点问题，及时向区政府、街道办事处及有关救助部门汇报；对低保对象实行动态管理，实现应保尽保，该保才保，切实做好各项具体工作。认真接待困难群众，落实限时办结、首问责任和一次性告知等制度，并将办理结果及时反馈给申请对象。落实残疾人护理补贴政策，做好残疾人护理补贴审核工作。建立民政对象档案，按照档案工作要求做好管理工作。抓好高龄老人工作,落实政府对高龄老人的各项优惠政策。开展60周岁以上老人信息采集录入，落实智慧养老大数据信息平台应用。开展“三留守”人员调查摸底，做好留守儿童、留守老人、留守妇女信息库建设。负责承接办理事项的登记、统计、汇总、分析和报告。做好上级交办的民政工作等工作事项。对承接办理申请事项的具体经办人员及时跟踪，督促其按承诺时限办理，对不能按期办理的，查明原因并及时反馈给申请对象。</w:t>
            </w:r>
          </w:p>
          <w:p w:rsidR="004A5F97" w:rsidRPr="004A5F97" w:rsidRDefault="004A5F97" w:rsidP="004A5F97">
            <w:pPr>
              <w:widowControl/>
              <w:shd w:val="clear" w:color="auto" w:fill="FFFFFF"/>
              <w:spacing w:line="240" w:lineRule="exact"/>
              <w:jc w:val="left"/>
              <w:rPr>
                <w:rFonts w:asciiTheme="minorEastAsia" w:hAnsiTheme="minorEastAsia" w:cstheme="minorEastAsia"/>
                <w:color w:val="333333"/>
                <w:sz w:val="15"/>
                <w:szCs w:val="15"/>
                <w:shd w:val="clear" w:color="auto" w:fill="FFFFFF"/>
              </w:rPr>
            </w:pPr>
          </w:p>
        </w:tc>
        <w:tc>
          <w:tcPr>
            <w:tcW w:w="709" w:type="dxa"/>
            <w:vAlign w:val="center"/>
          </w:tcPr>
          <w:p w:rsidR="004A5F97" w:rsidRDefault="00E45E9B">
            <w:pPr>
              <w:jc w:val="center"/>
              <w:rPr>
                <w:rFonts w:asciiTheme="minorEastAsia" w:hAnsiTheme="minorEastAsia" w:cstheme="minorEastAsia"/>
                <w:color w:val="333333"/>
                <w:sz w:val="18"/>
                <w:szCs w:val="18"/>
                <w:shd w:val="clear" w:color="auto" w:fill="FFFFFF"/>
              </w:rPr>
            </w:pPr>
            <w:r>
              <w:rPr>
                <w:rFonts w:asciiTheme="minorEastAsia" w:hAnsiTheme="minorEastAsia" w:cstheme="minorEastAsia" w:hint="eastAsia"/>
                <w:color w:val="333333"/>
                <w:sz w:val="18"/>
                <w:szCs w:val="18"/>
                <w:shd w:val="clear" w:color="auto" w:fill="FFFFFF"/>
              </w:rPr>
              <w:t>钦北办发[2021]27号</w:t>
            </w:r>
          </w:p>
        </w:tc>
        <w:tc>
          <w:tcPr>
            <w:tcW w:w="709" w:type="dxa"/>
            <w:vAlign w:val="center"/>
          </w:tcPr>
          <w:p w:rsidR="004A5F97" w:rsidRPr="004A5F97" w:rsidRDefault="004A5F97">
            <w:pPr>
              <w:jc w:val="center"/>
              <w:rPr>
                <w:rFonts w:asciiTheme="minorEastAsia" w:hAnsiTheme="minorEastAsia" w:cstheme="minorEastAsia"/>
                <w:color w:val="333333"/>
                <w:sz w:val="18"/>
                <w:szCs w:val="18"/>
                <w:shd w:val="clear" w:color="auto" w:fill="FFFFFF"/>
              </w:rPr>
            </w:pPr>
            <w:r w:rsidRPr="004A5F97">
              <w:rPr>
                <w:rFonts w:asciiTheme="minorEastAsia" w:hAnsiTheme="minorEastAsia" w:cstheme="minorEastAsia" w:hint="eastAsia"/>
                <w:color w:val="333333"/>
                <w:sz w:val="18"/>
                <w:szCs w:val="18"/>
                <w:shd w:val="clear" w:color="auto" w:fill="FFFFFF"/>
              </w:rPr>
              <w:t>社会保障服务所</w:t>
            </w:r>
          </w:p>
        </w:tc>
        <w:tc>
          <w:tcPr>
            <w:tcW w:w="992" w:type="dxa"/>
            <w:vAlign w:val="center"/>
          </w:tcPr>
          <w:p w:rsidR="004A5F97" w:rsidRDefault="004A5F97">
            <w:pPr>
              <w:jc w:val="center"/>
              <w:rPr>
                <w:rFonts w:asciiTheme="minorEastAsia" w:hAnsiTheme="minorEastAsia" w:cstheme="minorEastAsia"/>
                <w:color w:val="333333"/>
                <w:kern w:val="0"/>
                <w:sz w:val="18"/>
                <w:szCs w:val="18"/>
                <w:shd w:val="clear" w:color="auto" w:fill="FFFFFF"/>
              </w:rPr>
            </w:pPr>
            <w:r>
              <w:rPr>
                <w:rFonts w:asciiTheme="minorEastAsia" w:hAnsiTheme="minorEastAsia" w:cstheme="minorEastAsia" w:hint="eastAsia"/>
                <w:color w:val="333333"/>
                <w:kern w:val="0"/>
                <w:sz w:val="18"/>
                <w:szCs w:val="18"/>
                <w:shd w:val="clear" w:color="auto" w:fill="FFFFFF"/>
              </w:rPr>
              <w:t>郭珊珊</w:t>
            </w:r>
          </w:p>
        </w:tc>
        <w:tc>
          <w:tcPr>
            <w:tcW w:w="851" w:type="dxa"/>
            <w:vAlign w:val="center"/>
          </w:tcPr>
          <w:p w:rsidR="004A5F97" w:rsidRDefault="004A5F97" w:rsidP="004A5F97">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0777-</w:t>
            </w:r>
          </w:p>
          <w:p w:rsidR="004A5F97" w:rsidRDefault="004A5F97" w:rsidP="004A5F97">
            <w:pPr>
              <w:widowControl/>
              <w:shd w:val="clear" w:color="auto" w:fill="FFFFFF"/>
              <w:spacing w:line="525" w:lineRule="atLeast"/>
              <w:jc w:val="center"/>
              <w:rPr>
                <w:rFonts w:asciiTheme="minorEastAsia" w:hAnsiTheme="minorEastAsia" w:cstheme="minorEastAsia"/>
                <w:color w:val="333333"/>
                <w:szCs w:val="21"/>
              </w:rPr>
            </w:pPr>
            <w:r>
              <w:rPr>
                <w:rFonts w:asciiTheme="minorEastAsia" w:hAnsiTheme="minorEastAsia" w:cstheme="minorEastAsia" w:hint="eastAsia"/>
                <w:color w:val="333333"/>
                <w:kern w:val="0"/>
                <w:sz w:val="18"/>
                <w:szCs w:val="18"/>
                <w:shd w:val="clear" w:color="auto" w:fill="FFFFFF"/>
              </w:rPr>
              <w:t>2563655</w:t>
            </w:r>
          </w:p>
          <w:p w:rsidR="004A5F97" w:rsidRDefault="004A5F97" w:rsidP="004A5F97">
            <w:pPr>
              <w:widowControl/>
              <w:shd w:val="clear" w:color="auto" w:fill="FFFFFF"/>
              <w:spacing w:line="525" w:lineRule="atLeast"/>
              <w:jc w:val="center"/>
              <w:rPr>
                <w:rFonts w:asciiTheme="minorEastAsia" w:hAnsiTheme="minorEastAsia" w:cstheme="minorEastAsia"/>
                <w:color w:val="333333"/>
                <w:kern w:val="0"/>
                <w:sz w:val="18"/>
                <w:szCs w:val="18"/>
                <w:shd w:val="clear" w:color="auto" w:fill="FFFFFF"/>
              </w:rPr>
            </w:pPr>
          </w:p>
        </w:tc>
        <w:tc>
          <w:tcPr>
            <w:tcW w:w="850" w:type="dxa"/>
            <w:tcBorders>
              <w:right w:val="single" w:sz="4" w:space="0" w:color="auto"/>
            </w:tcBorders>
            <w:vAlign w:val="center"/>
          </w:tcPr>
          <w:p w:rsidR="004A5F97" w:rsidRDefault="004A5F97">
            <w:pPr>
              <w:jc w:val="center"/>
              <w:rPr>
                <w:rFonts w:ascii="仿宋" w:eastAsia="仿宋" w:hAnsi="仿宋" w:cs="仿宋"/>
                <w:color w:val="333333"/>
                <w:kern w:val="0"/>
                <w:sz w:val="18"/>
                <w:szCs w:val="18"/>
                <w:shd w:val="clear" w:color="auto" w:fill="FFFFFF"/>
              </w:rPr>
            </w:pPr>
          </w:p>
        </w:tc>
      </w:tr>
    </w:tbl>
    <w:p w:rsidR="002E64EC" w:rsidRDefault="002E64EC"/>
    <w:sectPr w:rsidR="002E64EC" w:rsidSect="002E64EC">
      <w:pgSz w:w="16838" w:h="11906" w:orient="landscape"/>
      <w:pgMar w:top="1417" w:right="1134" w:bottom="1417"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85" w:rsidRDefault="00B40385" w:rsidP="00C20119">
      <w:r>
        <w:separator/>
      </w:r>
    </w:p>
  </w:endnote>
  <w:endnote w:type="continuationSeparator" w:id="1">
    <w:p w:rsidR="00B40385" w:rsidRDefault="00B40385" w:rsidP="00C20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85" w:rsidRDefault="00B40385" w:rsidP="00C20119">
      <w:r>
        <w:separator/>
      </w:r>
    </w:p>
  </w:footnote>
  <w:footnote w:type="continuationSeparator" w:id="1">
    <w:p w:rsidR="00B40385" w:rsidRDefault="00B40385" w:rsidP="00C201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6FC358E"/>
    <w:rsid w:val="001503BB"/>
    <w:rsid w:val="001F49E8"/>
    <w:rsid w:val="002E64EC"/>
    <w:rsid w:val="003750CB"/>
    <w:rsid w:val="004A5F97"/>
    <w:rsid w:val="00535601"/>
    <w:rsid w:val="00811CAA"/>
    <w:rsid w:val="008A4F82"/>
    <w:rsid w:val="00A0162D"/>
    <w:rsid w:val="00B40385"/>
    <w:rsid w:val="00B51681"/>
    <w:rsid w:val="00C20119"/>
    <w:rsid w:val="00C41F4A"/>
    <w:rsid w:val="00CB493A"/>
    <w:rsid w:val="00E45E9B"/>
    <w:rsid w:val="00ED7994"/>
    <w:rsid w:val="05496CD9"/>
    <w:rsid w:val="0AF04734"/>
    <w:rsid w:val="0F1F7825"/>
    <w:rsid w:val="0F542271"/>
    <w:rsid w:val="1A456434"/>
    <w:rsid w:val="1B964FB6"/>
    <w:rsid w:val="1F2F725C"/>
    <w:rsid w:val="22421A0E"/>
    <w:rsid w:val="28C66BED"/>
    <w:rsid w:val="2C075821"/>
    <w:rsid w:val="2CE74B38"/>
    <w:rsid w:val="2D403D59"/>
    <w:rsid w:val="2D437BA2"/>
    <w:rsid w:val="36FC358E"/>
    <w:rsid w:val="3BC83AD3"/>
    <w:rsid w:val="40347B4A"/>
    <w:rsid w:val="403901AA"/>
    <w:rsid w:val="499E328F"/>
    <w:rsid w:val="54483031"/>
    <w:rsid w:val="5ACD4CDD"/>
    <w:rsid w:val="5CE42CED"/>
    <w:rsid w:val="631A2C76"/>
    <w:rsid w:val="66527FC2"/>
    <w:rsid w:val="696E1082"/>
    <w:rsid w:val="74174442"/>
    <w:rsid w:val="7A1B4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4E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E64EC"/>
    <w:pPr>
      <w:spacing w:beforeAutospacing="1" w:afterAutospacing="1"/>
      <w:jc w:val="left"/>
    </w:pPr>
    <w:rPr>
      <w:rFonts w:cs="Times New Roman"/>
      <w:kern w:val="0"/>
      <w:sz w:val="24"/>
    </w:rPr>
  </w:style>
  <w:style w:type="table" w:styleId="a4">
    <w:name w:val="Table Grid"/>
    <w:basedOn w:val="a1"/>
    <w:qFormat/>
    <w:rsid w:val="002E64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sid w:val="002E64EC"/>
    <w:rPr>
      <w:color w:val="0000FF"/>
      <w:u w:val="single"/>
    </w:rPr>
  </w:style>
  <w:style w:type="paragraph" w:styleId="a6">
    <w:name w:val="header"/>
    <w:basedOn w:val="a"/>
    <w:link w:val="Char"/>
    <w:rsid w:val="00C20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20119"/>
    <w:rPr>
      <w:rFonts w:asciiTheme="minorHAnsi" w:eastAsiaTheme="minorEastAsia" w:hAnsiTheme="minorHAnsi" w:cstheme="minorBidi"/>
      <w:kern w:val="2"/>
      <w:sz w:val="18"/>
      <w:szCs w:val="18"/>
    </w:rPr>
  </w:style>
  <w:style w:type="paragraph" w:styleId="a7">
    <w:name w:val="footer"/>
    <w:basedOn w:val="a"/>
    <w:link w:val="Char0"/>
    <w:rsid w:val="00C20119"/>
    <w:pPr>
      <w:tabs>
        <w:tab w:val="center" w:pos="4153"/>
        <w:tab w:val="right" w:pos="8306"/>
      </w:tabs>
      <w:snapToGrid w:val="0"/>
      <w:jc w:val="left"/>
    </w:pPr>
    <w:rPr>
      <w:sz w:val="18"/>
      <w:szCs w:val="18"/>
    </w:rPr>
  </w:style>
  <w:style w:type="character" w:customStyle="1" w:styleId="Char0">
    <w:name w:val="页脚 Char"/>
    <w:basedOn w:val="a0"/>
    <w:link w:val="a7"/>
    <w:rsid w:val="00C201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647007554">
      <w:bodyDiv w:val="1"/>
      <w:marLeft w:val="0"/>
      <w:marRight w:val="0"/>
      <w:marTop w:val="0"/>
      <w:marBottom w:val="0"/>
      <w:divBdr>
        <w:top w:val="none" w:sz="0" w:space="0" w:color="auto"/>
        <w:left w:val="none" w:sz="0" w:space="0" w:color="auto"/>
        <w:bottom w:val="none" w:sz="0" w:space="0" w:color="auto"/>
        <w:right w:val="none" w:sz="0" w:space="0" w:color="auto"/>
      </w:divBdr>
    </w:div>
    <w:div w:id="1868715771">
      <w:bodyDiv w:val="1"/>
      <w:marLeft w:val="0"/>
      <w:marRight w:val="0"/>
      <w:marTop w:val="0"/>
      <w:marBottom w:val="0"/>
      <w:divBdr>
        <w:top w:val="none" w:sz="0" w:space="0" w:color="auto"/>
        <w:left w:val="none" w:sz="0" w:space="0" w:color="auto"/>
        <w:bottom w:val="none" w:sz="0" w:space="0" w:color="auto"/>
        <w:right w:val="none" w:sz="0" w:space="0" w:color="auto"/>
      </w:divBdr>
    </w:div>
    <w:div w:id="2046909368">
      <w:bodyDiv w:val="1"/>
      <w:marLeft w:val="0"/>
      <w:marRight w:val="0"/>
      <w:marTop w:val="0"/>
      <w:marBottom w:val="0"/>
      <w:divBdr>
        <w:top w:val="none" w:sz="0" w:space="0" w:color="auto"/>
        <w:left w:val="none" w:sz="0" w:space="0" w:color="auto"/>
        <w:bottom w:val="none" w:sz="0" w:space="0" w:color="auto"/>
        <w:right w:val="none" w:sz="0" w:space="0" w:color="auto"/>
      </w:divBdr>
    </w:div>
    <w:div w:id="2060780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xx</cp:lastModifiedBy>
  <cp:revision>7</cp:revision>
  <cp:lastPrinted>2021-11-15T02:53:00Z</cp:lastPrinted>
  <dcterms:created xsi:type="dcterms:W3CDTF">2021-11-10T03:36:00Z</dcterms:created>
  <dcterms:modified xsi:type="dcterms:W3CDTF">2021-11-18T09:13:00Z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560C620F884C44A69EED1FC82E0CD02E</vt:lpwstr>
  </property>
</Properties>
</file>