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CDEC0">
      <w:pPr>
        <w:pStyle w:val="2"/>
        <w:keepNext w:val="0"/>
        <w:keepLines w:val="0"/>
        <w:pageBreakBefore w:val="0"/>
        <w:widowControl/>
        <w:wordWrap/>
        <w:overflowPunct/>
        <w:topLinePunct w:val="0"/>
        <w:bidi w:val="0"/>
        <w:spacing w:before="101" w:line="500" w:lineRule="exact"/>
        <w:ind w:left="30"/>
        <w:jc w:val="center"/>
        <w:outlineLvl w:val="0"/>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pPr>
      <w:bookmarkStart w:id="0" w:name="_Toc21876"/>
      <w:bookmarkStart w:id="1" w:name="_Toc26898"/>
      <w:bookmarkStart w:id="2" w:name="_Toc30500"/>
      <w:bookmarkStart w:id="3" w:name="_Toc10462"/>
      <w:bookmarkStart w:id="4" w:name="_Toc9092"/>
      <w:r>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t>钦北区突发地质灾害应急预案</w:t>
      </w:r>
      <w:bookmarkEnd w:id="0"/>
      <w:bookmarkEnd w:id="1"/>
      <w:bookmarkEnd w:id="2"/>
      <w:bookmarkEnd w:id="3"/>
      <w:bookmarkEnd w:id="4"/>
    </w:p>
    <w:p w14:paraId="32F92A0A">
      <w:pPr>
        <w:pStyle w:val="2"/>
        <w:keepNext w:val="0"/>
        <w:keepLines w:val="0"/>
        <w:pageBreakBefore w:val="0"/>
        <w:widowControl/>
        <w:wordWrap/>
        <w:overflowPunct/>
        <w:topLinePunct w:val="0"/>
        <w:bidi w:val="0"/>
        <w:spacing w:before="101" w:line="500" w:lineRule="exact"/>
        <w:ind w:left="30"/>
        <w:jc w:val="center"/>
        <w:outlineLvl w:val="0"/>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pPr>
    </w:p>
    <w:sdt>
      <w:sdtPr>
        <w:rPr>
          <w:rFonts w:hint="default" w:ascii="Times New Roman" w:hAnsi="Times New Roman" w:eastAsia="宋体" w:cs="Times New Roman"/>
          <w:snapToGrid w:val="0"/>
          <w:color w:val="000000" w:themeColor="text1"/>
          <w:kern w:val="0"/>
          <w:sz w:val="44"/>
          <w:szCs w:val="44"/>
          <w:lang w:val="en-US" w:eastAsia="en-US" w:bidi="ar-SA"/>
          <w14:textFill>
            <w14:solidFill>
              <w14:schemeClr w14:val="tx1"/>
            </w14:solidFill>
          </w14:textFill>
        </w:rPr>
        <w:id w:val="147451437"/>
        <w15:color w:val="DBDBDB"/>
        <w:docPartObj>
          <w:docPartGallery w:val="Table of Contents"/>
          <w:docPartUnique/>
        </w:docPartObj>
      </w:sdtPr>
      <w:sdtEndPr>
        <w:rPr>
          <w:rFonts w:hint="default" w:ascii="Times New Roman" w:hAnsi="Times New Roman" w:eastAsia="宋体" w:cs="Times New Roman"/>
          <w:snapToGrid w:val="0"/>
          <w:color w:val="000000" w:themeColor="text1"/>
          <w:kern w:val="0"/>
          <w:sz w:val="44"/>
          <w:szCs w:val="44"/>
          <w:lang w:val="en-US" w:eastAsia="en-US" w:bidi="ar-SA"/>
          <w14:textFill>
            <w14:solidFill>
              <w14:schemeClr w14:val="tx1"/>
            </w14:solidFill>
          </w14:textFill>
        </w:rPr>
      </w:sdtEndPr>
      <w:sdtContent>
        <w:p w14:paraId="7CC07517">
          <w:pPr>
            <w:spacing w:before="0" w:beforeLines="0" w:after="0" w:afterLines="0" w:line="240" w:lineRule="auto"/>
            <w:ind w:left="0" w:leftChars="0" w:right="0" w:rightChars="0" w:firstLine="0" w:firstLineChars="0"/>
            <w:jc w:val="center"/>
            <w:rPr>
              <w:rFonts w:hint="default" w:ascii="Times New Roman" w:hAnsi="Times New Roman" w:cs="Times New Roman"/>
              <w:color w:val="000000" w:themeColor="text1"/>
              <w:sz w:val="44"/>
              <w:szCs w:val="44"/>
              <w14:textFill>
                <w14:solidFill>
                  <w14:schemeClr w14:val="tx1"/>
                </w14:solidFill>
              </w14:textFill>
            </w:rPr>
          </w:pPr>
          <w:r>
            <w:rPr>
              <w:rFonts w:hint="default" w:ascii="Times New Roman" w:hAnsi="Times New Roman" w:eastAsia="黑体" w:cs="Times New Roman"/>
              <w:b/>
              <w:bCs/>
              <w:color w:val="000000" w:themeColor="text1"/>
              <w:sz w:val="44"/>
              <w:szCs w:val="44"/>
              <w14:textFill>
                <w14:solidFill>
                  <w14:schemeClr w14:val="tx1"/>
                </w14:solidFill>
              </w14:textFill>
            </w:rPr>
            <w:t>目</w:t>
          </w:r>
          <w:r>
            <w:rPr>
              <w:rFonts w:hint="default" w:ascii="Times New Roman" w:hAnsi="Times New Roman" w:eastAsia="黑体" w:cs="Times New Roman"/>
              <w:b/>
              <w:bCs/>
              <w:color w:val="000000" w:themeColor="text1"/>
              <w:sz w:val="44"/>
              <w:szCs w:val="44"/>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44"/>
              <w:szCs w:val="44"/>
              <w14:textFill>
                <w14:solidFill>
                  <w14:schemeClr w14:val="tx1"/>
                </w14:solidFill>
              </w14:textFill>
            </w:rPr>
            <w:t>录</w:t>
          </w:r>
        </w:p>
        <w:p w14:paraId="0AE3F87E">
          <w:pPr>
            <w:pStyle w:val="6"/>
            <w:tabs>
              <w:tab w:val="right" w:leader="dot" w:pos="907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TOC \o "1-3" \h \u </w:instrText>
          </w:r>
          <w:r>
            <w:rPr>
              <w:rFonts w:hint="default" w:ascii="Times New Roman" w:hAnsi="Times New Roman" w:cs="Times New Roman"/>
              <w:color w:val="000000" w:themeColor="text1"/>
              <w14:textFill>
                <w14:solidFill>
                  <w14:schemeClr w14:val="tx1"/>
                </w14:solidFill>
              </w14:textFill>
            </w:rPr>
            <w:fldChar w:fldCharType="separate"/>
          </w:r>
        </w:p>
        <w:p w14:paraId="003D0F91">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_Toc20245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1.总则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_Toc20245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3F4C8E69">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_Toc24870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1.1 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_Toc24870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32CF992">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_Toc24961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1.2 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_Toc24961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9ADB6E5">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_Toc25208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1.3 地质灾害现状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_Toc25208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A85679F">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_Toc10349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1.4 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_Toc10349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3F82034">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_Toc20270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1.5 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_Toc20270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085E354">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_Toc14206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1.6 险情和灾情等级划分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_Toc14206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52191C7">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_Toc21893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1.6.1 险情等级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_Toc21893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C80C140">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_Toc28797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1.6.2 灾情等级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_Toc28797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1605FC5">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_Toc4760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2.指挥体系构成与职责</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_Toc4760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2AC61D9F">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_Toc7341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2.1 钦北区突发地质灾害应急指挥部组成</w:t>
          </w:r>
          <w:r>
            <w:rPr>
              <w:rFonts w:hint="default" w:ascii="Times New Roman" w:hAnsi="Times New Roman" w:eastAsia="仿宋_GB2312" w:cs="Times New Roman"/>
              <w:color w:val="000000" w:themeColor="text1"/>
              <w:spacing w:val="2"/>
              <w:sz w:val="28"/>
              <w:szCs w:val="28"/>
              <w:lang w:val="en-US" w:eastAsia="zh-CN"/>
              <w14:textFill>
                <w14:solidFill>
                  <w14:schemeClr w14:val="tx1"/>
                </w14:solidFill>
              </w14:textFill>
            </w:rPr>
            <w:t>和</w:t>
          </w:r>
          <w:r>
            <w:rPr>
              <w:rFonts w:hint="default" w:ascii="Times New Roman" w:hAnsi="Times New Roman" w:eastAsia="仿宋_GB2312" w:cs="Times New Roman"/>
              <w:color w:val="000000" w:themeColor="text1"/>
              <w:spacing w:val="2"/>
              <w:sz w:val="28"/>
              <w:szCs w:val="28"/>
              <w14:textFill>
                <w14:solidFill>
                  <w14:schemeClr w14:val="tx1"/>
                </w14:solidFill>
              </w14:textFill>
            </w:rPr>
            <w:t>职</w:t>
          </w:r>
          <w:r>
            <w:rPr>
              <w:rFonts w:hint="default" w:ascii="Times New Roman" w:hAnsi="Times New Roman" w:eastAsia="仿宋_GB2312" w:cs="Times New Roman"/>
              <w:color w:val="000000" w:themeColor="text1"/>
              <w:spacing w:val="2"/>
              <w:sz w:val="28"/>
              <w:szCs w:val="28"/>
              <w:lang w:val="en-US" w:eastAsia="zh-CN"/>
              <w14:textFill>
                <w14:solidFill>
                  <w14:schemeClr w14:val="tx1"/>
                </w14:solidFill>
              </w14:textFill>
            </w:rPr>
            <w:t>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_Toc7341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DDEFD2A">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_Toc4334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2.2 指挥部办公室组成及职责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_Toc4334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1B2CD1E">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_Toc17826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2.3 指挥部成员单位职责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_Toc17826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AA93279">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_Toc25485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2.4 专家和技术保障组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_Toc25485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0CCCB16">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_Toc6534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2.5 应急工作组组成</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_Toc6534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DFBC282">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_Toc10397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2.6 镇（街道）应急组织机构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_Toc10397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7652B08">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_Toc1989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3.预防和预警机制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_Toc1989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565B3301">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_Toc9911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3.1 监测预防</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_Toc9911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9E6D0A7">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_Toc12177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3.1.1 编制年度地质灾害防治方案</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_Toc12177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05AA6AD">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_Toc21278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3.1.2 建立健全地质灾害监测系统</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_Toc21278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DE0BE23">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_Toc8346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3.1.3 接警与处置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_Toc8346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5C94D25">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_Toc30831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3.2 地质灾害气象风险预警</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_Toc30831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2668AB7">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_Toc13828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3.2.1 地质灾害气象风险预警制作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_Toc13828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F6153F2">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_Toc23605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3.2.2 地质灾害气象风险预警级别与标准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_Toc23605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2DFE3EF">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_Toc581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3.3 地质灾害气象预警信息发布与处理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250E815">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_Toc26074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3.4 地质灾害气象预警响应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_Toc26074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F08701D">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ind w:firstLine="840" w:firstLineChars="3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_Toc6847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3.4.1 Ⅳ级预警响应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_Toc6847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64B07C3">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_Toc31313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3.4.2 Ⅲ级预警响应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_Toc31313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7C123CD">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_Toc18765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3.4.3 Ⅱ级预警响应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_Toc18765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E6CBB3B">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_Toc6644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3.4.4 Ⅰ级预警响应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_Toc6644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A71406F">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_Toc6944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4.地质灾害应急处置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_Toc6944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30EE7D43">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_Toc31334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4.1 地质灾害灾情与险情速报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_Toc31334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B42F157">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_Toc16288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4.1.1 速报时限要求</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_Toc16288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ED683D7">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_Toc25728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4.1.2 速报内容</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_Toc25728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315B222">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_Toc32551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4.2 地质灾害应急响应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_Toc32551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EF7F65B">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_Toc7816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4.2.1 Ⅳ级响应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_Toc7816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3F4BD5F">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_Toc4311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4.2.2 Ⅲ级响应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_Toc4311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47E4BD1">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_Toc11589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4.2.3 Ⅱ级响应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_Toc11589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F66370E">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_Toc4056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4.2.4 Ⅰ级响应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_Toc4056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7CF3C3A">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_Toc19128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4.3 应急处置重点</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_Toc19128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C11BCAB">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_Toc5052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4.3.1 抢险救人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_Toc5052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7E1B4DB">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_Toc10103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4.3.2 转移安置群众</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_Toc10103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4723E5C">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_Toc19681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4.3.3 抢通保通</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_Toc19681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B8917CF">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_Toc29694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4.3.4 卫生防疫和食品安全保障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_Toc29694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14B71E1">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_Toc19721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4.3.5 防治次生灾害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_Toc19721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B0C2EA1">
          <w:pPr>
            <w:pStyle w:val="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_Toc22900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4"/>
              <w:sz w:val="28"/>
              <w:szCs w:val="28"/>
              <w14:textFill>
                <w14:solidFill>
                  <w14:schemeClr w14:val="tx1"/>
                </w14:solidFill>
              </w14:textFill>
            </w:rPr>
            <w:t>4.3.6 维护灾区稳定</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_Toc22900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BD111EB">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_Toc9597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4.4 应急响应中止</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_Toc9597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2561790">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_Toc1464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4.5 新闻发布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_Toc1464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F559893">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_Toc3955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5.应急保障</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_Toc3955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- 22 -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24EBB0A9">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_Toc19633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5.1 应急平台保障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_Toc19633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96B919D">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_Toc14488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5.2 应急队伍保障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_Toc14488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A4873AC">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_Toc12593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5.3 应急资金保障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_Toc12593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7EBA113">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_Toc23783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5.4 应急技术保障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_Toc23783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70371C0">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_Toc31219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5.5 应急物资保障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_Toc31219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E10DA14">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_Toc24628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5.6 宣传培训</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_Toc24628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6901814">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_Toc23413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5.7 监督检查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_Toc23413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D9BA222">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_Toc27924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6.应急预案管理与更新</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_Toc27924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444499C4">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_Toc17858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6.1 预案管理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_Toc17858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600384E">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_Toc3083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6.2 预案演练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8CBCCF4">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_Toc7524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6.3 预案修订</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_Toc7524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015A048">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_Toc32041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7.责任与奖惩</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_Toc32041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2732D7CB">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_Toc8474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8.附则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_Toc8474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200E111F">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_Toc12150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8.1 名词术语的定义与说明</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_Toc12150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9600D90">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_Toc2566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8.2 预案解释部门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_Toc2566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6B04933">
          <w:pPr>
            <w:pStyle w:val="7"/>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_Toc19680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8.3 预案的实施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_Toc19680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0D12390">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_Toc8805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9.附件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_Toc8805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6192F6D3">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_Toc18061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附件</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2"/>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_Toc12062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9"/>
              <w:sz w:val="28"/>
              <w:szCs w:val="28"/>
              <w14:textFill>
                <w14:solidFill>
                  <w14:schemeClr w14:val="tx1"/>
                </w14:solidFill>
              </w14:textFill>
            </w:rPr>
            <w:t>钦北区突发地质灾害应急处置流程图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_Toc12062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B46E60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end"/>
          </w:r>
        </w:p>
      </w:sdtContent>
    </w:sdt>
    <w:p w14:paraId="7A3312CF">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rPr>
      </w:pPr>
      <w:sdt>
        <w:sdtPr>
          <w:rPr>
            <w:rFonts w:hint="default" w:ascii="Times New Roman" w:hAnsi="Times New Roman" w:eastAsia="宋体" w:cs="Times New Roman"/>
            <w:snapToGrid w:val="0"/>
            <w:color w:val="000000"/>
            <w:kern w:val="0"/>
            <w:sz w:val="21"/>
            <w:szCs w:val="21"/>
            <w:lang w:val="en-US" w:eastAsia="en-US" w:bidi="ar-SA"/>
          </w:rPr>
          <w:id w:val="147455427"/>
          <w:showingPlcHdr/>
          <w15:color w:val="DBDBDB"/>
          <w:docPartObj>
            <w:docPartGallery w:val="Table of Contents"/>
            <w:docPartUnique/>
          </w:docPartObj>
        </w:sdtPr>
        <w:sdtEndPr>
          <w:rPr>
            <w:rFonts w:hint="default" w:ascii="Times New Roman" w:hAnsi="Times New Roman" w:eastAsia="宋体" w:cs="Times New Roman"/>
            <w:snapToGrid w:val="0"/>
            <w:color w:val="000000"/>
            <w:kern w:val="0"/>
            <w:sz w:val="21"/>
            <w:szCs w:val="21"/>
            <w:lang w:val="en-US" w:eastAsia="en-US" w:bidi="ar-SA"/>
          </w:rPr>
        </w:sdtEndPr>
        <w:sdtContent>
          <w:r>
            <w:rPr>
              <w:rFonts w:hint="default" w:ascii="Times New Roman" w:hAnsi="Times New Roman" w:eastAsia="宋体" w:cs="Times New Roman"/>
              <w:snapToGrid w:val="0"/>
              <w:color w:val="000000"/>
              <w:kern w:val="0"/>
              <w:sz w:val="21"/>
              <w:szCs w:val="21"/>
              <w:lang w:val="en-US" w:eastAsia="zh-CN" w:bidi="ar-SA"/>
            </w:rPr>
            <w:t xml:space="preserve">     </w:t>
          </w:r>
        </w:sdtContent>
      </w:sdt>
    </w:p>
    <w:p w14:paraId="24DB7D6A">
      <w:pPr>
        <w:rPr>
          <w:rFonts w:hint="default" w:ascii="Times New Roman" w:hAnsi="Times New Roman" w:eastAsia="黑体" w:cs="Times New Roman"/>
          <w:snapToGrid w:val="0"/>
          <w:color w:val="000000" w:themeColor="text1"/>
          <w:spacing w:val="-3"/>
          <w:kern w:val="0"/>
          <w:sz w:val="28"/>
          <w:szCs w:val="32"/>
          <w:lang w:val="en-US" w:eastAsia="en-US" w:bidi="ar-SA"/>
          <w14:textFill>
            <w14:solidFill>
              <w14:schemeClr w14:val="tx1"/>
            </w14:solidFill>
          </w14:textFill>
        </w:rPr>
      </w:pPr>
      <w:r>
        <w:rPr>
          <w:rFonts w:hint="default" w:ascii="Times New Roman" w:hAnsi="Times New Roman" w:eastAsia="黑体" w:cs="Times New Roman"/>
          <w:snapToGrid w:val="0"/>
          <w:color w:val="000000" w:themeColor="text1"/>
          <w:spacing w:val="-3"/>
          <w:kern w:val="0"/>
          <w:sz w:val="28"/>
          <w:szCs w:val="32"/>
          <w:lang w:val="en-US" w:eastAsia="en-US" w:bidi="ar-SA"/>
          <w14:textFill>
            <w14:solidFill>
              <w14:schemeClr w14:val="tx1"/>
            </w14:solidFill>
          </w14:textFill>
        </w:rPr>
        <w:br w:type="page"/>
      </w:r>
    </w:p>
    <w:p w14:paraId="33E6A2C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default" w:ascii="Times New Roman" w:hAnsi="Times New Roman" w:eastAsia="黑体" w:cs="Times New Roman"/>
          <w:snapToGrid w:val="0"/>
          <w:color w:val="000000" w:themeColor="text1"/>
          <w:spacing w:val="-3"/>
          <w:kern w:val="0"/>
          <w:sz w:val="28"/>
          <w:szCs w:val="32"/>
          <w:lang w:val="en-US" w:eastAsia="en-US" w:bidi="ar-SA"/>
          <w14:textFill>
            <w14:solidFill>
              <w14:schemeClr w14:val="tx1"/>
            </w14:solidFill>
          </w14:textFill>
        </w:rPr>
        <w:sectPr>
          <w:footerReference r:id="rId3" w:type="default"/>
          <w:pgSz w:w="11906" w:h="16838"/>
          <w:pgMar w:top="1417" w:right="1417" w:bottom="1417" w:left="1417" w:header="0" w:footer="709" w:gutter="0"/>
          <w:pgNumType w:fmt="upperRoman" w:start="1"/>
          <w:cols w:space="425" w:num="1"/>
          <w:docGrid w:type="lines" w:linePitch="312" w:charSpace="0"/>
        </w:sectPr>
      </w:pPr>
    </w:p>
    <w:p w14:paraId="7CB7105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default" w:ascii="Times New Roman" w:hAnsi="Times New Roman" w:eastAsia="黑体" w:cs="Times New Roman"/>
          <w:snapToGrid w:val="0"/>
          <w:color w:val="000000" w:themeColor="text1"/>
          <w:spacing w:val="-3"/>
          <w:kern w:val="0"/>
          <w:sz w:val="28"/>
          <w:szCs w:val="32"/>
          <w:lang w:val="en-US" w:eastAsia="en-US" w:bidi="ar-SA"/>
          <w14:textFill>
            <w14:solidFill>
              <w14:schemeClr w14:val="tx1"/>
            </w14:solidFill>
          </w14:textFill>
        </w:rPr>
        <w:sectPr>
          <w:footerReference r:id="rId4" w:type="default"/>
          <w:pgSz w:w="11906" w:h="16838"/>
          <w:pgMar w:top="1417" w:right="1417" w:bottom="1417" w:left="1417" w:header="0" w:footer="709" w:gutter="0"/>
          <w:pgNumType w:fmt="upperRoman" w:start="1"/>
          <w:cols w:space="425" w:num="1"/>
          <w:docGrid w:type="lines" w:linePitch="312" w:charSpace="0"/>
        </w:sectPr>
      </w:pPr>
    </w:p>
    <w:p w14:paraId="627D4B3B">
      <w:pPr>
        <w:pStyle w:val="2"/>
        <w:keepNext w:val="0"/>
        <w:keepLines w:val="0"/>
        <w:pageBreakBefore w:val="0"/>
        <w:widowControl w:val="0"/>
        <w:numPr>
          <w:ilvl w:val="0"/>
          <w:numId w:val="1"/>
        </w:numPr>
        <w:kinsoku w:val="0"/>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5" w:name="_Toc29189"/>
      <w:bookmarkStart w:id="6" w:name="_Toc12870"/>
      <w:bookmarkStart w:id="7" w:name="_Toc20245"/>
      <w:r>
        <w:rPr>
          <w:rFonts w:hint="default" w:ascii="Times New Roman" w:hAnsi="Times New Roman" w:eastAsia="黑体" w:cs="Times New Roman"/>
          <w:color w:val="000000" w:themeColor="text1"/>
          <w:spacing w:val="0"/>
          <w:w w:val="100"/>
          <w:sz w:val="32"/>
          <w:szCs w:val="32"/>
          <w14:textFill>
            <w14:solidFill>
              <w14:schemeClr w14:val="tx1"/>
            </w14:solidFill>
          </w14:textFill>
        </w:rPr>
        <w:t>总则</w:t>
      </w:r>
      <w:bookmarkEnd w:id="5"/>
      <w:bookmarkEnd w:id="6"/>
      <w:bookmarkEnd w:id="7"/>
    </w:p>
    <w:p w14:paraId="1EDC70E5">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 w:name="_Toc3640"/>
      <w:bookmarkStart w:id="9" w:name="_Toc4598"/>
      <w:bookmarkStart w:id="10" w:name="_Toc24870"/>
      <w:r>
        <w:rPr>
          <w:rFonts w:hint="default" w:ascii="Times New Roman" w:hAnsi="Times New Roman" w:eastAsia="楷体" w:cs="Times New Roman"/>
          <w:color w:val="000000" w:themeColor="text1"/>
          <w:spacing w:val="0"/>
          <w:w w:val="100"/>
          <w:sz w:val="32"/>
          <w:szCs w:val="32"/>
          <w14:textFill>
            <w14:solidFill>
              <w14:schemeClr w14:val="tx1"/>
            </w14:solidFill>
          </w14:textFill>
        </w:rPr>
        <w:t>1.1 编制目的</w:t>
      </w:r>
      <w:bookmarkEnd w:id="8"/>
      <w:bookmarkEnd w:id="9"/>
      <w:bookmarkEnd w:id="10"/>
    </w:p>
    <w:p w14:paraId="115F62A1">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依法依规、高效有序做好突发地质灾害监测防御和应急处置工作，避免或最大程度地减轻地质灾害造成的损失</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维护人民群众生命财产安全和社会稳定。</w:t>
      </w:r>
    </w:p>
    <w:p w14:paraId="7F587CA1">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1" w:name="_Toc24961"/>
      <w:bookmarkStart w:id="12" w:name="_Toc18834"/>
      <w:bookmarkStart w:id="13" w:name="_Toc27984"/>
      <w:r>
        <w:rPr>
          <w:rFonts w:hint="default" w:ascii="Times New Roman" w:hAnsi="Times New Roman" w:eastAsia="楷体" w:cs="Times New Roman"/>
          <w:color w:val="000000" w:themeColor="text1"/>
          <w:spacing w:val="0"/>
          <w:w w:val="100"/>
          <w:sz w:val="32"/>
          <w:szCs w:val="32"/>
          <w14:textFill>
            <w14:solidFill>
              <w14:schemeClr w14:val="tx1"/>
            </w14:solidFill>
          </w14:textFill>
        </w:rPr>
        <w:t>1.2 编制依据</w:t>
      </w:r>
      <w:bookmarkEnd w:id="11"/>
      <w:bookmarkEnd w:id="12"/>
      <w:bookmarkEnd w:id="13"/>
    </w:p>
    <w:p w14:paraId="36D45D47">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（1）《中华人民共和国安全生产法》（主席令〔20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〕第</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88</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04EDDDC5">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（2）《中华人民共和国突发事件应对法》（主席令〔20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〕第</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号，20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年11月1日起施行）</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p>
    <w:p w14:paraId="23DD13C3">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（3）《中共中央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国务院关于推进防灾减灾救灾体制机制改革的意见》（中共中央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国务院201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年1月</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日发布实施）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18A5E40">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（4）《地质灾害防治条例》（国务院令〔2003〕第394号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081D3102">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（5）《国家突发公共事件总体应急预案》（2006年1月8日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起实施</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p>
    <w:p w14:paraId="7CF9246C">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（6）《国家突发地质灾害应急预案》（2006年1月13日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起实施</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56952E2">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）《自然灾害救助条例》（201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9年修正</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0B197CDF">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8）《突发事件应急预案管理办法》</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国办发〔2024〕5号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p>
    <w:p w14:paraId="76850591">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《2024</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年全国地质灾害防治工作要</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点》</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p>
    <w:p w14:paraId="63988CD8">
      <w:pPr>
        <w:keepNext w:val="0"/>
        <w:keepLines w:val="0"/>
        <w:pageBreakBefore w:val="0"/>
        <w:widowControl w:val="0"/>
        <w:kinsoku w:val="0"/>
        <w:wordWrap/>
        <w:overflowPunct/>
        <w:topLinePunct/>
        <w:autoSpaceDE/>
        <w:autoSpaceDN/>
        <w:bidi w:val="0"/>
        <w:adjustRightInd w:val="0"/>
        <w:snapToGrid w:val="0"/>
        <w:spacing w:line="560" w:lineRule="exact"/>
        <w:ind w:left="2" w:right="313" w:firstLine="63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）《广西壮族自治区突发地质灾害应急预案》（桂政办函〔2020〕12号）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1710FC7C">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4" w:name="_Toc17122"/>
      <w:bookmarkStart w:id="15" w:name="_Toc25208"/>
      <w:bookmarkStart w:id="16" w:name="_Toc8941"/>
      <w:r>
        <w:rPr>
          <w:rFonts w:hint="default" w:ascii="Times New Roman" w:hAnsi="Times New Roman" w:eastAsia="楷体" w:cs="Times New Roman"/>
          <w:color w:val="000000" w:themeColor="text1"/>
          <w:spacing w:val="0"/>
          <w:w w:val="100"/>
          <w:sz w:val="32"/>
          <w:szCs w:val="32"/>
          <w14:textFill>
            <w14:solidFill>
              <w14:schemeClr w14:val="tx1"/>
            </w14:solidFill>
          </w14:textFill>
        </w:rPr>
        <w:t>1.3 地质灾害现状</w:t>
      </w:r>
      <w:bookmarkEnd w:id="14"/>
      <w:bookmarkEnd w:id="15"/>
      <w:bookmarkEnd w:id="16"/>
    </w:p>
    <w:p w14:paraId="08285D6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我区山多地少，气候炎热多雨，花岗岩、石灰岩、砂页岩、红层等地质灾害易发地层广泛分布，大部分地区地质环境较脆弱，在人类工程活动、暴雨、山洪等因素的影响下，容易引发地质灾害，是</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广西全区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地质灾害易发区和隐患点较多的地区之一。主要灾种有山体崩塌、滑坡、泥石流、不稳定斜坡、地面塌陷等地质灾害。</w:t>
      </w:r>
    </w:p>
    <w:p w14:paraId="58C79D4E">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7" w:name="_Toc32647"/>
      <w:bookmarkStart w:id="18" w:name="_Toc18959"/>
      <w:bookmarkStart w:id="19" w:name="_Toc10349"/>
      <w:r>
        <w:rPr>
          <w:rFonts w:hint="default" w:ascii="Times New Roman" w:hAnsi="Times New Roman" w:eastAsia="楷体" w:cs="Times New Roman"/>
          <w:color w:val="000000" w:themeColor="text1"/>
          <w:spacing w:val="0"/>
          <w:w w:val="100"/>
          <w:sz w:val="32"/>
          <w:szCs w:val="32"/>
          <w14:textFill>
            <w14:solidFill>
              <w14:schemeClr w14:val="tx1"/>
            </w14:solidFill>
          </w14:textFill>
        </w:rPr>
        <w:t>1.4 适用范围</w:t>
      </w:r>
      <w:bookmarkEnd w:id="17"/>
      <w:bookmarkEnd w:id="18"/>
      <w:bookmarkEnd w:id="19"/>
    </w:p>
    <w:p w14:paraId="7822053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适用于处置我区因自然因素或者人为活动引发的危害人民生命财产安全的山体崩塌、滑坡、泥石流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不稳定斜坡、地面塌陷等与地质作用有关的地质灾害的防范和应急处置。</w:t>
      </w:r>
    </w:p>
    <w:p w14:paraId="26FE274C">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0" w:name="_Toc13334"/>
      <w:bookmarkStart w:id="21" w:name="_Toc15263"/>
      <w:bookmarkStart w:id="22" w:name="_Toc20270"/>
      <w:r>
        <w:rPr>
          <w:rFonts w:hint="default" w:ascii="Times New Roman" w:hAnsi="Times New Roman" w:eastAsia="楷体" w:cs="Times New Roman"/>
          <w:color w:val="000000" w:themeColor="text1"/>
          <w:spacing w:val="0"/>
          <w:w w:val="100"/>
          <w:sz w:val="32"/>
          <w:szCs w:val="32"/>
          <w14:textFill>
            <w14:solidFill>
              <w14:schemeClr w14:val="tx1"/>
            </w14:solidFill>
          </w14:textFill>
        </w:rPr>
        <w:t>1.5 工作原则</w:t>
      </w:r>
      <w:bookmarkEnd w:id="20"/>
      <w:bookmarkEnd w:id="21"/>
      <w:bookmarkEnd w:id="22"/>
    </w:p>
    <w:p w14:paraId="771644C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预防为主，以人为本。坚持以人民为中心的发展思想，以保障人民群众生命财产安全为核心</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以加强防灾减灾为重点</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立足于有效规避风险，最大程度地减少突发地质灾害造成的人员伤亡和财产损失。</w:t>
      </w:r>
    </w:p>
    <w:p w14:paraId="6F827CD7">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政府领导，部门协作。建立政府统一领导、部门各司其职、各方密切协作的地质灾害应急管理工作机制，加强与驻军、武警部队的沟通联络，形成地质灾害防治工作合力。</w:t>
      </w:r>
    </w:p>
    <w:p w14:paraId="686F8794">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属地管理，分级负责。按地质灾害级别</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实行分级负责</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条块结合、属地为主的管理体制。</w:t>
      </w:r>
    </w:p>
    <w:p w14:paraId="6AF7DBD7">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3" w:name="_Toc14206"/>
      <w:bookmarkStart w:id="24" w:name="_Toc12098"/>
      <w:bookmarkStart w:id="25" w:name="_Toc28758"/>
      <w:r>
        <w:rPr>
          <w:rFonts w:hint="default" w:ascii="Times New Roman" w:hAnsi="Times New Roman" w:eastAsia="楷体" w:cs="Times New Roman"/>
          <w:color w:val="000000" w:themeColor="text1"/>
          <w:spacing w:val="0"/>
          <w:w w:val="100"/>
          <w:sz w:val="32"/>
          <w:szCs w:val="32"/>
          <w14:textFill>
            <w14:solidFill>
              <w14:schemeClr w14:val="tx1"/>
            </w14:solidFill>
          </w14:textFill>
        </w:rPr>
        <w:t>1.6 险情和灾情等级划分</w:t>
      </w:r>
      <w:bookmarkEnd w:id="23"/>
      <w:bookmarkEnd w:id="24"/>
      <w:bookmarkEnd w:id="25"/>
    </w:p>
    <w:p w14:paraId="2E389DA9">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地质灾害按危害程度和规模大小分为特大型、大型、中型、小型四级。</w:t>
      </w:r>
    </w:p>
    <w:p w14:paraId="3761F4CE">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26" w:name="_Toc19302"/>
      <w:bookmarkStart w:id="27" w:name="_Toc21893"/>
      <w:bookmarkStart w:id="28" w:name="_Toc6632"/>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1.6.1 险情等级</w:t>
      </w:r>
      <w:bookmarkEnd w:id="26"/>
      <w:bookmarkEnd w:id="27"/>
      <w:bookmarkEnd w:id="28"/>
    </w:p>
    <w:p w14:paraId="534F6ED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特大型：受地质灾害威胁，需搬迁转移人数在1000人（含）以上，或潜在经济损失1亿元（含）以上的地质灾害险情</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379BBB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大型：受地质灾害威胁，需搬迁转移人数在500人（含） 以上、1000人以下，或潜在经济损失5000万元（含）以上、1亿元以下的地质灾害险情。</w:t>
      </w:r>
    </w:p>
    <w:p w14:paraId="22509E5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中型：受地质灾害威胁，需搬迁转移人数在100人（含）以上、500人以下，或潜在经济损失500万元（含）以上、5000万元以下的地质灾害险情。</w:t>
      </w:r>
    </w:p>
    <w:p w14:paraId="0DD59A4E">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小型：受地质灾害威胁，需搬迁转移人数在100人以下，或潜在经济损失500万元以下的地质灾害险情。</w:t>
      </w:r>
    </w:p>
    <w:p w14:paraId="06D5F7D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29" w:name="_Toc28797"/>
      <w:bookmarkStart w:id="30" w:name="_Toc1396"/>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1.6.2 灾情等级</w:t>
      </w:r>
      <w:bookmarkEnd w:id="29"/>
      <w:bookmarkEnd w:id="30"/>
    </w:p>
    <w:p w14:paraId="7950741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特大型：因灾死亡和失踪30人（含）以上，或因灾造成直接经济损失1000万元（含）以上的地质灾害灾情。</w:t>
      </w:r>
    </w:p>
    <w:p w14:paraId="66F724E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大型：因灾死亡和失踪10人（含）以上、30人以下，或因灾造成直接经济损失500万元（含）以上、1000万元以下的地质灾害灾情。</w:t>
      </w:r>
    </w:p>
    <w:p w14:paraId="68A49097">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中型：因灾死亡和失踪3人（含）以上、10人以下，或因灾</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造成直接经济损失100万元（含）以上、500万元以下</w:t>
      </w:r>
      <w:r>
        <w:rPr>
          <w:rFonts w:hint="eastAsia" w:ascii="Times New Roman" w:hAnsi="Times New Roman" w:eastAsia="仿宋_GB2312" w:cs="Times New Roman"/>
          <w:color w:val="000000" w:themeColor="text1"/>
          <w:spacing w:val="6"/>
          <w:w w:val="100"/>
          <w:sz w:val="32"/>
          <w:szCs w:val="32"/>
          <w:lang w:eastAsia="zh-CN"/>
          <w14:textFill>
            <w14:solidFill>
              <w14:schemeClr w14:val="tx1"/>
            </w14:solidFill>
          </w14:textFill>
        </w:rPr>
        <w:t>的地质灾害</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灾情。</w:t>
      </w:r>
    </w:p>
    <w:p w14:paraId="075583FC">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小型：因灾死亡和失踪3人以下，或因灾造成直接经济损失100万元以下的地质灾害灾情。</w:t>
      </w:r>
    </w:p>
    <w:p w14:paraId="425B5F3E">
      <w:pPr>
        <w:pStyle w:val="2"/>
        <w:keepNext w:val="0"/>
        <w:keepLines w:val="0"/>
        <w:pageBreakBefore w:val="0"/>
        <w:widowControl w:val="0"/>
        <w:numPr>
          <w:ilvl w:val="0"/>
          <w:numId w:val="1"/>
        </w:numPr>
        <w:kinsoku w:val="0"/>
        <w:wordWrap/>
        <w:overflowPunct/>
        <w:topLinePunct/>
        <w:autoSpaceDE/>
        <w:autoSpaceDN/>
        <w:bidi w:val="0"/>
        <w:adjustRightInd w:val="0"/>
        <w:snapToGrid w:val="0"/>
        <w:spacing w:line="560" w:lineRule="exact"/>
        <w:ind w:left="0" w:leftChars="0" w:firstLine="0" w:firstLineChars="0"/>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31" w:name="_Toc26003"/>
      <w:bookmarkStart w:id="32" w:name="_Toc17801"/>
      <w:bookmarkStart w:id="33" w:name="_Toc4760"/>
      <w:r>
        <w:rPr>
          <w:rFonts w:hint="default" w:ascii="Times New Roman" w:hAnsi="Times New Roman" w:eastAsia="黑体" w:cs="Times New Roman"/>
          <w:color w:val="000000" w:themeColor="text1"/>
          <w:spacing w:val="0"/>
          <w:w w:val="100"/>
          <w:sz w:val="32"/>
          <w:szCs w:val="32"/>
          <w14:textFill>
            <w14:solidFill>
              <w14:schemeClr w14:val="tx1"/>
            </w14:solidFill>
          </w14:textFill>
        </w:rPr>
        <w:t>指挥体系构成与职责</w:t>
      </w:r>
      <w:bookmarkEnd w:id="31"/>
      <w:bookmarkEnd w:id="32"/>
      <w:bookmarkEnd w:id="33"/>
    </w:p>
    <w:p w14:paraId="057BE3E3">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4" w:name="_Toc5194"/>
      <w:bookmarkStart w:id="35" w:name="_Toc7341"/>
      <w:bookmarkStart w:id="36" w:name="_Toc11642"/>
      <w:r>
        <w:rPr>
          <w:rFonts w:hint="default" w:ascii="Times New Roman" w:hAnsi="Times New Roman" w:eastAsia="楷体" w:cs="Times New Roman"/>
          <w:color w:val="000000" w:themeColor="text1"/>
          <w:spacing w:val="0"/>
          <w:w w:val="100"/>
          <w:sz w:val="32"/>
          <w:szCs w:val="32"/>
          <w14:textFill>
            <w14:solidFill>
              <w14:schemeClr w14:val="tx1"/>
            </w14:solidFill>
          </w14:textFill>
        </w:rPr>
        <w:t>2.1 钦北区突发地质灾害应急指挥部组成</w:t>
      </w:r>
      <w:r>
        <w:rPr>
          <w:rFonts w:hint="default" w:ascii="Times New Roman" w:hAnsi="Times New Roman" w:eastAsia="楷体" w:cs="Times New Roman"/>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楷体" w:cs="Times New Roman"/>
          <w:color w:val="000000" w:themeColor="text1"/>
          <w:spacing w:val="0"/>
          <w:w w:val="100"/>
          <w:sz w:val="32"/>
          <w:szCs w:val="32"/>
          <w14:textFill>
            <w14:solidFill>
              <w14:schemeClr w14:val="tx1"/>
            </w14:solidFill>
          </w14:textFill>
        </w:rPr>
        <w:t>职</w:t>
      </w:r>
      <w:r>
        <w:rPr>
          <w:rFonts w:hint="default" w:ascii="Times New Roman" w:hAnsi="Times New Roman" w:eastAsia="楷体" w:cs="Times New Roman"/>
          <w:color w:val="000000" w:themeColor="text1"/>
          <w:spacing w:val="0"/>
          <w:w w:val="100"/>
          <w:sz w:val="32"/>
          <w:szCs w:val="32"/>
          <w:lang w:val="en-US" w:eastAsia="zh-CN"/>
          <w14:textFill>
            <w14:solidFill>
              <w14:schemeClr w14:val="tx1"/>
            </w14:solidFill>
          </w14:textFill>
        </w:rPr>
        <w:t>责</w:t>
      </w:r>
      <w:bookmarkEnd w:id="34"/>
      <w:bookmarkEnd w:id="35"/>
      <w:bookmarkEnd w:id="36"/>
    </w:p>
    <w:p w14:paraId="2E142D23">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 挥 长：区委常委、常务副区长</w:t>
      </w:r>
    </w:p>
    <w:p w14:paraId="357A2CB4">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副指挥长：区人民政府分管自然资源工作的副区长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区人民政府分管应急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工作的副区长（负责指挥部日常工作）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区人民政府办公室分管应急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、自然资源工作的负责同志</w:t>
      </w:r>
      <w:bookmarkStart w:id="37" w:name="_Toc32427"/>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区人武部分管负责同志</w:t>
      </w:r>
      <w:bookmarkEnd w:id="37"/>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区自然资源局主要负责同志</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主要负责同志</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BEF86A0">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成员单位：区人武部、区委宣传部、区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委区直</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机关工委、区发展改革局、区教育局、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区民政局、区财政局、区自然资源局、区</w:t>
      </w: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综合行政执法局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住房城乡建设局、区交通运输局、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区林业局、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区水利局、区农业农村局、区文化广电体育旅游局、区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、区卫生健康局（含区红十字会）、区市场监管局、区供销社、区防震减灾中心、公安钦北分局、钦北生态环境局、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、市交警三大队、市交警四大队和各镇人民政府（街道办事处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负责人以及供电、通信等有关单位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CCC7C6B">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职责：区人民政府设立钦北区突发地质灾害应急指挥部（以下简称区指挥部），统一领导全区地质灾害监测预警、抢险救援与应急处置工作，组织指挥特大型、大型、中型和特殊复杂类型突发地质灾害，以及超出镇人民政府（街道办事处）处置能力的小型地质灾害的应急抢险与抗灾救灾工作；分析、判断成灾或多次成灾的原因，制定实施抢险救援和抗灾救灾工作方案，组织协调成员单位和有关地区开展紧急救援；对外发布地质灾害信息；指导镇（街道）应急指挥部做好地质灾害应急防治与救援工作；处理其他有关地质灾害应急防治与救灾重要工作。</w:t>
      </w:r>
    </w:p>
    <w:p w14:paraId="2936CC50">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8" w:name="_Toc4334"/>
      <w:bookmarkStart w:id="39" w:name="_Toc13539"/>
      <w:bookmarkStart w:id="40" w:name="_Toc25673"/>
      <w:r>
        <w:rPr>
          <w:rFonts w:hint="default" w:ascii="Times New Roman" w:hAnsi="Times New Roman" w:eastAsia="楷体" w:cs="Times New Roman"/>
          <w:color w:val="000000" w:themeColor="text1"/>
          <w:spacing w:val="0"/>
          <w:w w:val="100"/>
          <w:sz w:val="32"/>
          <w:szCs w:val="32"/>
          <w14:textFill>
            <w14:solidFill>
              <w14:schemeClr w14:val="tx1"/>
            </w14:solidFill>
          </w14:textFill>
        </w:rPr>
        <w:t>2.2 指挥部办公室组成及职责</w:t>
      </w:r>
      <w:bookmarkEnd w:id="38"/>
      <w:bookmarkEnd w:id="39"/>
      <w:bookmarkEnd w:id="40"/>
    </w:p>
    <w:p w14:paraId="0B75D79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区指挥部办公室设在区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，办公室主任由区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主要负责同志兼任，副主任分别由区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分管应急救援工作的副局长、区自然资源局分管地质灾害防治工作的副局长担任，指挥部各成员单位联络员为办公室成员</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85D65D6">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其主要负责</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w:t>
      </w:r>
    </w:p>
    <w:p w14:paraId="64657E9A">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（1）负责区指挥部日常事务和值班值守工作，组织贯彻区指挥部的决策部署。</w:t>
      </w:r>
    </w:p>
    <w:p w14:paraId="225EFC3A">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（2）协调</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指挥部办公室、</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主管部门以及区指挥部各成员单位之间的工作衔接。</w:t>
      </w:r>
    </w:p>
    <w:p w14:paraId="3C07361C">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（3）建立联络员、信息员制度，综合汇总、上报险情灾情和应急处置与救灾进展情况。</w:t>
      </w:r>
    </w:p>
    <w:p w14:paraId="4477B9CA">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1" w:name="_Toc4507"/>
      <w:bookmarkStart w:id="42" w:name="_Toc12298"/>
      <w:bookmarkStart w:id="43" w:name="_Toc23868"/>
      <w:bookmarkStart w:id="44" w:name="_Toc32363"/>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（4）提出启动、中止应急响应的建议。</w:t>
      </w:r>
      <w:bookmarkEnd w:id="41"/>
      <w:bookmarkEnd w:id="42"/>
      <w:bookmarkEnd w:id="43"/>
      <w:bookmarkEnd w:id="44"/>
    </w:p>
    <w:p w14:paraId="5C104651">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（5）组织有关部门和专家分析灾害发展趋势，评估灾害损失及影响，制定应急处置方案，为区指挥部</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决策提供决策参考。</w:t>
      </w:r>
    </w:p>
    <w:p w14:paraId="20BEB57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（6）办理区指挥部的相关文电、简报，组织筹办区指挥部的各类会议等。</w:t>
      </w:r>
    </w:p>
    <w:p w14:paraId="79423A51">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5" w:name="_Toc5381"/>
      <w:bookmarkStart w:id="46" w:name="_Toc12686"/>
      <w:bookmarkStart w:id="47" w:name="_Toc15918"/>
      <w:bookmarkStart w:id="48" w:name="_Toc30841"/>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（7）组织完成区指挥部和领导交办的事项。</w:t>
      </w:r>
      <w:bookmarkEnd w:id="45"/>
      <w:bookmarkEnd w:id="46"/>
      <w:bookmarkEnd w:id="47"/>
      <w:bookmarkEnd w:id="48"/>
    </w:p>
    <w:p w14:paraId="7926E4A8">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49" w:name="_Toc41"/>
      <w:bookmarkStart w:id="50" w:name="_Toc4522"/>
      <w:bookmarkStart w:id="51" w:name="_Toc17826"/>
      <w:r>
        <w:rPr>
          <w:rFonts w:hint="default" w:ascii="Times New Roman" w:hAnsi="Times New Roman" w:eastAsia="楷体" w:cs="Times New Roman"/>
          <w:color w:val="000000" w:themeColor="text1"/>
          <w:spacing w:val="0"/>
          <w:w w:val="100"/>
          <w:sz w:val="32"/>
          <w:szCs w:val="32"/>
          <w14:textFill>
            <w14:solidFill>
              <w14:schemeClr w14:val="tx1"/>
            </w14:solidFill>
          </w14:textFill>
        </w:rPr>
        <w:t>2.3 指挥部成员单位职责</w:t>
      </w:r>
      <w:bookmarkEnd w:id="49"/>
      <w:bookmarkEnd w:id="50"/>
      <w:bookmarkEnd w:id="51"/>
    </w:p>
    <w:p w14:paraId="4083D52B">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区委宣传部：负责地质灾害灾情和抢险救援相关新闻的发布、宣传报道的组织工作；加强舆情分析和管控；指导应急、自然资源部门做好灾区信息的发布工作。</w:t>
      </w:r>
    </w:p>
    <w:p w14:paraId="4B93F12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区人武部：根据军地联动协调机制，按照区指挥部的指令，负责组织指挥所属民兵赶赴灾区对遇险受困人员进行抢救和转移，并协助抢救被压埋人员，进行必要的工程排险工作。</w:t>
      </w:r>
    </w:p>
    <w:p w14:paraId="7AE3913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：按照区指挥部的指令，负责组织消防救援人员进驻灾区对遇险受困人员进行搜救和转移，并搜救被压埋人员，进行必要的排险工作；负责检查、指导临时转移安置点消防安全工作。</w:t>
      </w:r>
    </w:p>
    <w:p w14:paraId="73CB9043">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：负责区地质灾害防治指挥部办公室的值班值守工作，与区自然资源局做好地质灾害风险预警预报工作；负责组织实施地质灾害的抢险救援工作（包括大型机械的组织调度）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做好地质灾害的抢险救援和受灾群众避险转移安置、临时救助和因灾倒房重建工作；负责做好对救灾款物的分配、发放的指导、监督和管理工作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负责按照救灾指令做好救灾物资的保障供应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847F04B">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区自然资源局：负责汛期地质灾害预警预报和值班值守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必要时指导和协助属地镇（街道）组织受威胁群众的先期紧急转移避险；负责协助当地</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人民</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政府就近划定临时安置地点工作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组织专家和相关部门进行应急调查和应急监测工作，提供地质灾害发生实况、地质灾害的监测等相关资料信息；负责组织调查、核实险情灾情发生的时间、地点、规模、潜在威胁、影响范围以及诱发因素；组织应急监测</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实时掌握险情灾情动态，及时分析、预测发展趋势；提出应急防治与救灾措施建议，组织专业技术和施工队伍，实施必要的应急治理工程，减缓和排除险情灾情进一步发展；随时根据险情灾情变化提出应急防范的对策、措施，并及时向指挥部报告防治工作进展情况。</w:t>
      </w:r>
    </w:p>
    <w:p w14:paraId="54BB513B">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教育局：负责督促受地质灾害隐患威胁的学校做好安全巡查、预防监测，组织师生开展紧急避险应急演练；配合自然资源部门做好受地质灾害隐患威胁的学校的隐患除险工作；组织实施受地质灾害损毁校舍的修复或做好教学资源应急调配工作，妥善解决受灾学校复课和受灾学生就学问题。</w:t>
      </w:r>
    </w:p>
    <w:p w14:paraId="29181C3A">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区发展改革局（</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粮食</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储备局）：负责组织实施灾区生活必需品的市场供应工作；协调电力、能源单位做好受地质灾害损毁设施的修复和电力、油品等供应保障工作；负责重大地质灾害恢复重建规划建设等救灾项目的协调安排和监督管理。</w:t>
      </w:r>
    </w:p>
    <w:p w14:paraId="3F77AA28">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区财政局：负责地质灾害应急防治与救灾补助资金的筹集和落实；做好应急防治与救灾补助资金的拨付及使用的指导、监督等工作。</w:t>
      </w:r>
    </w:p>
    <w:p w14:paraId="16010607">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区农业农村局：负责农用救灾物资的组织、协调和调配，协助地质灾害灾区及时做好农业救灾和恢复生产工作。</w:t>
      </w:r>
    </w:p>
    <w:p w14:paraId="4784DFB9">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区文化广电体育旅游局：负责督促旅游景区（点）做好地质灾害隐患排查治理，组织指导受灾旅游景区（点）修复被毁的旅游基础设施和旅游服务设施。</w:t>
      </w:r>
    </w:p>
    <w:p w14:paraId="7E2464A7">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水利局：负责水利工程汛情的监测，协助地质灾害引发的次生洪涝灾害的处置和突发山洪可能引发的崩塌、泥石流等地质灾害处置工作；组织开展水利工程建设诱发地质灾害隐患的排查、监测；制定水利工程建设诱发地质灾害的应急排险方案并组织实施抢险工作。</w:t>
      </w:r>
    </w:p>
    <w:p w14:paraId="0CF652A8">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区防震减灾中心：负责提供地质灾害所需的地震资料信息，对与地质灾害有关的地震趋势进行监测预测；负责提出地震预报区域可能引发地震地质灾害的分析判断意见并向区人民政府报告，同时向指挥部报告。</w:t>
      </w:r>
    </w:p>
    <w:p w14:paraId="08CA8D7C">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卫生健康局：负责协调灾区所需药品、医疗器械和卫生安全监测设备的紧急调用；组织协调医疗防疫工作组开展医疗救治和传染性疾病的防控工作；做好转移避险安置点的卫生监督工作；必要时负责组织区红十字会做好救灾捐赠的管理工作。</w:t>
      </w:r>
    </w:p>
    <w:p w14:paraId="2F22FAF6">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区市场监管局：负责做好食品药品安全监管检测，防止地质灾害救灾转移安置出现食源性药源性群体性事件。</w:t>
      </w:r>
    </w:p>
    <w:p w14:paraId="60BADF00">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区农业农村局：负责组织灾区动植物疫病的预防、控制和扑灭工作，加强动植物疫情的监测，切实采取有效措施，防止和控制动植物疫病的暴发和流行。</w:t>
      </w:r>
    </w:p>
    <w:p w14:paraId="7AE0DFDA">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：负责协调通信运营企业尽快恢复受地质灾害损毁的通信设施，保证应急指挥通信畅通。</w:t>
      </w:r>
    </w:p>
    <w:p w14:paraId="6623205B">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交通运输局：负责保证在紧急情况下应急交通工具的优先安排、优先调度、优先放行，确保道路畅通；负责及时组织抢修损毁的交通设施，必要时开辟临时道路，保证救灾物资运输道路畅通；负责组织调度各类运输车辆参与救灾物资运输和应急救援砂石、淤泥、废渣等的清运工作。</w:t>
      </w:r>
    </w:p>
    <w:p w14:paraId="568666A2">
      <w:pPr>
        <w:keepNext w:val="0"/>
        <w:keepLines w:val="0"/>
        <w:pageBreakBefore w:val="0"/>
        <w:widowControl w:val="0"/>
        <w:kinsoku w:val="0"/>
        <w:wordWrap/>
        <w:overflowPunct/>
        <w:topLinePunct/>
        <w:autoSpaceDE/>
        <w:autoSpaceDN/>
        <w:bidi w:val="0"/>
        <w:adjustRightInd w:val="0"/>
        <w:snapToGrid w:val="0"/>
        <w:spacing w:line="560" w:lineRule="exact"/>
        <w:ind w:left="3" w:right="97" w:firstLine="667"/>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区民政局：负责协助做好受灾群众的灾后救助工作，与</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应急管理部门</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衔接做好因灾造成生活困难的群众的临时救助。</w:t>
      </w:r>
    </w:p>
    <w:p w14:paraId="257D9645">
      <w:pPr>
        <w:keepNext w:val="0"/>
        <w:keepLines w:val="0"/>
        <w:pageBreakBefore w:val="0"/>
        <w:widowControl w:val="0"/>
        <w:kinsoku w:val="0"/>
        <w:wordWrap/>
        <w:overflowPunct/>
        <w:topLinePunct/>
        <w:autoSpaceDE/>
        <w:autoSpaceDN/>
        <w:bidi w:val="0"/>
        <w:adjustRightInd w:val="0"/>
        <w:snapToGrid w:val="0"/>
        <w:spacing w:line="560" w:lineRule="exact"/>
        <w:ind w:left="3" w:right="97" w:firstLine="667"/>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区住房城乡建设局：负责组织建筑领域专家、技术人员或委托有资质的第三方机构对涉险、受损房屋进行安全评估</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00701E1C">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en-US"/>
          <w14:textFill>
            <w14:solidFill>
              <w14:schemeClr w14:val="tx1"/>
            </w14:solidFill>
          </w14:textFill>
        </w:rPr>
        <w:t>区综合行政执法局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：组织协调城市供水、排水、污水处理、燃气、照明、园林绿化等有关单位参与抢险救灾工作。</w:t>
      </w:r>
    </w:p>
    <w:p w14:paraId="11588E24">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安钦北分局：负责组织实施灾区治安管理和重要部位的安全保卫工作，打击恶意扩大化传播地质灾害险情和灾情的违法活动；协助属地镇人民政府（街道办事处）动员受灾害威胁的居民以及其他人员疏散，转移到安全地带，情况危急时</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可强制组织避灾疏散。</w:t>
      </w:r>
    </w:p>
    <w:p w14:paraId="4DFD0B2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市交警三大队、市交警四大队：根据应急处置需要实行交通管制，开设应急</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救援“绿色通道”，保证</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抢险救灾队伍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物资运输畅通和受灾群众转移工作顺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利</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进行。</w:t>
      </w:r>
    </w:p>
    <w:p w14:paraId="5EC0A784">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钦北生态环境局：负责指导因地质灾害造成的环境污染问题的处置工作，负责配合钦州市生态环境局开展相关废水、废气、固体废弃物等有害物质的监测和提出环境安全整治意见。</w:t>
      </w:r>
    </w:p>
    <w:p w14:paraId="35CB069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其他单位根据各自职责和按照指挥部的指令配合做好地质灾害防治和抢险救援各项工作。</w:t>
      </w:r>
    </w:p>
    <w:p w14:paraId="40DC4871">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2" w:name="_Toc22546"/>
      <w:bookmarkStart w:id="53" w:name="_Toc26473"/>
      <w:bookmarkStart w:id="54" w:name="_Toc25485"/>
      <w:r>
        <w:rPr>
          <w:rFonts w:hint="default" w:ascii="Times New Roman" w:hAnsi="Times New Roman" w:eastAsia="楷体" w:cs="Times New Roman"/>
          <w:color w:val="000000" w:themeColor="text1"/>
          <w:spacing w:val="0"/>
          <w:w w:val="100"/>
          <w:sz w:val="32"/>
          <w:szCs w:val="32"/>
          <w14:textFill>
            <w14:solidFill>
              <w14:schemeClr w14:val="tx1"/>
            </w14:solidFill>
          </w14:textFill>
        </w:rPr>
        <w:t>2.4 专家和技术保障组</w:t>
      </w:r>
      <w:bookmarkEnd w:id="52"/>
      <w:bookmarkEnd w:id="53"/>
      <w:bookmarkEnd w:id="54"/>
    </w:p>
    <w:p w14:paraId="5F119E44">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应急专家组由指挥部办公室遴选水文、地质、地震、工程、</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环境、采矿、医疗救护、卫生防疫和应急救援等专业领域专家组成。</w:t>
      </w:r>
    </w:p>
    <w:p w14:paraId="0E1C3BF2">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5" w:name="_Toc20936"/>
      <w:bookmarkStart w:id="56" w:name="_Toc6534"/>
      <w:bookmarkStart w:id="57" w:name="_Toc22468"/>
      <w:r>
        <w:rPr>
          <w:rFonts w:hint="default" w:ascii="Times New Roman" w:hAnsi="Times New Roman" w:eastAsia="楷体" w:cs="Times New Roman"/>
          <w:color w:val="000000" w:themeColor="text1"/>
          <w:spacing w:val="0"/>
          <w:w w:val="100"/>
          <w:sz w:val="32"/>
          <w:szCs w:val="32"/>
          <w14:textFill>
            <w14:solidFill>
              <w14:schemeClr w14:val="tx1"/>
            </w14:solidFill>
          </w14:textFill>
        </w:rPr>
        <w:t>2.5 应急工作组组成</w:t>
      </w:r>
      <w:bookmarkEnd w:id="55"/>
      <w:bookmarkEnd w:id="56"/>
      <w:bookmarkEnd w:id="57"/>
    </w:p>
    <w:p w14:paraId="7C913F00">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响应启动后，指挥部各成员单位按照应急处置的重点，分成若干工作组，按组分工，以组为单位开展地质灾害抢险救灾工作。各工作组实行牵头部门负责制，各牵头部门根据实际需要分解细化各参与部门的职责分工，制定应急处置工作方案，调集应急力量和物资装备，指挥调度应急处置各项工作按任务分类。各应急组职责分别如下：</w:t>
      </w:r>
    </w:p>
    <w:p w14:paraId="169C986A">
      <w:pPr>
        <w:keepNext w:val="0"/>
        <w:keepLines w:val="0"/>
        <w:pageBreakBefore w:val="0"/>
        <w:widowControl w:val="0"/>
        <w:kinsoku w:val="0"/>
        <w:wordWrap/>
        <w:overflowPunct/>
        <w:topLinePunct/>
        <w:autoSpaceDE/>
        <w:autoSpaceDN/>
        <w:bidi w:val="0"/>
        <w:adjustRightInd w:val="0"/>
        <w:snapToGrid w:val="0"/>
        <w:spacing w:line="40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p>
    <w:tbl>
      <w:tblPr>
        <w:tblStyle w:val="9"/>
        <w:tblW w:w="10164" w:type="dxa"/>
        <w:tblInd w:w="-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5"/>
        <w:gridCol w:w="1407"/>
        <w:gridCol w:w="3285"/>
        <w:gridCol w:w="3777"/>
      </w:tblGrid>
      <w:tr w14:paraId="07F54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695" w:type="dxa"/>
            <w:vAlign w:val="top"/>
          </w:tcPr>
          <w:p w14:paraId="33E811EF">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baseline"/>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工作组名称</w:t>
            </w:r>
          </w:p>
        </w:tc>
        <w:tc>
          <w:tcPr>
            <w:tcW w:w="1407" w:type="dxa"/>
            <w:vAlign w:val="top"/>
          </w:tcPr>
          <w:p w14:paraId="4B0707F5">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baseline"/>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牵头部门</w:t>
            </w:r>
          </w:p>
        </w:tc>
        <w:tc>
          <w:tcPr>
            <w:tcW w:w="3285" w:type="dxa"/>
            <w:vAlign w:val="top"/>
          </w:tcPr>
          <w:p w14:paraId="19A15177">
            <w:pPr>
              <w:keepNext w:val="0"/>
              <w:keepLines w:val="0"/>
              <w:pageBreakBefore w:val="0"/>
              <w:widowControl w:val="0"/>
              <w:kinsoku w:val="0"/>
              <w:wordWrap/>
              <w:overflowPunct/>
              <w:topLinePunct/>
              <w:autoSpaceDE/>
              <w:autoSpaceDN/>
              <w:bidi w:val="0"/>
              <w:adjustRightInd w:val="0"/>
              <w:snapToGrid w:val="0"/>
              <w:spacing w:line="560" w:lineRule="exact"/>
              <w:ind w:left="0"/>
              <w:jc w:val="center"/>
              <w:textAlignment w:val="baseline"/>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参与部门</w:t>
            </w:r>
          </w:p>
        </w:tc>
        <w:tc>
          <w:tcPr>
            <w:tcW w:w="3777" w:type="dxa"/>
            <w:vAlign w:val="top"/>
          </w:tcPr>
          <w:p w14:paraId="4C34283E">
            <w:pPr>
              <w:keepNext w:val="0"/>
              <w:keepLines w:val="0"/>
              <w:pageBreakBefore w:val="0"/>
              <w:widowControl w:val="0"/>
              <w:kinsoku w:val="0"/>
              <w:wordWrap/>
              <w:overflowPunct/>
              <w:topLinePunct/>
              <w:autoSpaceDE/>
              <w:autoSpaceDN/>
              <w:bidi w:val="0"/>
              <w:adjustRightInd w:val="0"/>
              <w:snapToGrid w:val="0"/>
              <w:spacing w:line="560" w:lineRule="exact"/>
              <w:ind w:left="0"/>
              <w:jc w:val="center"/>
              <w:textAlignment w:val="baseline"/>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工作任务</w:t>
            </w:r>
          </w:p>
        </w:tc>
      </w:tr>
      <w:tr w14:paraId="56FE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8" w:hRule="atLeast"/>
        </w:trPr>
        <w:tc>
          <w:tcPr>
            <w:tcW w:w="1695" w:type="dxa"/>
            <w:vAlign w:val="top"/>
          </w:tcPr>
          <w:p w14:paraId="15D1EE00">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16ADF488">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51D66491">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B81A218">
            <w:pPr>
              <w:keepNext w:val="0"/>
              <w:keepLines w:val="0"/>
              <w:pageBreakBefore w:val="0"/>
              <w:widowControl w:val="0"/>
              <w:kinsoku w:val="0"/>
              <w:wordWrap/>
              <w:overflowPunct/>
              <w:topLinePunct/>
              <w:autoSpaceDE/>
              <w:autoSpaceDN/>
              <w:bidi w:val="0"/>
              <w:adjustRightInd w:val="0"/>
              <w:snapToGrid w:val="0"/>
              <w:spacing w:line="480" w:lineRule="exact"/>
              <w:ind w:left="126"/>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现场救援组</w:t>
            </w:r>
          </w:p>
        </w:tc>
        <w:tc>
          <w:tcPr>
            <w:tcW w:w="1407" w:type="dxa"/>
            <w:vAlign w:val="top"/>
          </w:tcPr>
          <w:p w14:paraId="4A369BE7">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40F65FD8">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1E09FC27">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6B2D556">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队</w:t>
            </w:r>
          </w:p>
        </w:tc>
        <w:tc>
          <w:tcPr>
            <w:tcW w:w="3285" w:type="dxa"/>
            <w:vAlign w:val="top"/>
          </w:tcPr>
          <w:p w14:paraId="417F01CE">
            <w:pPr>
              <w:keepNext w:val="0"/>
              <w:keepLines w:val="0"/>
              <w:pageBreakBefore w:val="0"/>
              <w:widowControl w:val="0"/>
              <w:kinsoku w:val="0"/>
              <w:wordWrap/>
              <w:overflowPunct/>
              <w:topLinePunct/>
              <w:autoSpaceDE/>
              <w:autoSpaceDN/>
              <w:bidi w:val="0"/>
              <w:adjustRightInd w:val="0"/>
              <w:snapToGrid w:val="0"/>
              <w:spacing w:line="480" w:lineRule="exact"/>
              <w:ind w:left="12" w:firstLine="24"/>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区人武部、</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自然资源局、水利局、住房城乡建设局、综合行政执法局</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文化广电体育旅游局、公安钦北分局、钦北生态环境局，必要时按规定报请指挥部联络驻钦解放军、武警部队支援</w:t>
            </w:r>
          </w:p>
        </w:tc>
        <w:tc>
          <w:tcPr>
            <w:tcW w:w="3777" w:type="dxa"/>
            <w:vAlign w:val="top"/>
          </w:tcPr>
          <w:p w14:paraId="0B08FECC">
            <w:pPr>
              <w:keepNext w:val="0"/>
              <w:keepLines w:val="0"/>
              <w:pageBreakBefore w:val="0"/>
              <w:widowControl w:val="0"/>
              <w:kinsoku w:val="0"/>
              <w:wordWrap/>
              <w:overflowPunct/>
              <w:topLinePunct/>
              <w:autoSpaceDE/>
              <w:autoSpaceDN/>
              <w:bidi w:val="0"/>
              <w:adjustRightInd w:val="0"/>
              <w:snapToGrid w:val="0"/>
              <w:spacing w:line="480" w:lineRule="exact"/>
              <w:ind w:left="10" w:right="111" w:firstLine="11"/>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负责搜寻、救援被埋压、被围困人员，判明并消除现场尚存的地质灾害隐患，组织开展受损水利</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电力</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道路工程</w:t>
            </w:r>
            <w:r>
              <w:rPr>
                <w:rFonts w:hint="default"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和市政基础设施的</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除险、安全生产设施抢险加固及可能形成的堰塞湖处置、道路疏通除险，鉴定灾害破坏程度及损失。</w:t>
            </w:r>
          </w:p>
        </w:tc>
      </w:tr>
      <w:tr w14:paraId="6D4D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95" w:type="dxa"/>
            <w:vAlign w:val="top"/>
          </w:tcPr>
          <w:p w14:paraId="0F7CD57D">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27081A0">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4BCC5289">
            <w:pPr>
              <w:keepNext w:val="0"/>
              <w:keepLines w:val="0"/>
              <w:pageBreakBefore w:val="0"/>
              <w:widowControl w:val="0"/>
              <w:kinsoku w:val="0"/>
              <w:wordWrap/>
              <w:overflowPunct/>
              <w:topLinePunct/>
              <w:autoSpaceDE/>
              <w:autoSpaceDN/>
              <w:bidi w:val="0"/>
              <w:adjustRightInd w:val="0"/>
              <w:snapToGrid w:val="0"/>
              <w:spacing w:line="480" w:lineRule="exact"/>
              <w:ind w:left="130"/>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转移安置组</w:t>
            </w:r>
          </w:p>
        </w:tc>
        <w:tc>
          <w:tcPr>
            <w:tcW w:w="1407" w:type="dxa"/>
            <w:vAlign w:val="top"/>
          </w:tcPr>
          <w:p w14:paraId="2E0051A5">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250381E4">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1A90E53">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应急管理局</w:t>
            </w:r>
          </w:p>
        </w:tc>
        <w:tc>
          <w:tcPr>
            <w:tcW w:w="3285" w:type="dxa"/>
            <w:vAlign w:val="top"/>
          </w:tcPr>
          <w:p w14:paraId="3DCA839B">
            <w:pPr>
              <w:keepNext w:val="0"/>
              <w:keepLines w:val="0"/>
              <w:pageBreakBefore w:val="0"/>
              <w:widowControl w:val="0"/>
              <w:kinsoku w:val="0"/>
              <w:wordWrap/>
              <w:overflowPunct/>
              <w:topLinePunct/>
              <w:autoSpaceDE/>
              <w:autoSpaceDN/>
              <w:bidi w:val="0"/>
              <w:adjustRightInd w:val="0"/>
              <w:snapToGrid w:val="0"/>
              <w:spacing w:line="480" w:lineRule="exact"/>
              <w:ind w:left="5" w:firstLine="32"/>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区发展改革局、区民政局、区财政局、区交通运输局、区教育局、区住房城乡建设局、区农业农村局、区供销社、红十字会</w:t>
            </w:r>
          </w:p>
        </w:tc>
        <w:tc>
          <w:tcPr>
            <w:tcW w:w="3777" w:type="dxa"/>
            <w:vAlign w:val="top"/>
          </w:tcPr>
          <w:p w14:paraId="339D7570">
            <w:pPr>
              <w:keepNext w:val="0"/>
              <w:keepLines w:val="0"/>
              <w:pageBreakBefore w:val="0"/>
              <w:widowControl w:val="0"/>
              <w:kinsoku w:val="0"/>
              <w:wordWrap/>
              <w:overflowPunct/>
              <w:topLinePunct/>
              <w:autoSpaceDE/>
              <w:autoSpaceDN/>
              <w:bidi w:val="0"/>
              <w:adjustRightInd w:val="0"/>
              <w:snapToGrid w:val="0"/>
              <w:spacing w:line="480" w:lineRule="exact"/>
              <w:ind w:left="11" w:right="6" w:firstLine="2"/>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指导灾区转移受威胁群众，做好无房群众的紧急安置，解决受灾群众基本生活，保障灾区生活必需品供应，做好灾区学校复课，接受并安排捐赠、援助事宜。</w:t>
            </w:r>
          </w:p>
        </w:tc>
      </w:tr>
      <w:tr w14:paraId="4D6D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695" w:type="dxa"/>
            <w:shd w:val="clear" w:color="auto" w:fill="auto"/>
            <w:vAlign w:val="top"/>
          </w:tcPr>
          <w:p w14:paraId="7C6E8474">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baseline"/>
              <w:rPr>
                <w:rFonts w:hint="default" w:ascii="Times New Roman" w:hAnsi="Times New Roman" w:eastAsia="黑体" w:cs="黑体"/>
                <w:b w:val="0"/>
                <w:bCs w:val="0"/>
                <w:color w:val="000000" w:themeColor="text1"/>
                <w:spacing w:val="0"/>
                <w:w w:val="100"/>
                <w:kern w:val="2"/>
                <w:sz w:val="28"/>
                <w:szCs w:val="28"/>
                <w:lang w:val="en-US" w:eastAsia="zh-CN" w:bidi="ar-SA"/>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工作组名称</w:t>
            </w:r>
          </w:p>
        </w:tc>
        <w:tc>
          <w:tcPr>
            <w:tcW w:w="1407" w:type="dxa"/>
            <w:shd w:val="clear" w:color="auto" w:fill="auto"/>
            <w:vAlign w:val="top"/>
          </w:tcPr>
          <w:p w14:paraId="41A55488">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baseline"/>
              <w:rPr>
                <w:rFonts w:hint="default" w:ascii="Times New Roman" w:hAnsi="Times New Roman" w:eastAsia="黑体" w:cs="黑体"/>
                <w:b w:val="0"/>
                <w:bCs w:val="0"/>
                <w:color w:val="000000" w:themeColor="text1"/>
                <w:spacing w:val="0"/>
                <w:w w:val="100"/>
                <w:kern w:val="2"/>
                <w:sz w:val="28"/>
                <w:szCs w:val="28"/>
                <w:lang w:val="en-US" w:eastAsia="zh-CN" w:bidi="ar-SA"/>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牵头部门</w:t>
            </w:r>
          </w:p>
        </w:tc>
        <w:tc>
          <w:tcPr>
            <w:tcW w:w="3285" w:type="dxa"/>
            <w:shd w:val="clear" w:color="auto" w:fill="auto"/>
            <w:vAlign w:val="top"/>
          </w:tcPr>
          <w:p w14:paraId="0377A455">
            <w:pPr>
              <w:keepNext w:val="0"/>
              <w:keepLines w:val="0"/>
              <w:pageBreakBefore w:val="0"/>
              <w:widowControl w:val="0"/>
              <w:kinsoku w:val="0"/>
              <w:wordWrap/>
              <w:overflowPunct/>
              <w:topLinePunct/>
              <w:autoSpaceDE/>
              <w:autoSpaceDN/>
              <w:bidi w:val="0"/>
              <w:adjustRightInd w:val="0"/>
              <w:snapToGrid w:val="0"/>
              <w:spacing w:line="560" w:lineRule="exact"/>
              <w:ind w:left="0" w:leftChars="0"/>
              <w:jc w:val="center"/>
              <w:textAlignment w:val="baseline"/>
              <w:rPr>
                <w:rFonts w:hint="default" w:ascii="Times New Roman" w:hAnsi="Times New Roman" w:eastAsia="黑体" w:cs="黑体"/>
                <w:b w:val="0"/>
                <w:bCs w:val="0"/>
                <w:color w:val="000000" w:themeColor="text1"/>
                <w:spacing w:val="0"/>
                <w:w w:val="100"/>
                <w:kern w:val="2"/>
                <w:sz w:val="28"/>
                <w:szCs w:val="28"/>
                <w:lang w:val="en-US" w:eastAsia="zh-CN" w:bidi="ar-SA"/>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参与部门</w:t>
            </w:r>
          </w:p>
        </w:tc>
        <w:tc>
          <w:tcPr>
            <w:tcW w:w="3777" w:type="dxa"/>
            <w:shd w:val="clear" w:color="auto" w:fill="auto"/>
            <w:vAlign w:val="top"/>
          </w:tcPr>
          <w:p w14:paraId="095245C7">
            <w:pPr>
              <w:keepNext w:val="0"/>
              <w:keepLines w:val="0"/>
              <w:pageBreakBefore w:val="0"/>
              <w:widowControl w:val="0"/>
              <w:kinsoku w:val="0"/>
              <w:wordWrap/>
              <w:overflowPunct/>
              <w:topLinePunct/>
              <w:autoSpaceDE/>
              <w:autoSpaceDN/>
              <w:bidi w:val="0"/>
              <w:adjustRightInd w:val="0"/>
              <w:snapToGrid w:val="0"/>
              <w:spacing w:line="560" w:lineRule="exact"/>
              <w:ind w:left="0" w:leftChars="0"/>
              <w:jc w:val="center"/>
              <w:textAlignment w:val="baseline"/>
              <w:rPr>
                <w:rFonts w:hint="default" w:ascii="Times New Roman" w:hAnsi="Times New Roman" w:eastAsia="黑体" w:cs="黑体"/>
                <w:b w:val="0"/>
                <w:bCs w:val="0"/>
                <w:color w:val="000000" w:themeColor="text1"/>
                <w:spacing w:val="0"/>
                <w:w w:val="100"/>
                <w:kern w:val="2"/>
                <w:sz w:val="28"/>
                <w:szCs w:val="28"/>
                <w:lang w:val="en-US" w:eastAsia="zh-CN" w:bidi="ar-SA"/>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工作任务</w:t>
            </w:r>
          </w:p>
        </w:tc>
      </w:tr>
      <w:tr w14:paraId="5DED3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1695" w:type="dxa"/>
            <w:vAlign w:val="top"/>
          </w:tcPr>
          <w:p w14:paraId="50D123CC">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2BFAB899">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1B393FF7">
            <w:pPr>
              <w:keepNext w:val="0"/>
              <w:keepLines w:val="0"/>
              <w:pageBreakBefore w:val="0"/>
              <w:widowControl w:val="0"/>
              <w:kinsoku w:val="0"/>
              <w:wordWrap/>
              <w:overflowPunct/>
              <w:topLinePunct/>
              <w:autoSpaceDE/>
              <w:autoSpaceDN/>
              <w:bidi w:val="0"/>
              <w:adjustRightInd w:val="0"/>
              <w:snapToGrid w:val="0"/>
              <w:spacing w:line="480" w:lineRule="exact"/>
              <w:ind w:left="136"/>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灾害监测组</w:t>
            </w:r>
          </w:p>
        </w:tc>
        <w:tc>
          <w:tcPr>
            <w:tcW w:w="1407" w:type="dxa"/>
            <w:vAlign w:val="top"/>
          </w:tcPr>
          <w:p w14:paraId="0B36EDBB">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40E4D150">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E715574">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区自然资源局</w:t>
            </w:r>
          </w:p>
        </w:tc>
        <w:tc>
          <w:tcPr>
            <w:tcW w:w="3285" w:type="dxa"/>
            <w:vAlign w:val="top"/>
          </w:tcPr>
          <w:p w14:paraId="30FDDE28">
            <w:pPr>
              <w:keepNext w:val="0"/>
              <w:keepLines w:val="0"/>
              <w:pageBreakBefore w:val="0"/>
              <w:widowControl w:val="0"/>
              <w:kinsoku w:val="0"/>
              <w:wordWrap/>
              <w:overflowPunct/>
              <w:topLinePunct/>
              <w:autoSpaceDE/>
              <w:autoSpaceDN/>
              <w:bidi w:val="0"/>
              <w:adjustRightInd w:val="0"/>
              <w:snapToGrid w:val="0"/>
              <w:spacing w:line="480" w:lineRule="exact"/>
              <w:ind w:left="7" w:right="1" w:firstLine="30"/>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494917A6">
            <w:pPr>
              <w:keepNext w:val="0"/>
              <w:keepLines w:val="0"/>
              <w:pageBreakBefore w:val="0"/>
              <w:widowControl w:val="0"/>
              <w:kinsoku w:val="0"/>
              <w:wordWrap/>
              <w:overflowPunct/>
              <w:topLinePunct/>
              <w:autoSpaceDE/>
              <w:autoSpaceDN/>
              <w:bidi w:val="0"/>
              <w:adjustRightInd w:val="0"/>
              <w:snapToGrid w:val="0"/>
              <w:spacing w:line="480" w:lineRule="exact"/>
              <w:ind w:left="7" w:right="1" w:firstLine="30"/>
              <w:jc w:val="both"/>
              <w:textAlignment w:val="baseline"/>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区水利局、区交通运输局、区住房城乡建设局、区</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 xml:space="preserve">、钦北生态环境局、 </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队</w:t>
            </w:r>
          </w:p>
        </w:tc>
        <w:tc>
          <w:tcPr>
            <w:tcW w:w="3777" w:type="dxa"/>
            <w:vAlign w:val="top"/>
          </w:tcPr>
          <w:p w14:paraId="0E306739">
            <w:pPr>
              <w:keepNext w:val="0"/>
              <w:keepLines w:val="0"/>
              <w:pageBreakBefore w:val="0"/>
              <w:widowControl w:val="0"/>
              <w:kinsoku w:val="0"/>
              <w:wordWrap/>
              <w:overflowPunct/>
              <w:topLinePunct/>
              <w:autoSpaceDE/>
              <w:autoSpaceDN/>
              <w:bidi w:val="0"/>
              <w:adjustRightInd w:val="0"/>
              <w:snapToGrid w:val="0"/>
              <w:spacing w:line="480" w:lineRule="exact"/>
              <w:ind w:left="8" w:right="6" w:hanging="1"/>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严密观测灾害性天气过程，密切监视地质灾害发展动态，全面排查、监测灾区地质灾害和次生灾害隐患，建立灾区地质灾害及次生灾害的监测预警体系。</w:t>
            </w:r>
          </w:p>
        </w:tc>
      </w:tr>
      <w:tr w14:paraId="1A22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1695" w:type="dxa"/>
            <w:vAlign w:val="center"/>
          </w:tcPr>
          <w:p w14:paraId="3B6AADD2">
            <w:pPr>
              <w:keepNext w:val="0"/>
              <w:keepLines w:val="0"/>
              <w:pageBreakBefore w:val="0"/>
              <w:widowControl w:val="0"/>
              <w:kinsoku w:val="0"/>
              <w:wordWrap/>
              <w:overflowPunct/>
              <w:topLinePunct/>
              <w:autoSpaceDE/>
              <w:autoSpaceDN/>
              <w:bidi w:val="0"/>
              <w:adjustRightInd w:val="0"/>
              <w:snapToGrid w:val="0"/>
              <w:spacing w:line="480" w:lineRule="exact"/>
              <w:jc w:val="center"/>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治安维稳和</w:t>
            </w:r>
          </w:p>
          <w:p w14:paraId="7BE76B6B">
            <w:pPr>
              <w:keepNext w:val="0"/>
              <w:keepLines w:val="0"/>
              <w:pageBreakBefore w:val="0"/>
              <w:widowControl w:val="0"/>
              <w:kinsoku w:val="0"/>
              <w:wordWrap/>
              <w:overflowPunct/>
              <w:topLinePunct/>
              <w:autoSpaceDE/>
              <w:autoSpaceDN/>
              <w:bidi w:val="0"/>
              <w:adjustRightInd w:val="0"/>
              <w:snapToGrid w:val="0"/>
              <w:spacing w:line="480" w:lineRule="exact"/>
              <w:jc w:val="center"/>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交通管制组</w:t>
            </w:r>
          </w:p>
        </w:tc>
        <w:tc>
          <w:tcPr>
            <w:tcW w:w="1407" w:type="dxa"/>
            <w:vAlign w:val="center"/>
          </w:tcPr>
          <w:p w14:paraId="17A040E4">
            <w:pPr>
              <w:keepNext w:val="0"/>
              <w:keepLines w:val="0"/>
              <w:pageBreakBefore w:val="0"/>
              <w:widowControl w:val="0"/>
              <w:kinsoku w:val="0"/>
              <w:wordWrap/>
              <w:overflowPunct/>
              <w:topLinePunct/>
              <w:autoSpaceDE/>
              <w:autoSpaceDN/>
              <w:bidi w:val="0"/>
              <w:adjustRightInd w:val="0"/>
              <w:snapToGrid w:val="0"/>
              <w:spacing w:line="480" w:lineRule="exact"/>
              <w:jc w:val="center"/>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96CE472">
            <w:pPr>
              <w:keepNext w:val="0"/>
              <w:keepLines w:val="0"/>
              <w:pageBreakBefore w:val="0"/>
              <w:widowControl w:val="0"/>
              <w:kinsoku w:val="0"/>
              <w:wordWrap/>
              <w:overflowPunct/>
              <w:topLinePunct/>
              <w:autoSpaceDE/>
              <w:autoSpaceDN/>
              <w:bidi w:val="0"/>
              <w:adjustRightInd w:val="0"/>
              <w:snapToGrid w:val="0"/>
              <w:spacing w:line="480" w:lineRule="exact"/>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公安钦北分局</w:t>
            </w:r>
          </w:p>
        </w:tc>
        <w:tc>
          <w:tcPr>
            <w:tcW w:w="3285" w:type="dxa"/>
            <w:vAlign w:val="top"/>
          </w:tcPr>
          <w:p w14:paraId="0B020796">
            <w:pPr>
              <w:keepNext w:val="0"/>
              <w:keepLines w:val="0"/>
              <w:pageBreakBefore w:val="0"/>
              <w:widowControl w:val="0"/>
              <w:kinsoku w:val="0"/>
              <w:wordWrap/>
              <w:overflowPunct/>
              <w:topLinePunct/>
              <w:autoSpaceDE/>
              <w:autoSpaceDN/>
              <w:bidi w:val="0"/>
              <w:adjustRightInd w:val="0"/>
              <w:snapToGrid w:val="0"/>
              <w:spacing w:line="480" w:lineRule="exact"/>
              <w:ind w:left="27" w:right="3" w:hanging="9"/>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25A30EB9">
            <w:pPr>
              <w:keepNext w:val="0"/>
              <w:keepLines w:val="0"/>
              <w:pageBreakBefore w:val="0"/>
              <w:widowControl w:val="0"/>
              <w:kinsoku w:val="0"/>
              <w:wordWrap/>
              <w:overflowPunct/>
              <w:topLinePunct/>
              <w:autoSpaceDE/>
              <w:autoSpaceDN/>
              <w:bidi w:val="0"/>
              <w:adjustRightInd w:val="0"/>
              <w:snapToGrid w:val="0"/>
              <w:spacing w:line="480" w:lineRule="exact"/>
              <w:ind w:left="27" w:right="3" w:hanging="9"/>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市交警三大队、市交警四大队、区交通运输局</w:t>
            </w:r>
          </w:p>
        </w:tc>
        <w:tc>
          <w:tcPr>
            <w:tcW w:w="3777" w:type="dxa"/>
            <w:vAlign w:val="top"/>
          </w:tcPr>
          <w:p w14:paraId="3DC013DB">
            <w:pPr>
              <w:keepNext w:val="0"/>
              <w:keepLines w:val="0"/>
              <w:pageBreakBefore w:val="0"/>
              <w:widowControl w:val="0"/>
              <w:kinsoku w:val="0"/>
              <w:wordWrap/>
              <w:overflowPunct/>
              <w:topLinePunct/>
              <w:autoSpaceDE/>
              <w:autoSpaceDN/>
              <w:bidi w:val="0"/>
              <w:adjustRightInd w:val="0"/>
              <w:snapToGrid w:val="0"/>
              <w:spacing w:line="480" w:lineRule="exact"/>
              <w:ind w:left="14" w:right="6" w:hanging="1"/>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指导灾区加强治安管理，设置抢险现场警戒区，必要时实施交通管制措施，加强重要部位安全保卫工作。</w:t>
            </w:r>
          </w:p>
        </w:tc>
      </w:tr>
      <w:tr w14:paraId="67C4B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3" w:hRule="atLeast"/>
        </w:trPr>
        <w:tc>
          <w:tcPr>
            <w:tcW w:w="1695" w:type="dxa"/>
            <w:vAlign w:val="top"/>
          </w:tcPr>
          <w:p w14:paraId="55E07541">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3D3758FB">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C1617E0">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5575970D">
            <w:pPr>
              <w:keepNext w:val="0"/>
              <w:keepLines w:val="0"/>
              <w:pageBreakBefore w:val="0"/>
              <w:widowControl w:val="0"/>
              <w:kinsoku w:val="0"/>
              <w:wordWrap/>
              <w:overflowPunct/>
              <w:topLinePunct/>
              <w:autoSpaceDE/>
              <w:autoSpaceDN/>
              <w:bidi w:val="0"/>
              <w:adjustRightInd w:val="0"/>
              <w:snapToGrid w:val="0"/>
              <w:spacing w:line="480" w:lineRule="exact"/>
              <w:ind w:left="144"/>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医疗防疫组</w:t>
            </w:r>
          </w:p>
        </w:tc>
        <w:tc>
          <w:tcPr>
            <w:tcW w:w="1407" w:type="dxa"/>
            <w:vAlign w:val="top"/>
          </w:tcPr>
          <w:p w14:paraId="4E88235E">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02862CB4">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7611890F">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46520F44">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区卫生健康局</w:t>
            </w:r>
          </w:p>
        </w:tc>
        <w:tc>
          <w:tcPr>
            <w:tcW w:w="3285" w:type="dxa"/>
            <w:vAlign w:val="top"/>
          </w:tcPr>
          <w:p w14:paraId="27DB4E6C">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229CBCEE">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62092435">
            <w:pPr>
              <w:keepNext w:val="0"/>
              <w:keepLines w:val="0"/>
              <w:pageBreakBefore w:val="0"/>
              <w:widowControl w:val="0"/>
              <w:kinsoku w:val="0"/>
              <w:wordWrap/>
              <w:overflowPunct/>
              <w:topLinePunct/>
              <w:autoSpaceDE/>
              <w:autoSpaceDN/>
              <w:bidi w:val="0"/>
              <w:adjustRightInd w:val="0"/>
              <w:snapToGrid w:val="0"/>
              <w:spacing w:line="480" w:lineRule="exact"/>
              <w:ind w:right="3"/>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区农业农村局、区水利局、区市场监管局、钦北生态环境局</w:t>
            </w:r>
          </w:p>
        </w:tc>
        <w:tc>
          <w:tcPr>
            <w:tcW w:w="3777" w:type="dxa"/>
            <w:vAlign w:val="top"/>
          </w:tcPr>
          <w:p w14:paraId="482C0569">
            <w:pPr>
              <w:keepNext w:val="0"/>
              <w:keepLines w:val="0"/>
              <w:pageBreakBefore w:val="0"/>
              <w:widowControl w:val="0"/>
              <w:kinsoku w:val="0"/>
              <w:wordWrap/>
              <w:overflowPunct/>
              <w:topLinePunct/>
              <w:autoSpaceDE/>
              <w:autoSpaceDN/>
              <w:bidi w:val="0"/>
              <w:adjustRightInd w:val="0"/>
              <w:snapToGrid w:val="0"/>
              <w:spacing w:line="480" w:lineRule="exact"/>
              <w:ind w:left="6" w:firstLine="7"/>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组织医疗防疫队伍，救治受伤、生病人员，监测灾区饮用水水质，检查农产品和食品安全，组织开展灾</w:t>
            </w:r>
            <w:r>
              <w:rPr>
                <w:rFonts w:hint="eastAsia" w:ascii="仿宋_GB2312" w:hAnsi="仿宋_GB2312" w:eastAsia="仿宋_GB2312" w:cs="仿宋_GB2312"/>
                <w:color w:val="000000" w:themeColor="text1"/>
                <w:spacing w:val="0"/>
                <w:w w:val="100"/>
                <w:sz w:val="28"/>
                <w:szCs w:val="28"/>
                <w14:textFill>
                  <w14:solidFill>
                    <w14:schemeClr w14:val="tx1"/>
                  </w14:solidFill>
                </w14:textFill>
              </w:rPr>
              <w:t>区“消杀灭”行</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动，做好灾区环境、卫生防控工作，防范和控制传染性疾病的暴发流行。</w:t>
            </w:r>
          </w:p>
        </w:tc>
      </w:tr>
      <w:tr w14:paraId="21FB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1695" w:type="dxa"/>
            <w:vAlign w:val="top"/>
          </w:tcPr>
          <w:p w14:paraId="2DCA9AB2">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21506969">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0B299140">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0FC667BF">
            <w:pPr>
              <w:keepNext w:val="0"/>
              <w:keepLines w:val="0"/>
              <w:pageBreakBefore w:val="0"/>
              <w:widowControl w:val="0"/>
              <w:kinsoku w:val="0"/>
              <w:wordWrap/>
              <w:overflowPunct/>
              <w:topLinePunct/>
              <w:autoSpaceDE/>
              <w:autoSpaceDN/>
              <w:bidi w:val="0"/>
              <w:adjustRightInd w:val="0"/>
              <w:snapToGrid w:val="0"/>
              <w:spacing w:line="480" w:lineRule="exact"/>
              <w:ind w:left="126"/>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救灾保障组</w:t>
            </w:r>
          </w:p>
        </w:tc>
        <w:tc>
          <w:tcPr>
            <w:tcW w:w="1407" w:type="dxa"/>
            <w:vAlign w:val="top"/>
          </w:tcPr>
          <w:p w14:paraId="40DD47CB">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5BD045EC">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70418C61">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33F89E3D">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区发展改革局</w:t>
            </w:r>
          </w:p>
        </w:tc>
        <w:tc>
          <w:tcPr>
            <w:tcW w:w="3285" w:type="dxa"/>
            <w:vAlign w:val="top"/>
          </w:tcPr>
          <w:p w14:paraId="16C89E33">
            <w:pPr>
              <w:keepNext w:val="0"/>
              <w:keepLines w:val="0"/>
              <w:pageBreakBefore w:val="0"/>
              <w:widowControl w:val="0"/>
              <w:kinsoku w:val="0"/>
              <w:wordWrap/>
              <w:overflowPunct/>
              <w:topLinePunct/>
              <w:autoSpaceDE/>
              <w:autoSpaceDN/>
              <w:bidi w:val="0"/>
              <w:adjustRightInd w:val="0"/>
              <w:snapToGrid w:val="0"/>
              <w:spacing w:line="480" w:lineRule="exact"/>
              <w:ind w:left="10" w:firstLine="27"/>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、区工业和信息化局、区交通运输局、区住房城乡建设局、区综合行政执法局</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区消防救援大队、市交警三大队、市交警四大队、通信运营商、供电部门</w:t>
            </w:r>
          </w:p>
        </w:tc>
        <w:tc>
          <w:tcPr>
            <w:tcW w:w="3777" w:type="dxa"/>
            <w:vAlign w:val="top"/>
          </w:tcPr>
          <w:p w14:paraId="36973E7B">
            <w:pPr>
              <w:keepNext w:val="0"/>
              <w:keepLines w:val="0"/>
              <w:pageBreakBefore w:val="0"/>
              <w:widowControl w:val="0"/>
              <w:kinsoku w:val="0"/>
              <w:wordWrap/>
              <w:overflowPunct/>
              <w:topLinePunct/>
              <w:autoSpaceDE/>
              <w:autoSpaceDN/>
              <w:bidi w:val="0"/>
              <w:adjustRightInd w:val="0"/>
              <w:snapToGrid w:val="0"/>
              <w:spacing w:line="480" w:lineRule="exact"/>
              <w:ind w:left="8" w:right="6" w:firstLine="5"/>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抢修因灾损毁道路、通信、电力、供水等基础设施，做好抢险救援物资、设备、油料等保障，保障抢险救援人员、物资和灾区生活必需品的运输。</w:t>
            </w:r>
          </w:p>
        </w:tc>
      </w:tr>
      <w:tr w14:paraId="7C22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695" w:type="dxa"/>
            <w:vAlign w:val="top"/>
          </w:tcPr>
          <w:p w14:paraId="5EB1D0CA">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工作组名称</w:t>
            </w:r>
          </w:p>
        </w:tc>
        <w:tc>
          <w:tcPr>
            <w:tcW w:w="1407" w:type="dxa"/>
            <w:vAlign w:val="top"/>
          </w:tcPr>
          <w:p w14:paraId="1C2B49AC">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牵头部门</w:t>
            </w:r>
          </w:p>
        </w:tc>
        <w:tc>
          <w:tcPr>
            <w:tcW w:w="3285" w:type="dxa"/>
            <w:vAlign w:val="top"/>
          </w:tcPr>
          <w:p w14:paraId="5081A6D8">
            <w:pPr>
              <w:keepNext w:val="0"/>
              <w:keepLines w:val="0"/>
              <w:pageBreakBefore w:val="0"/>
              <w:widowControl w:val="0"/>
              <w:kinsoku w:val="0"/>
              <w:wordWrap/>
              <w:overflowPunct/>
              <w:topLinePunct/>
              <w:autoSpaceDE/>
              <w:autoSpaceDN/>
              <w:bidi w:val="0"/>
              <w:adjustRightInd w:val="0"/>
              <w:snapToGrid w:val="0"/>
              <w:spacing w:line="560" w:lineRule="exact"/>
              <w:ind w:left="0" w:leftChars="0"/>
              <w:jc w:val="center"/>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参与部门</w:t>
            </w:r>
          </w:p>
        </w:tc>
        <w:tc>
          <w:tcPr>
            <w:tcW w:w="3777" w:type="dxa"/>
            <w:vAlign w:val="top"/>
          </w:tcPr>
          <w:p w14:paraId="498C37A3">
            <w:pPr>
              <w:keepNext w:val="0"/>
              <w:keepLines w:val="0"/>
              <w:pageBreakBefore w:val="0"/>
              <w:widowControl w:val="0"/>
              <w:kinsoku w:val="0"/>
              <w:wordWrap/>
              <w:overflowPunct/>
              <w:topLinePunct/>
              <w:autoSpaceDE/>
              <w:autoSpaceDN/>
              <w:bidi w:val="0"/>
              <w:adjustRightInd w:val="0"/>
              <w:snapToGrid w:val="0"/>
              <w:spacing w:line="560" w:lineRule="exact"/>
              <w:ind w:left="0" w:leftChars="0"/>
              <w:jc w:val="center"/>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eastAsia" w:ascii="Times New Roman" w:hAnsi="Times New Roman" w:eastAsia="黑体" w:cs="黑体"/>
                <w:b w:val="0"/>
                <w:bCs w:val="0"/>
                <w:color w:val="000000" w:themeColor="text1"/>
                <w:spacing w:val="0"/>
                <w:w w:val="100"/>
                <w:sz w:val="28"/>
                <w:szCs w:val="28"/>
                <w14:textFill>
                  <w14:solidFill>
                    <w14:schemeClr w14:val="tx1"/>
                  </w14:solidFill>
                </w14:textFill>
              </w:rPr>
              <w:t>工作任务</w:t>
            </w:r>
          </w:p>
        </w:tc>
      </w:tr>
      <w:tr w14:paraId="37369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2" w:hRule="atLeast"/>
        </w:trPr>
        <w:tc>
          <w:tcPr>
            <w:tcW w:w="1695" w:type="dxa"/>
            <w:vAlign w:val="top"/>
          </w:tcPr>
          <w:p w14:paraId="1E5CC9B5">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206CDDD4">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0418F6F2">
            <w:pPr>
              <w:keepNext w:val="0"/>
              <w:keepLines w:val="0"/>
              <w:pageBreakBefore w:val="0"/>
              <w:widowControl w:val="0"/>
              <w:kinsoku w:val="0"/>
              <w:wordWrap/>
              <w:overflowPunct/>
              <w:topLinePunct/>
              <w:autoSpaceDE/>
              <w:autoSpaceDN/>
              <w:bidi w:val="0"/>
              <w:adjustRightInd w:val="0"/>
              <w:snapToGrid w:val="0"/>
              <w:spacing w:line="480" w:lineRule="exact"/>
              <w:ind w:left="113"/>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信息宣传组</w:t>
            </w:r>
          </w:p>
        </w:tc>
        <w:tc>
          <w:tcPr>
            <w:tcW w:w="1407" w:type="dxa"/>
            <w:vAlign w:val="top"/>
          </w:tcPr>
          <w:p w14:paraId="4C3A6AF4">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13A4394C">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20CF8F98">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区自然资源局</w:t>
            </w:r>
          </w:p>
        </w:tc>
        <w:tc>
          <w:tcPr>
            <w:tcW w:w="3285" w:type="dxa"/>
            <w:vAlign w:val="center"/>
          </w:tcPr>
          <w:p w14:paraId="2E0DF7F0">
            <w:pPr>
              <w:keepNext w:val="0"/>
              <w:keepLines w:val="0"/>
              <w:pageBreakBefore w:val="0"/>
              <w:widowControl w:val="0"/>
              <w:kinsoku w:val="0"/>
              <w:wordWrap/>
              <w:overflowPunct/>
              <w:topLinePunct/>
              <w:autoSpaceDE/>
              <w:autoSpaceDN/>
              <w:bidi w:val="0"/>
              <w:adjustRightInd w:val="0"/>
              <w:snapToGrid w:val="0"/>
              <w:spacing w:line="480" w:lineRule="exact"/>
              <w:ind w:right="1"/>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区委宣传部、区</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、区消防救援大队</w:t>
            </w:r>
          </w:p>
        </w:tc>
        <w:tc>
          <w:tcPr>
            <w:tcW w:w="3777" w:type="dxa"/>
            <w:vAlign w:val="top"/>
          </w:tcPr>
          <w:p w14:paraId="47D98467">
            <w:pPr>
              <w:keepNext w:val="0"/>
              <w:keepLines w:val="0"/>
              <w:pageBreakBefore w:val="0"/>
              <w:widowControl w:val="0"/>
              <w:kinsoku w:val="0"/>
              <w:wordWrap/>
              <w:overflowPunct/>
              <w:topLinePunct/>
              <w:autoSpaceDE/>
              <w:autoSpaceDN/>
              <w:bidi w:val="0"/>
              <w:adjustRightInd w:val="0"/>
              <w:snapToGrid w:val="0"/>
              <w:spacing w:line="480" w:lineRule="exact"/>
              <w:ind w:right="6"/>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负责新闻发布、宣传报道的组织工作，收集、汇总抗灾救灾信息，及时准确发布灾情和救灾动态信息，加强舆情分析，正确引导国内外舆论。</w:t>
            </w:r>
          </w:p>
        </w:tc>
      </w:tr>
      <w:tr w14:paraId="37D5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trPr>
        <w:tc>
          <w:tcPr>
            <w:tcW w:w="1695" w:type="dxa"/>
            <w:vAlign w:val="top"/>
          </w:tcPr>
          <w:p w14:paraId="0C111291">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3872085B">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13D5C56E">
            <w:pPr>
              <w:keepNext w:val="0"/>
              <w:keepLines w:val="0"/>
              <w:pageBreakBefore w:val="0"/>
              <w:widowControl w:val="0"/>
              <w:kinsoku w:val="0"/>
              <w:wordWrap/>
              <w:overflowPunct/>
              <w:topLinePunct/>
              <w:autoSpaceDE/>
              <w:autoSpaceDN/>
              <w:bidi w:val="0"/>
              <w:adjustRightInd w:val="0"/>
              <w:snapToGrid w:val="0"/>
              <w:spacing w:line="480" w:lineRule="exact"/>
              <w:ind w:left="136"/>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灾后重建组</w:t>
            </w:r>
          </w:p>
        </w:tc>
        <w:tc>
          <w:tcPr>
            <w:tcW w:w="1407" w:type="dxa"/>
            <w:vAlign w:val="top"/>
          </w:tcPr>
          <w:p w14:paraId="46D851BC">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10253FEE">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p>
          <w:p w14:paraId="133B21AD">
            <w:pPr>
              <w:keepNext w:val="0"/>
              <w:keepLines w:val="0"/>
              <w:pageBreakBefore w:val="0"/>
              <w:widowControl w:val="0"/>
              <w:kinsoku w:val="0"/>
              <w:wordWrap/>
              <w:overflowPunct/>
              <w:topLinePunct/>
              <w:autoSpaceDE/>
              <w:autoSpaceDN/>
              <w:bidi w:val="0"/>
              <w:adjustRightInd w:val="0"/>
              <w:snapToGrid w:val="0"/>
              <w:spacing w:line="480" w:lineRule="exact"/>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区发展改革局</w:t>
            </w:r>
          </w:p>
        </w:tc>
        <w:tc>
          <w:tcPr>
            <w:tcW w:w="3285" w:type="dxa"/>
            <w:vAlign w:val="center"/>
          </w:tcPr>
          <w:p w14:paraId="44317B74">
            <w:pPr>
              <w:keepNext w:val="0"/>
              <w:keepLines w:val="0"/>
              <w:pageBreakBefore w:val="0"/>
              <w:widowControl w:val="0"/>
              <w:kinsoku w:val="0"/>
              <w:wordWrap/>
              <w:overflowPunct/>
              <w:topLinePunct/>
              <w:autoSpaceDE/>
              <w:autoSpaceDN/>
              <w:bidi w:val="0"/>
              <w:adjustRightInd w:val="0"/>
              <w:snapToGrid w:val="0"/>
              <w:spacing w:line="480" w:lineRule="exact"/>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w:t>
            </w:r>
            <w:r>
              <w:rPr>
                <w:rFonts w:hint="eastAsia"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工业和信息化局</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w:t>
            </w:r>
            <w:r>
              <w:rPr>
                <w:rFonts w:hint="eastAsia"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财政局、</w:t>
            </w:r>
            <w:r>
              <w:rPr>
                <w:rFonts w:hint="eastAsia"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住房城乡建设局、</w:t>
            </w:r>
            <w:r>
              <w:rPr>
                <w:rFonts w:hint="eastAsia"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综合行政执法局</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农业农村局、</w:t>
            </w:r>
            <w:r>
              <w:rPr>
                <w:rFonts w:hint="eastAsia"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自然资源局</w:t>
            </w:r>
          </w:p>
        </w:tc>
        <w:tc>
          <w:tcPr>
            <w:tcW w:w="3777" w:type="dxa"/>
            <w:vAlign w:val="top"/>
          </w:tcPr>
          <w:p w14:paraId="7EF7796E">
            <w:pPr>
              <w:keepNext w:val="0"/>
              <w:keepLines w:val="0"/>
              <w:pageBreakBefore w:val="0"/>
              <w:widowControl w:val="0"/>
              <w:kinsoku w:val="0"/>
              <w:wordWrap/>
              <w:overflowPunct/>
              <w:topLinePunct/>
              <w:autoSpaceDE/>
              <w:autoSpaceDN/>
              <w:bidi w:val="0"/>
              <w:adjustRightInd w:val="0"/>
              <w:snapToGrid w:val="0"/>
              <w:spacing w:line="480" w:lineRule="exact"/>
              <w:ind w:left="10" w:firstLine="3"/>
              <w:jc w:val="both"/>
              <w:textAlignment w:val="baseline"/>
              <w:rPr>
                <w:rFonts w:hint="default" w:ascii="Times New Roman" w:hAnsi="Times New Roman" w:eastAsia="仿宋_GB2312" w:cs="Times New Roman"/>
                <w:color w:val="000000" w:themeColor="text1"/>
                <w:spacing w:val="0"/>
                <w:w w:val="100"/>
                <w:sz w:val="28"/>
                <w:szCs w:val="28"/>
                <w14:textFill>
                  <w14:solidFill>
                    <w14:schemeClr w14:val="tx1"/>
                  </w14:solidFill>
                </w14:textFill>
              </w:rPr>
            </w:pP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指导灾区制定恢复生产、重建家园规划，核实受灾损失情况，落实有关扶持资金、物资、政策，开展倒房重建和道路、通信、电力、</w:t>
            </w:r>
            <w:r>
              <w:rPr>
                <w:rFonts w:hint="default"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照明、</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供水</w:t>
            </w:r>
            <w:r>
              <w:rPr>
                <w:rFonts w:hint="default" w:ascii="Times New Roman" w:hAnsi="Times New Roman" w:eastAsia="仿宋_GB2312" w:cs="Times New Roman"/>
                <w:color w:val="000000" w:themeColor="text1"/>
                <w:spacing w:val="0"/>
                <w:w w:val="100"/>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28"/>
                <w:szCs w:val="28"/>
                <w:lang w:val="en-US" w:eastAsia="zh-CN"/>
                <w14:textFill>
                  <w14:solidFill>
                    <w14:schemeClr w14:val="tx1"/>
                  </w14:solidFill>
                </w14:textFill>
              </w:rPr>
              <w:t>燃气等</w:t>
            </w:r>
            <w:r>
              <w:rPr>
                <w:rFonts w:hint="default" w:ascii="Times New Roman" w:hAnsi="Times New Roman" w:eastAsia="仿宋_GB2312" w:cs="Times New Roman"/>
                <w:color w:val="000000" w:themeColor="text1"/>
                <w:spacing w:val="0"/>
                <w:w w:val="100"/>
                <w:sz w:val="28"/>
                <w:szCs w:val="28"/>
                <w14:textFill>
                  <w14:solidFill>
                    <w14:schemeClr w14:val="tx1"/>
                  </w14:solidFill>
                </w14:textFill>
              </w:rPr>
              <w:t>基础设施恢复工作。</w:t>
            </w:r>
          </w:p>
        </w:tc>
      </w:tr>
    </w:tbl>
    <w:p w14:paraId="41324412">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eastAsia" w:ascii="楷体_GB2312" w:hAnsi="楷体_GB2312" w:eastAsia="楷体_GB2312" w:cs="楷体_GB2312"/>
          <w:color w:val="000000" w:themeColor="text1"/>
          <w:spacing w:val="0"/>
          <w:w w:val="100"/>
          <w:sz w:val="32"/>
          <w:szCs w:val="32"/>
          <w14:textFill>
            <w14:solidFill>
              <w14:schemeClr w14:val="tx1"/>
            </w14:solidFill>
          </w14:textFill>
        </w:rPr>
      </w:pPr>
      <w:bookmarkStart w:id="58" w:name="_Toc10397"/>
      <w:bookmarkStart w:id="59" w:name="_Toc14337"/>
      <w:bookmarkStart w:id="60" w:name="_Toc19293"/>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2.6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镇（街道）应急组织机构</w:t>
      </w:r>
      <w:bookmarkEnd w:id="58"/>
      <w:bookmarkEnd w:id="59"/>
      <w:bookmarkEnd w:id="60"/>
    </w:p>
    <w:p w14:paraId="316E55E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各镇人民政府（街道办事处）设立本级地质灾害应急指挥机构，进一步细化分工，明确工作职责。</w:t>
      </w:r>
    </w:p>
    <w:p w14:paraId="7CC140F1">
      <w:pPr>
        <w:pStyle w:val="2"/>
        <w:keepNext w:val="0"/>
        <w:keepLines w:val="0"/>
        <w:pageBreakBefore w:val="0"/>
        <w:widowControl w:val="0"/>
        <w:numPr>
          <w:ilvl w:val="0"/>
          <w:numId w:val="1"/>
        </w:numPr>
        <w:kinsoku w:val="0"/>
        <w:wordWrap/>
        <w:overflowPunct/>
        <w:topLinePunct/>
        <w:autoSpaceDE/>
        <w:autoSpaceDN/>
        <w:bidi w:val="0"/>
        <w:adjustRightInd w:val="0"/>
        <w:snapToGrid w:val="0"/>
        <w:spacing w:line="560" w:lineRule="exact"/>
        <w:ind w:left="0" w:leftChars="0" w:firstLine="0" w:firstLineChars="0"/>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61" w:name="_Toc5703"/>
      <w:bookmarkStart w:id="62" w:name="_Toc1989"/>
      <w:bookmarkStart w:id="63" w:name="_Toc17467"/>
      <w:r>
        <w:rPr>
          <w:rFonts w:hint="default" w:ascii="Times New Roman" w:hAnsi="Times New Roman" w:eastAsia="黑体" w:cs="Times New Roman"/>
          <w:color w:val="000000" w:themeColor="text1"/>
          <w:spacing w:val="0"/>
          <w:w w:val="100"/>
          <w:sz w:val="32"/>
          <w:szCs w:val="32"/>
          <w14:textFill>
            <w14:solidFill>
              <w14:schemeClr w14:val="tx1"/>
            </w14:solidFill>
          </w14:textFill>
        </w:rPr>
        <w:t>预防和预警机制</w:t>
      </w:r>
      <w:bookmarkEnd w:id="61"/>
      <w:bookmarkEnd w:id="62"/>
      <w:bookmarkEnd w:id="63"/>
    </w:p>
    <w:p w14:paraId="4A557E3F">
      <w:pPr>
        <w:pStyle w:val="2"/>
        <w:keepNext w:val="0"/>
        <w:keepLines w:val="0"/>
        <w:pageBreakBefore w:val="0"/>
        <w:widowControl w:val="0"/>
        <w:kinsoku w:val="0"/>
        <w:wordWrap/>
        <w:overflowPunct/>
        <w:topLinePunct/>
        <w:autoSpaceDE/>
        <w:autoSpaceDN/>
        <w:bidi w:val="0"/>
        <w:adjustRightInd w:val="0"/>
        <w:snapToGrid w:val="0"/>
        <w:spacing w:line="560" w:lineRule="exact"/>
        <w:jc w:val="both"/>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4" w:name="_Toc10585"/>
      <w:bookmarkStart w:id="65" w:name="_Toc9911"/>
      <w:bookmarkStart w:id="66" w:name="_Toc30737"/>
      <w:r>
        <w:rPr>
          <w:rFonts w:hint="default" w:ascii="Times New Roman" w:hAnsi="Times New Roman" w:eastAsia="楷体" w:cs="Times New Roman"/>
          <w:color w:val="000000" w:themeColor="text1"/>
          <w:spacing w:val="0"/>
          <w:w w:val="100"/>
          <w:sz w:val="32"/>
          <w:szCs w:val="32"/>
          <w14:textFill>
            <w14:solidFill>
              <w14:schemeClr w14:val="tx1"/>
            </w14:solidFill>
          </w14:textFill>
        </w:rPr>
        <w:t>3.1 监测预防</w:t>
      </w:r>
      <w:bookmarkEnd w:id="64"/>
      <w:bookmarkEnd w:id="65"/>
      <w:bookmarkEnd w:id="66"/>
    </w:p>
    <w:p w14:paraId="20A6BB8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镇人民政府（街道办事处）和指挥部各成员单位要不断完善已建立的地质灾害群测群防网络和专业监测网络，确保其正常运作；严格执行地质灾害巡查制度，以本辖区的地质灾害易发区为重点，组织地质灾害巡查、排查；自然资源、水利、住房城乡建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要紧密配合，依托上级技术单位和有关部门信息，结合我区地质灾害特点，及时预测地质灾害易发区域灾害发生可能性，必要时按程序向媒体、社会发布预警信息和指导各镇（街道）做好地质灾害防治和应急准备工作。</w:t>
      </w:r>
    </w:p>
    <w:p w14:paraId="07A30F8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67" w:name="_Toc12177"/>
      <w:bookmarkStart w:id="68" w:name="_Toc21358"/>
      <w:bookmarkStart w:id="69" w:name="_Toc9692"/>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3.1.1 编制年度地质灾害防治方案</w:t>
      </w:r>
      <w:bookmarkEnd w:id="67"/>
      <w:bookmarkEnd w:id="68"/>
      <w:bookmarkEnd w:id="69"/>
    </w:p>
    <w:p w14:paraId="4435F2D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民政府每年汛期前制定年度地质灾害防治方案，各镇（街道）按照区方案和根据辖区地质灾害情况在汛期前制定年度地质灾害防治具体方案，明确重点地质灾害隐患点，落实重点隐患点的监测、预防责任人，有针对性地部署地质灾害防治工作。</w:t>
      </w:r>
    </w:p>
    <w:p w14:paraId="64B3880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70" w:name="_Toc7017"/>
      <w:bookmarkStart w:id="71" w:name="_Toc21278"/>
      <w:bookmarkStart w:id="72" w:name="_Toc7067"/>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3.1.2 建立健全地质灾害监测系统</w:t>
      </w:r>
      <w:bookmarkEnd w:id="70"/>
      <w:bookmarkEnd w:id="71"/>
      <w:bookmarkEnd w:id="72"/>
    </w:p>
    <w:p w14:paraId="3C156F27">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自然资源局要组织、督促和指导各镇（街道）建立健全地质灾害群测群防体系，注重群测群防网络与专业监测网络相结合，搭建覆盖辖区、互为补充、运行高效的地质灾害监测系统。各镇（街道）要建立完善地质灾害群测群防体系，将地质灾害易发村屯、隐患点的监测预警职责落实到村（居委会）及群测群防员，设立群众报灾的信息渠道。</w:t>
      </w:r>
    </w:p>
    <w:p w14:paraId="625734C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73" w:name="_Toc4920"/>
      <w:bookmarkStart w:id="74" w:name="_Toc14647"/>
      <w:bookmarkStart w:id="75" w:name="_Toc8346"/>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3.1.3 接警与处置</w:t>
      </w:r>
      <w:bookmarkEnd w:id="73"/>
      <w:bookmarkEnd w:id="74"/>
      <w:bookmarkEnd w:id="75"/>
    </w:p>
    <w:p w14:paraId="26C3C57B">
      <w:pPr>
        <w:pStyle w:val="2"/>
        <w:keepNext w:val="0"/>
        <w:keepLines w:val="0"/>
        <w:pageBreakBefore w:val="0"/>
        <w:widowControl w:val="0"/>
        <w:kinsoku/>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按照地质灾害防治体系实际，在区自然资源局设立地质灾害防治值班值守办公室，并设置接警电话，联同区地质灾害应急防治指挥部办公室接处地质灾害防治突发事件，并在年度地质灾害防治方案、隐患</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点的“防灾工作明白卡”“防灾避险明白卡”及地</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质灾害危险区的警示牌上公布接警电话。</w:t>
      </w:r>
    </w:p>
    <w:p w14:paraId="20D569CA">
      <w:pPr>
        <w:keepNext w:val="0"/>
        <w:keepLines w:val="0"/>
        <w:pageBreakBefore w:val="0"/>
        <w:widowControl w:val="0"/>
        <w:kinsoku/>
        <w:wordWrap/>
        <w:overflowPunct/>
        <w:topLinePunct/>
        <w:autoSpaceDE/>
        <w:autoSpaceDN/>
        <w:bidi w:val="0"/>
        <w:adjustRightInd w:val="0"/>
        <w:snapToGrid w:val="0"/>
        <w:spacing w:line="560" w:lineRule="exact"/>
        <w:ind w:left="9" w:firstLine="637"/>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值班室接到地质灾害报警信息后，应迅速组织进行处置</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并按地质灾害速报制度的规定，向区指挥部办公室报告。区指挥部办公室接警后，应初步核实灾情（险情）的级别，及时分析评估，准确评定灾害等级，同步报区指挥部，按区指挥部指令启动相应等级的应急响应开展应急处置工作，同时按地质灾害速报制度的规定，向市指挥部办公室报告。</w:t>
      </w:r>
    </w:p>
    <w:p w14:paraId="47A543D3">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76" w:name="_Toc30831"/>
      <w:bookmarkStart w:id="77" w:name="_Toc4545"/>
      <w:bookmarkStart w:id="78" w:name="_Toc12990"/>
      <w:r>
        <w:rPr>
          <w:rFonts w:hint="default" w:ascii="Times New Roman" w:hAnsi="Times New Roman" w:eastAsia="楷体" w:cs="Times New Roman"/>
          <w:color w:val="000000" w:themeColor="text1"/>
          <w:spacing w:val="0"/>
          <w:w w:val="100"/>
          <w:sz w:val="32"/>
          <w:szCs w:val="32"/>
          <w14:textFill>
            <w14:solidFill>
              <w14:schemeClr w14:val="tx1"/>
            </w14:solidFill>
          </w14:textFill>
        </w:rPr>
        <w:t>3.2 地质灾害气象风险预警</w:t>
      </w:r>
      <w:bookmarkEnd w:id="76"/>
      <w:bookmarkEnd w:id="77"/>
      <w:bookmarkEnd w:id="78"/>
    </w:p>
    <w:p w14:paraId="66878CAD">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79" w:name="_Toc13828"/>
      <w:bookmarkStart w:id="80" w:name="_Toc22074"/>
      <w:bookmarkStart w:id="81" w:name="_Toc2886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3.2.1 地质灾害气象风险预警制作</w:t>
      </w:r>
      <w:bookmarkEnd w:id="79"/>
      <w:bookmarkEnd w:id="80"/>
      <w:bookmarkEnd w:id="81"/>
    </w:p>
    <w:p w14:paraId="70EF817C">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我区地质灾害气象风险预警由区自然资源部门根据气象、水文部门预警预报信息制作并在群防群治组织体系内发布，并报指挥部办公室向全区发布。预报内容主要包括地质灾害可能发生的时间、地区、成灾范围和影响程度等。</w:t>
      </w:r>
    </w:p>
    <w:p w14:paraId="2F228283">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82" w:name="_Toc14336"/>
      <w:bookmarkStart w:id="83" w:name="_Toc3221"/>
      <w:bookmarkStart w:id="84" w:name="_Toc23605"/>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3.2.2 地质灾害气象风险预警级别与标准</w:t>
      </w:r>
      <w:bookmarkEnd w:id="82"/>
      <w:bookmarkEnd w:id="83"/>
      <w:bookmarkEnd w:id="84"/>
    </w:p>
    <w:p w14:paraId="7F8BCFD6">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地质灾害气象风险预警分为4个级别：Ⅳ级、Ⅲ级、Ⅱ级和Ⅰ级，对应为蓝色、黄色、橙色和红色预警，最高级别为Ⅰ级。Ⅳ级为蓝色预警，为关注级，表示发生地质灾害的可能性较小；Ⅲ级为黄色预警，为注意级，表示发生地质灾害的可能性较大；Ⅱ级为橙色预警，为警报级，表示发生地质灾害的可能性大；Ⅰ级为红色预警，为加强警报级，表示发生地质灾害的可能性很大。</w:t>
      </w:r>
    </w:p>
    <w:p w14:paraId="6093C658">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5" w:name="_Toc581"/>
      <w:bookmarkStart w:id="86" w:name="_Toc30311"/>
      <w:bookmarkStart w:id="87" w:name="_Toc30412"/>
      <w:r>
        <w:rPr>
          <w:rFonts w:hint="default" w:ascii="Times New Roman" w:hAnsi="Times New Roman" w:eastAsia="楷体" w:cs="Times New Roman"/>
          <w:color w:val="000000" w:themeColor="text1"/>
          <w:spacing w:val="0"/>
          <w:w w:val="100"/>
          <w:sz w:val="32"/>
          <w:szCs w:val="32"/>
          <w14:textFill>
            <w14:solidFill>
              <w14:schemeClr w14:val="tx1"/>
            </w14:solidFill>
          </w14:textFill>
        </w:rPr>
        <w:t>3.3 地质灾害气象预警信息发布与处理</w:t>
      </w:r>
      <w:bookmarkEnd w:id="85"/>
      <w:bookmarkEnd w:id="86"/>
      <w:bookmarkEnd w:id="87"/>
    </w:p>
    <w:p w14:paraId="25526E58">
      <w:pPr>
        <w:pStyle w:val="2"/>
        <w:keepNext w:val="0"/>
        <w:keepLines w:val="0"/>
        <w:pageBreakBefore w:val="0"/>
        <w:widowControl w:val="0"/>
        <w:kinsoku/>
        <w:wordWrap/>
        <w:overflowPunct/>
        <w:topLinePunct/>
        <w:autoSpaceDE/>
        <w:autoSpaceDN/>
        <w:bidi w:val="0"/>
        <w:adjustRightInd w:val="0"/>
        <w:snapToGrid w:val="0"/>
        <w:spacing w:line="560" w:lineRule="exact"/>
        <w:ind w:left="23" w:right="85" w:firstLine="624"/>
        <w:jc w:val="both"/>
        <w:textAlignment w:val="baseline"/>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我区地质灾害气象风险预警信息根据市级预警由区指挥部办公室发布或按程序审批后由区自然资源局发布。当地质灾害气象风险预警级别达到Ⅲ级以上时，可通过公共媒体向全区即时发布，同时通过电话、传真、手机短信息，直接向可能发生灾害的镇</w:t>
      </w:r>
      <w:r>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t>（街</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道）、各相关部门负责人和公众发布地质灾害气象风险预警信息。</w:t>
      </w:r>
    </w:p>
    <w:p w14:paraId="50A9B840">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预警信息发布后，区自然资源、应急</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管理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等部门和预报灾害发生区域内的镇人民政府（街道办事处）相关部门责任人，应及时查收预报机构或市指挥部发出的未来24小时临灾预警预报区域地质灾害气象风险预警结果。社会公众从电视</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网络等媒体上了解获悉未来24小时本地区地质灾害气象风险预警图文信息。各单位和预警区群众要对照避险</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预案或方案和“防灾工作明白卡”“防灾避险明白卡”等要</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求，告知有关灾害的基本情况、监测预报方法、应急避险的撤离路线和临灾避险场所，以及防灾责任人、监测人的联系方式，做好防灾避险的各项工作。</w:t>
      </w:r>
    </w:p>
    <w:p w14:paraId="2DA769C0">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8" w:name="_Toc1100"/>
      <w:bookmarkStart w:id="89" w:name="_Toc26074"/>
      <w:bookmarkStart w:id="90" w:name="_Toc30975"/>
      <w:r>
        <w:rPr>
          <w:rFonts w:hint="default" w:ascii="Times New Roman" w:hAnsi="Times New Roman" w:eastAsia="楷体" w:cs="Times New Roman"/>
          <w:color w:val="000000" w:themeColor="text1"/>
          <w:spacing w:val="0"/>
          <w:w w:val="100"/>
          <w:sz w:val="32"/>
          <w:szCs w:val="32"/>
          <w14:textFill>
            <w14:solidFill>
              <w14:schemeClr w14:val="tx1"/>
            </w14:solidFill>
          </w14:textFill>
        </w:rPr>
        <w:t>3.4 地质灾害气象预警响应</w:t>
      </w:r>
      <w:bookmarkEnd w:id="88"/>
      <w:bookmarkEnd w:id="89"/>
      <w:bookmarkEnd w:id="90"/>
    </w:p>
    <w:p w14:paraId="59BCD369">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区指挥部和各镇人民政府（街道办事处）收到涉及本地区的地质灾害气象风险预警信息，应当组织研究分析，启动相应级别的预警响应。</w:t>
      </w:r>
    </w:p>
    <w:p w14:paraId="4AEF57F0">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地质灾害气象预警响应对应地质灾害气象风险预警级别，分为：蓝色预警响应（Ⅳ级）、黄色预警响应（Ⅲ级）、橙色预警响应（Ⅱ级）、红色预警响应（Ⅰ级）四个响应等级</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348172C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0"/>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91" w:name="_Toc12029"/>
      <w:bookmarkStart w:id="92" w:name="_Toc5619"/>
      <w:bookmarkStart w:id="93" w:name="_Toc6847"/>
      <w:bookmarkStart w:id="94" w:name="_Toc13780"/>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3.4.1 Ⅳ级预警响应</w:t>
      </w:r>
      <w:bookmarkEnd w:id="91"/>
      <w:bookmarkEnd w:id="92"/>
      <w:bookmarkEnd w:id="93"/>
      <w:bookmarkEnd w:id="94"/>
    </w:p>
    <w:p w14:paraId="6503AB91">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当市指挥部办公室发出地质灾害气象风险蓝色（Ⅳ级）预警时，区指挥部办公室相应发布地质灾害气象风险蓝色（Ⅳ级）预警，并会同区自然资源局以手机短信方式向各镇人民政府（街道办事处）和相关单位地质灾害负责人发出预警信息。各镇人民政府（街道办事处）、相关单位要做好防范工作准备。</w:t>
      </w:r>
    </w:p>
    <w:p w14:paraId="481535E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95" w:name="_Toc31313"/>
      <w:bookmarkStart w:id="96" w:name="_Toc30587"/>
      <w:bookmarkStart w:id="97" w:name="_Toc20092"/>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3.4.2 Ⅲ级预警响应</w:t>
      </w:r>
      <w:bookmarkEnd w:id="95"/>
      <w:bookmarkEnd w:id="96"/>
      <w:bookmarkEnd w:id="97"/>
    </w:p>
    <w:p w14:paraId="5DBC6E4D">
      <w:pPr>
        <w:pStyle w:val="2"/>
        <w:keepNext w:val="0"/>
        <w:keepLines w:val="0"/>
        <w:pageBreakBefore w:val="0"/>
        <w:widowControl w:val="0"/>
        <w:kinsoku/>
        <w:wordWrap/>
        <w:overflowPunct/>
        <w:topLinePunct/>
        <w:autoSpaceDE/>
        <w:autoSpaceDN/>
        <w:bidi w:val="0"/>
        <w:adjustRightInd w:val="0"/>
        <w:snapToGrid w:val="0"/>
        <w:spacing w:line="560" w:lineRule="exact"/>
        <w:ind w:left="23" w:right="85" w:firstLine="624"/>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当市指挥部办公室发出地质灾害气象风险黄色（Ⅲ级）预警时，区指挥部办公室相应发布地质灾害气象风险蓝色（Ⅳ级）预警，并会同区自然资源局向预警区域的镇人民政府（街道办事处）、相关单位负责人和地质灾害隐患点监测员发出预警信息，提示预警防范事项。预警区各镇人民政府（街道办事处）、相关单位按照相关预案开展预警防范工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3BE4BE06">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98" w:name="_Toc17091"/>
      <w:bookmarkStart w:id="99" w:name="_Toc31546"/>
      <w:bookmarkStart w:id="100" w:name="_Toc18765"/>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3.4.3 Ⅱ级预警响应</w:t>
      </w:r>
      <w:bookmarkEnd w:id="98"/>
      <w:bookmarkEnd w:id="99"/>
      <w:bookmarkEnd w:id="100"/>
    </w:p>
    <w:p w14:paraId="79D9BF6D">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当市指挥部发出地质灾害气象风险橙色预警和启动Ⅱ级预警响应通知时，区指挥部向各镇人民政府（街道办事处</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及成员单</w:t>
      </w:r>
      <w:r>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t>位发布地质灾害气象风险橙色预警并发出启动Ⅱ级预警响应通知，</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明确提出地质灾害防范要求。区自然资源局要组织预警区各镇人民政府（街道办事处）和相关单位相关责任人和监测人对各地质灾害隐患点进行巡查、排查、监测，必要时组织危险区内群众暂时转移防范。</w:t>
      </w:r>
    </w:p>
    <w:p w14:paraId="619B546F">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01" w:name="_Toc1574"/>
      <w:bookmarkStart w:id="102" w:name="_Toc21889"/>
      <w:bookmarkStart w:id="103" w:name="_Toc6644"/>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3.4.4 Ⅰ级预警响应</w:t>
      </w:r>
      <w:bookmarkEnd w:id="101"/>
      <w:bookmarkEnd w:id="102"/>
      <w:bookmarkEnd w:id="103"/>
    </w:p>
    <w:p w14:paraId="793E6FB0">
      <w:pPr>
        <w:keepNext w:val="0"/>
        <w:keepLines w:val="0"/>
        <w:pageBreakBefore w:val="0"/>
        <w:widowControl w:val="0"/>
        <w:kinsoku/>
        <w:wordWrap/>
        <w:overflowPunct/>
        <w:topLinePunct/>
        <w:autoSpaceDE/>
        <w:autoSpaceDN/>
        <w:bidi w:val="0"/>
        <w:adjustRightInd w:val="0"/>
        <w:snapToGrid w:val="0"/>
        <w:spacing w:line="560" w:lineRule="exact"/>
        <w:ind w:left="6" w:right="96" w:firstLine="669"/>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当市指挥部发出地质灾害气象风险红色预警和启动Ⅰ级预警响应通知时，区指挥部向各镇人民政府（街道办事处</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及成员单位发布地质灾害气象风险红色预警并发出启动I级预警响应通知，全区进入紧急预防状态，指挥部组织各有关成员单位和预警区涉及的镇人民政府（街道办事处）进行会商研判，明确防范重点、措施；必要时指挥部派出工作组赴预警区指导、检查预警响应防范工作落实情况。各镇（街道）地质灾害应急指挥机构和自然资源、应急</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管理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等相关部门要实行24小时值班和零报告制度，并组织相关责任人和监测人立即进行巡查、排查、监测和群众转移等防范工作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7899E2D2">
      <w:pPr>
        <w:pStyle w:val="2"/>
        <w:keepNext w:val="0"/>
        <w:keepLines w:val="0"/>
        <w:pageBreakBefore w:val="0"/>
        <w:widowControl w:val="0"/>
        <w:numPr>
          <w:ilvl w:val="0"/>
          <w:numId w:val="1"/>
        </w:numPr>
        <w:kinsoku w:val="0"/>
        <w:wordWrap/>
        <w:overflowPunct/>
        <w:topLinePunct/>
        <w:autoSpaceDE/>
        <w:autoSpaceDN/>
        <w:bidi w:val="0"/>
        <w:adjustRightInd w:val="0"/>
        <w:snapToGrid w:val="0"/>
        <w:spacing w:line="560" w:lineRule="exact"/>
        <w:ind w:left="0" w:leftChars="0" w:firstLine="0" w:firstLineChars="0"/>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04" w:name="_Toc24221"/>
      <w:bookmarkStart w:id="105" w:name="_Toc6944"/>
      <w:bookmarkStart w:id="106" w:name="_Toc2687"/>
      <w:r>
        <w:rPr>
          <w:rFonts w:hint="default" w:ascii="Times New Roman" w:hAnsi="Times New Roman" w:eastAsia="黑体" w:cs="Times New Roman"/>
          <w:color w:val="000000" w:themeColor="text1"/>
          <w:spacing w:val="0"/>
          <w:w w:val="100"/>
          <w:sz w:val="32"/>
          <w:szCs w:val="32"/>
          <w14:textFill>
            <w14:solidFill>
              <w14:schemeClr w14:val="tx1"/>
            </w14:solidFill>
          </w14:textFill>
        </w:rPr>
        <w:t>地质灾害应急处置</w:t>
      </w:r>
      <w:bookmarkEnd w:id="104"/>
      <w:bookmarkEnd w:id="105"/>
      <w:bookmarkEnd w:id="106"/>
    </w:p>
    <w:p w14:paraId="262CA82C">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07" w:name="_Toc31334"/>
      <w:bookmarkStart w:id="108" w:name="_Toc3877"/>
      <w:bookmarkStart w:id="109" w:name="_Toc5980"/>
      <w:r>
        <w:rPr>
          <w:rFonts w:hint="default" w:ascii="Times New Roman" w:hAnsi="Times New Roman" w:eastAsia="楷体" w:cs="Times New Roman"/>
          <w:color w:val="000000" w:themeColor="text1"/>
          <w:spacing w:val="0"/>
          <w:w w:val="100"/>
          <w:sz w:val="32"/>
          <w:szCs w:val="32"/>
          <w14:textFill>
            <w14:solidFill>
              <w14:schemeClr w14:val="tx1"/>
            </w14:solidFill>
          </w14:textFill>
        </w:rPr>
        <w:t>4.1 地质灾害灾情与险情速报</w:t>
      </w:r>
      <w:bookmarkEnd w:id="107"/>
      <w:bookmarkEnd w:id="108"/>
      <w:bookmarkEnd w:id="109"/>
    </w:p>
    <w:p w14:paraId="048D72BB">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发现地质灾害灾情或险情时，监测单位、监测人及知情人，应及时向当地镇人民政府（街道办事处）或区指挥部办公室、自然资源部门报告有关情况。</w:t>
      </w:r>
    </w:p>
    <w:p w14:paraId="526358A5">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10" w:name="_Toc7910"/>
      <w:bookmarkStart w:id="111" w:name="_Toc21181"/>
      <w:bookmarkStart w:id="112" w:name="_Toc1628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4.1.1 速报时限要求</w:t>
      </w:r>
      <w:bookmarkEnd w:id="110"/>
      <w:bookmarkEnd w:id="111"/>
      <w:bookmarkEnd w:id="112"/>
    </w:p>
    <w:p w14:paraId="56734B91">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地质灾害险情或灾情发生后，发生地所在的村（居）民委员会和有关单位负责人，获知灾情信息后须立即报告属地镇人民政府（街道办事处）或区自然资源局，属地镇人民政府（街道办事处）获知灾情信息后即时（1小时内）报告区指挥部办公室和区自然资源局。区自然资源局获知灾情</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信息</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须</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及时</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报告区指挥部办公室。</w:t>
      </w:r>
    </w:p>
    <w:p w14:paraId="6D2EBC0E">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当地镇人民政府（街道办事处）及其有关单位接到报告</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须立即组织力量到现场复核确认，并向区指挥部办公室和区自然资源局报告</w:t>
      </w:r>
      <w:bookmarkStart w:id="215" w:name="_GoBack"/>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bookmarkEnd w:id="215"/>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重大地质灾害发生的紧急情况下经主要负责同志同意可越级上报市指挥部办公室并同步报区指挥部办公室、区总值班中心。同时，立即采取必要的应急措施进行处置和防范。</w:t>
      </w:r>
    </w:p>
    <w:p w14:paraId="3427EAC0">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出现特大型、大型和中型地质灾害险情和灾情时，当地镇人民政府（街道办事处）要在获知灾害发生信息30分钟内直接向区总值班中心和区指挥部办公室报告，区总值班中心和区指挥部办公室接报信息后须立即报告区指挥部领导和区委、区人民政府主要负责同志，并在1小时内报市委市人民政府总值班室和市指挥部办公室。</w:t>
      </w:r>
    </w:p>
    <w:p w14:paraId="6DA1F689">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13" w:name="_Toc25728"/>
      <w:bookmarkStart w:id="114" w:name="_Toc15556"/>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4.1.2 速报内容</w:t>
      </w:r>
      <w:bookmarkEnd w:id="113"/>
      <w:bookmarkEnd w:id="114"/>
    </w:p>
    <w:p w14:paraId="1C25F042">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灾害速报的内容主要包括地质灾害灾情或险情发生的时间、地点，地质灾害类型、等级、规模</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死亡、失踪和受伤的人数以及造成的直接经济损失，可能引发因素和发展趋势，采取的对策和措施等。</w:t>
      </w:r>
    </w:p>
    <w:p w14:paraId="5A513939">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地质灾害灾情或险情出现新的变化时，要及时续报。</w:t>
      </w:r>
    </w:p>
    <w:p w14:paraId="225C6C26">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15" w:name="_Toc32551"/>
      <w:bookmarkStart w:id="116" w:name="_Toc11524"/>
      <w:bookmarkStart w:id="117" w:name="_Toc10296"/>
      <w:r>
        <w:rPr>
          <w:rFonts w:hint="default" w:ascii="Times New Roman" w:hAnsi="Times New Roman" w:eastAsia="楷体" w:cs="Times New Roman"/>
          <w:color w:val="000000" w:themeColor="text1"/>
          <w:spacing w:val="0"/>
          <w:w w:val="100"/>
          <w:sz w:val="32"/>
          <w:szCs w:val="32"/>
          <w14:textFill>
            <w14:solidFill>
              <w14:schemeClr w14:val="tx1"/>
            </w14:solidFill>
          </w14:textFill>
        </w:rPr>
        <w:t>4.2 地质灾害应急响应</w:t>
      </w:r>
      <w:bookmarkEnd w:id="115"/>
      <w:bookmarkEnd w:id="116"/>
      <w:bookmarkEnd w:id="117"/>
    </w:p>
    <w:p w14:paraId="072132EE">
      <w:pPr>
        <w:keepNext w:val="0"/>
        <w:keepLines w:val="0"/>
        <w:pageBreakBefore w:val="0"/>
        <w:widowControl w:val="0"/>
        <w:kinsoku w:val="0"/>
        <w:wordWrap/>
        <w:overflowPunct/>
        <w:topLinePunct/>
        <w:autoSpaceDE/>
        <w:autoSpaceDN/>
        <w:bidi w:val="0"/>
        <w:adjustRightInd w:val="0"/>
        <w:snapToGrid w:val="0"/>
        <w:spacing w:line="560" w:lineRule="exact"/>
        <w:ind w:left="3" w:right="97" w:firstLine="667"/>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对照地质灾害险情和灾情等级，区指挥部启动相应等级的应急响应，组织有关单位按预案开展响应行动。同时，灾区镇人民政府（街道办事处）按照本级应急预案启动本级响应</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6DD5DEF5">
      <w:pPr>
        <w:keepNext w:val="0"/>
        <w:keepLines w:val="0"/>
        <w:pageBreakBefore w:val="0"/>
        <w:widowControl w:val="0"/>
        <w:kinsoku/>
        <w:wordWrap/>
        <w:overflowPunct/>
        <w:topLinePunct/>
        <w:autoSpaceDE/>
        <w:autoSpaceDN/>
        <w:bidi w:val="0"/>
        <w:adjustRightInd w:val="0"/>
        <w:snapToGrid w:val="0"/>
        <w:spacing w:line="560" w:lineRule="exact"/>
        <w:ind w:left="6" w:right="96" w:firstLine="669"/>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区地质灾害应急响应分为小型地质灾害应急响</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应</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（Ⅳ级</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中型地质灾害应急响</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应</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（Ⅲ级）、大型地质灾害应急响</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应</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（Ⅱ级）和特大型地质灾害应急响</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应</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（Ⅰ级）4个响应等级。</w:t>
      </w:r>
    </w:p>
    <w:p w14:paraId="2EF521B9">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18" w:name="_Toc15637"/>
      <w:bookmarkStart w:id="119" w:name="_Toc7816"/>
      <w:bookmarkStart w:id="120" w:name="_Toc16635"/>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4.2.1 Ⅳ级响应</w:t>
      </w:r>
      <w:bookmarkEnd w:id="118"/>
      <w:bookmarkEnd w:id="119"/>
      <w:bookmarkEnd w:id="120"/>
    </w:p>
    <w:p w14:paraId="72A08CC9">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按照《广西壮族自治区突发地质灾害应急预案》规定的地质灾害处置权限，小型地质灾害险情、灾情由区人民政府负责组织处置，具体处置工作由区指挥部负责组织实施。</w:t>
      </w:r>
    </w:p>
    <w:p w14:paraId="31A9C4A1">
      <w:pPr>
        <w:pStyle w:val="2"/>
        <w:keepNext w:val="0"/>
        <w:keepLines w:val="0"/>
        <w:pageBreakBefore w:val="0"/>
        <w:widowControl w:val="0"/>
        <w:kinsoku w:val="0"/>
        <w:wordWrap/>
        <w:overflowPunct/>
        <w:topLinePunct/>
        <w:autoSpaceDE/>
        <w:autoSpaceDN/>
        <w:bidi w:val="0"/>
        <w:adjustRightInd w:val="0"/>
        <w:snapToGrid w:val="0"/>
        <w:spacing w:line="560" w:lineRule="exact"/>
        <w:ind w:left="25" w:right="83" w:firstLine="622"/>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出现小型地质灾害险情或灾情时，事发地镇人民政</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府</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（街道办事处）在第一时间报告区指挥部办公室和区自然资源局</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立即根据本级地质灾害应急预案开展先期处置，全力控制灾害事态，努力减轻地质灾害造成的损失。</w:t>
      </w:r>
    </w:p>
    <w:p w14:paraId="751549F3">
      <w:pPr>
        <w:pStyle w:val="2"/>
        <w:keepNext w:val="0"/>
        <w:keepLines w:val="0"/>
        <w:pageBreakBefore w:val="0"/>
        <w:widowControl w:val="0"/>
        <w:kinsoku/>
        <w:wordWrap/>
        <w:overflowPunct/>
        <w:topLinePunct/>
        <w:autoSpaceDE/>
        <w:autoSpaceDN/>
        <w:bidi w:val="0"/>
        <w:adjustRightInd w:val="0"/>
        <w:snapToGrid w:val="0"/>
        <w:spacing w:line="560" w:lineRule="exact"/>
        <w:ind w:left="23" w:right="85" w:firstLine="624"/>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指挥部办公室及时收集灾情信息，提出启动Ⅳ级响应的意见和方案，报指挥部办公室主要负责同志决定启动Ⅳ级应急响应，派出应急工作组协助、指导事发地镇人民政府（街道办事处）进行应急处置；必要时会商研判灾情和研究处置工作方案并根据灾情处置需要调集队伍、物资、装备实施处置。区指挥部办公室随时将灾情信息报告市指挥部办公室，当灾害超出区指挥部处置能力的，报请市指挥部支援，请求派出地质工程专家，指导、协调应急处置。</w:t>
      </w:r>
    </w:p>
    <w:p w14:paraId="529E2C21">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21" w:name="_Toc4311"/>
      <w:bookmarkStart w:id="122" w:name="_Toc26354"/>
      <w:bookmarkStart w:id="123" w:name="_Toc9041"/>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4.2.2 Ⅲ级响应</w:t>
      </w:r>
      <w:bookmarkEnd w:id="121"/>
      <w:bookmarkEnd w:id="122"/>
      <w:bookmarkEnd w:id="123"/>
    </w:p>
    <w:p w14:paraId="78A96F50">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广西壮族自治区突发地质灾害应急预案》规定的地质灾害处置权限，中型地质灾害险情、灾情由市人民政府全面负责应急处置（具体由市级指挥部组织处置），区人民政府及区指挥部按照上级要求全力做好应急处置各项工作。</w:t>
      </w:r>
    </w:p>
    <w:p w14:paraId="35F71744">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出现中型地质灾害险情或灾情时，事发地的镇人民政府（街道办事处）须第一时间报告区总值班中心和区指挥部办公室，区人民政府相关部门和属地镇人民政府（街道办事处）立即根据本级地质灾害应急预案开展先期处置，全力控制灾害事态，努力减轻地质灾害造成的损失。区总值班中心和区指挥部办公室应按地质灾害速报要求及时报市委市人民政府总值班室和市指挥部办公室。区指挥部指挥长接报灾情后应当及时向区委、区人民政府主要领导报告。</w:t>
      </w:r>
    </w:p>
    <w:p w14:paraId="274A9EA5">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区指挥部根据市指挥部应急响应级别启动Ⅲ级响应，由指挥部指挥长根据市指挥部的相关抢险救援工作部署，组织实施应急处置工作。先期做好以下工作：</w:t>
      </w:r>
    </w:p>
    <w:p w14:paraId="7D4A0C87">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（1）区指挥部办公室收集灾情信息和先期抢险救援情况信息报区指挥部和区总值班中心，根据市指挥部信息调度要求及时上报相关灾情信息。</w:t>
      </w:r>
    </w:p>
    <w:p w14:paraId="7BEED8CF">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（2）指挥部启动Ⅲ级响应后，即时向指挥部成员单位和灾区镇人民政府（街道办事处）发出Ⅲ级响应通知，组织当地镇人民政府（街道办事处）、各相关单位迅速开展抢险救援，开展先期处置工作。</w:t>
      </w:r>
    </w:p>
    <w:p w14:paraId="6F13148D">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（3）召开指挥部成员单位紧急会议，会商灾情，研究部署应急救援工作，会商结束即刻前置区现场指挥部到灾区现场组织抢险救援工作，各成员单位即时派出人员赶赴灾区现场参与救援。</w:t>
      </w:r>
    </w:p>
    <w:p w14:paraId="2DDB529C">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（4）区指挥部各成员单位根据现场指挥部的工作安排，按照本预案要求迅速组建各应急工作组。应急工作组牵头部门召集参与部门研究制订工作组处置工作方案，明确任务，细化分工，并</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调集队伍、物资、装备按照市专家组的指导意见实施抢险救援任务。</w:t>
      </w:r>
    </w:p>
    <w:p w14:paraId="2D8910DD">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24" w:name="_Toc22304"/>
      <w:bookmarkStart w:id="125" w:name="_Toc21880"/>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4.2.3 Ⅱ级响应</w:t>
      </w:r>
      <w:bookmarkEnd w:id="124"/>
      <w:bookmarkEnd w:id="125"/>
    </w:p>
    <w:p w14:paraId="1D140358">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按照《广西壮族自治区突发地质灾害应急预案》规定的地质灾害处置权限，大型地质灾害险情、灾情由自治区指挥部负责应急处置，区人民政府及区指挥部按照上级要求全力做好应急处置各项工作。</w:t>
      </w:r>
    </w:p>
    <w:p w14:paraId="0B4388B1">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出现大型地质灾害险情或灾情时，事发地的镇人民政府（街道办事处）在第一时间报告区总值班中心和区指挥部办公室，并立即根据本级地质灾害应急预案开展先期处置，组织群众开展自救互救，全力控制灾害事态，努力减轻地质灾害造成的损失。</w:t>
      </w:r>
    </w:p>
    <w:p w14:paraId="16219703">
      <w:pPr>
        <w:keepNext w:val="0"/>
        <w:keepLines w:val="0"/>
        <w:pageBreakBefore w:val="0"/>
        <w:widowControl w:val="0"/>
        <w:kinsoku w:val="0"/>
        <w:wordWrap/>
        <w:overflowPunct/>
        <w:topLinePunct/>
        <w:autoSpaceDE/>
        <w:autoSpaceDN/>
        <w:bidi w:val="0"/>
        <w:adjustRightInd w:val="0"/>
        <w:snapToGrid w:val="0"/>
        <w:spacing w:line="560" w:lineRule="exact"/>
        <w:ind w:left="8" w:right="83" w:firstLine="638"/>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应急指挥部办公室经分析评估，认定灾情（险情）达到启动Ⅱ级响应标准后，按灾情速报机制即刻将灾情报告市指挥部办公室，并同步向区指挥部提出启动Ⅱ级地质灾害应急响应的建议，由指挥长决定进入Ⅱ级响应状态全力组织实施先期处置工作，并做好配合上级指挥机构或工作组工作的相关准备。</w:t>
      </w:r>
    </w:p>
    <w:p w14:paraId="7F7C9A4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26" w:name="_Toc4056"/>
      <w:bookmarkStart w:id="127" w:name="_Toc22141"/>
      <w:bookmarkStart w:id="128" w:name="_Toc2423"/>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4.2.4 Ⅰ级响应</w:t>
      </w:r>
      <w:bookmarkEnd w:id="126"/>
      <w:bookmarkEnd w:id="127"/>
      <w:bookmarkEnd w:id="128"/>
    </w:p>
    <w:p w14:paraId="3F8B5052">
      <w:pPr>
        <w:keepNext w:val="0"/>
        <w:keepLines w:val="0"/>
        <w:pageBreakBefore w:val="0"/>
        <w:widowControl w:val="0"/>
        <w:kinsoku w:val="0"/>
        <w:wordWrap/>
        <w:overflowPunct/>
        <w:topLinePunct/>
        <w:autoSpaceDE/>
        <w:autoSpaceDN/>
        <w:bidi w:val="0"/>
        <w:adjustRightInd w:val="0"/>
        <w:snapToGrid w:val="0"/>
        <w:spacing w:line="560" w:lineRule="exact"/>
        <w:ind w:left="3" w:firstLine="64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按照《广西壮族自治区突发地质灾害应急预案》规定的地质灾害处置权限，特大型地质灾害险情、灾情由自治区指挥部按照国务院及国务院有关部门的工作部署开展应急处置</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区人民政府及区指挥部按照上级要求全力做好应急处置各项工作。</w:t>
      </w:r>
    </w:p>
    <w:p w14:paraId="28B158D6">
      <w:pPr>
        <w:keepNext w:val="0"/>
        <w:keepLines w:val="0"/>
        <w:pageBreakBefore w:val="0"/>
        <w:widowControl w:val="0"/>
        <w:kinsoku w:val="0"/>
        <w:wordWrap/>
        <w:overflowPunct/>
        <w:topLinePunct/>
        <w:autoSpaceDE/>
        <w:autoSpaceDN/>
        <w:bidi w:val="0"/>
        <w:adjustRightInd w:val="0"/>
        <w:snapToGrid w:val="0"/>
        <w:spacing w:line="560" w:lineRule="exact"/>
        <w:ind w:left="7" w:firstLine="679"/>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出现特大型地质灾害险情或灾情时，事发地的镇人民政府（街道办）立即根据本级地质灾害应急预案启动应急响应，组织有关部门进行应急处置，并组织群众开展自救互救，全力控制灾害事态扩大，努力减轻地质灾害造成的损失，并在第一时间报告区人民政府及区指挥部办公室。</w:t>
      </w:r>
    </w:p>
    <w:p w14:paraId="12F71B88">
      <w:pPr>
        <w:pStyle w:val="2"/>
        <w:keepNext w:val="0"/>
        <w:keepLines w:val="0"/>
        <w:pageBreakBefore w:val="0"/>
        <w:widowControl w:val="0"/>
        <w:kinsoku/>
        <w:wordWrap/>
        <w:overflowPunct/>
        <w:topLinePunct/>
        <w:autoSpaceDE/>
        <w:autoSpaceDN/>
        <w:bidi w:val="0"/>
        <w:adjustRightInd w:val="0"/>
        <w:snapToGrid w:val="0"/>
        <w:spacing w:line="560" w:lineRule="exact"/>
        <w:ind w:left="6" w:firstLine="686"/>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区指挥部办公室经分析评估，认定灾情（险情）为特大型级别时，按灾情速报机制即刻将灾情报告市指挥部办公室</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并同步向区指挥部提出启动Ⅱ级地质灾害应急响应的建议，由指挥长决定进入I级响应状态全力组织实施先期处置工作，并做好配合上级指挥机构或工作组工作的相关准备。</w:t>
      </w:r>
    </w:p>
    <w:p w14:paraId="0232DFA9">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29" w:name="_Toc17729"/>
      <w:bookmarkStart w:id="130" w:name="_Toc7858"/>
      <w:bookmarkStart w:id="131" w:name="_Toc19128"/>
      <w:r>
        <w:rPr>
          <w:rFonts w:hint="default" w:ascii="Times New Roman" w:hAnsi="Times New Roman" w:eastAsia="楷体" w:cs="Times New Roman"/>
          <w:color w:val="000000" w:themeColor="text1"/>
          <w:spacing w:val="0"/>
          <w:w w:val="100"/>
          <w:sz w:val="32"/>
          <w:szCs w:val="32"/>
          <w14:textFill>
            <w14:solidFill>
              <w14:schemeClr w14:val="tx1"/>
            </w14:solidFill>
          </w14:textFill>
        </w:rPr>
        <w:t>4.3 应急处置重点</w:t>
      </w:r>
      <w:bookmarkEnd w:id="129"/>
      <w:bookmarkEnd w:id="130"/>
      <w:bookmarkEnd w:id="131"/>
    </w:p>
    <w:p w14:paraId="43356C42">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32" w:name="_Toc5052"/>
      <w:bookmarkStart w:id="133" w:name="_Toc18212"/>
      <w:bookmarkStart w:id="134" w:name="_Toc28466"/>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4.3.1 抢险救人</w:t>
      </w:r>
      <w:bookmarkEnd w:id="132"/>
      <w:bookmarkEnd w:id="133"/>
      <w:bookmarkEnd w:id="134"/>
    </w:p>
    <w:p w14:paraId="331CE85F">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事发地镇人民政府（街道办事处）立即组织基层救援队伍、群众开展自救和应急抢险救援。区指挥部组织协调各相关单位和救援队伍根据地质灾害等级组织开展抢险救援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中型以上灾情或灾害，区指挥部视情协调消防救援、民兵队伍、地质工程队伍等搜救队开展抢险救援，救援工作在地质灾害</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房屋抢险等方面专家指导下，及时转移受威胁和受困人员，优先抢救被埋压人员。</w:t>
      </w:r>
    </w:p>
    <w:p w14:paraId="2EFCACB7">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35" w:name="_Toc8584"/>
      <w:bookmarkStart w:id="136" w:name="_Toc22696"/>
      <w:bookmarkStart w:id="137" w:name="_Toc10103"/>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4.3.2 转移安置群众</w:t>
      </w:r>
      <w:bookmarkEnd w:id="135"/>
      <w:bookmarkEnd w:id="136"/>
      <w:bookmarkEnd w:id="137"/>
    </w:p>
    <w:p w14:paraId="7C05D64D">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灾区当地镇人民政府（街道办事处）要在接报灾情后第一时间将受灾害威胁、无家可归的群众转移出来，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要组织、指导属地镇人民政府（街道办事处）按</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照“安全、就地、就近、分散”安置的方针，实施过渡避难安置，通过帐篷、板房特别是支持群众自搭自建简易过渡住房，解决受灾群众的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过渡安置问题。应急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、发展改革、卫生健康等部门及时调集生活物资、卫生队伍落实好救灾措施，确保转移安置群众有饭吃、有干净水喝、有住处、有衣被、有病能医治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7ED0EEA">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38" w:name="_Toc372"/>
      <w:bookmarkStart w:id="139" w:name="_Toc31172"/>
      <w:bookmarkStart w:id="140" w:name="_Toc19681"/>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4.3.3 抢通保通</w:t>
      </w:r>
      <w:bookmarkEnd w:id="138"/>
      <w:bookmarkEnd w:id="139"/>
      <w:bookmarkEnd w:id="140"/>
    </w:p>
    <w:p w14:paraId="4CE5EC35">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对受损公路和通信、供电、供水设施，各专业部门安排专业工程队伍，积极抢修抢通生命线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为保障抢险救援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受灾群众转移安置和灾区基本秩序提供基础条件。</w:t>
      </w:r>
    </w:p>
    <w:p w14:paraId="3445DA5D">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41" w:name="_Toc5525"/>
      <w:bookmarkStart w:id="142" w:name="_Toc997"/>
      <w:bookmarkStart w:id="143" w:name="_Toc29694"/>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4.3.4 卫生防疫和食品安全保障</w:t>
      </w:r>
      <w:bookmarkEnd w:id="141"/>
      <w:bookmarkEnd w:id="142"/>
      <w:bookmarkEnd w:id="143"/>
    </w:p>
    <w:p w14:paraId="089A9D25">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坚持专群结合、进村入户、不留死角、彻底防疫。发动基层组织和广大群众及时清理废墟和积存物；市场监管部门负责做好食品药品安全监管和正常供应，防止出现食源性药源性群体性事件；农业农村部门做好死亡动植物无害化处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卫生健康部门广泛组织乡村医生和抽调各级卫生防疫部门力量开展“消撒灭”等卫生防疫工作，实现防疫全覆盖，确保大灾之后无大疫。</w:t>
      </w:r>
    </w:p>
    <w:p w14:paraId="51368897">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44" w:name="_Toc19721"/>
      <w:bookmarkStart w:id="145" w:name="_Toc4562"/>
      <w:bookmarkStart w:id="146" w:name="_Toc13171"/>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4.3.5 防治次生灾害</w:t>
      </w:r>
      <w:bookmarkEnd w:id="144"/>
      <w:bookmarkEnd w:id="145"/>
      <w:bookmarkEnd w:id="146"/>
    </w:p>
    <w:p w14:paraId="16F1117C">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坚持主动、及早、安全处理，防范和治理各类次生灾害，同步治理可能造成的堰塞湖、病险水库，及时排查地质灾害隐患，避免次生灾害造成更大损失。</w:t>
      </w:r>
    </w:p>
    <w:p w14:paraId="6841D98E">
      <w:pPr>
        <w:keepNext w:val="0"/>
        <w:keepLines w:val="0"/>
        <w:pageBreakBefore w:val="0"/>
        <w:widowControl w:val="0"/>
        <w:kinsoku w:val="0"/>
        <w:wordWrap/>
        <w:overflowPunct/>
        <w:topLinePunct/>
        <w:autoSpaceDE/>
        <w:autoSpaceDN/>
        <w:bidi w:val="0"/>
        <w:adjustRightInd w:val="0"/>
        <w:snapToGrid w:val="0"/>
        <w:spacing w:line="560" w:lineRule="exact"/>
        <w:ind w:left="0" w:right="0" w:firstLine="643" w:firstLineChars="200"/>
        <w:jc w:val="both"/>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147" w:name="_Toc22900"/>
      <w:bookmarkStart w:id="148" w:name="_Toc17676"/>
      <w:bookmarkStart w:id="149" w:name="_Toc10563"/>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4.3.6 维护灾区稳定</w:t>
      </w:r>
      <w:bookmarkEnd w:id="147"/>
      <w:bookmarkEnd w:id="148"/>
      <w:bookmarkEnd w:id="149"/>
    </w:p>
    <w:p w14:paraId="3BC1F556">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增加灾区警力，在建立抢险救援现场特别管制区的同时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全面做好交通管制和疏导，加强周边受影响区域的社会治安</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积极解决受灾群众利益诉求，帮助解决群众实际困难，以公开、公平、公正原则做好救灾物资发放工作，积极回应社会关注的救灾物资资金发放等问题，确保灾区社会安定，不出现大规模群体性事件。</w:t>
      </w:r>
    </w:p>
    <w:p w14:paraId="290904F1">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50" w:name="_Toc11915"/>
      <w:bookmarkStart w:id="151" w:name="_Toc32516"/>
      <w:bookmarkStart w:id="152" w:name="_Toc9597"/>
      <w:r>
        <w:rPr>
          <w:rFonts w:hint="default" w:ascii="Times New Roman" w:hAnsi="Times New Roman" w:eastAsia="楷体" w:cs="Times New Roman"/>
          <w:color w:val="000000" w:themeColor="text1"/>
          <w:spacing w:val="0"/>
          <w:w w:val="100"/>
          <w:sz w:val="32"/>
          <w:szCs w:val="32"/>
          <w14:textFill>
            <w14:solidFill>
              <w14:schemeClr w14:val="tx1"/>
            </w14:solidFill>
          </w14:textFill>
        </w:rPr>
        <w:t>4.4 应急响应中止</w:t>
      </w:r>
      <w:bookmarkEnd w:id="150"/>
      <w:bookmarkEnd w:id="151"/>
      <w:bookmarkEnd w:id="152"/>
    </w:p>
    <w:p w14:paraId="28D7C95C">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地质灾害灾情险情得到有效控制，群众基本生活和灾区秩序基本稳定后，可以根据事件响应级别，遵循“谁启动谁解除”的原则，由启动应急响应的机构宣布解除应急响应，开放原划定的地质灾害抢险救援现场特别管制区，并报上一级地质灾害应急指挥部办公室备案。</w:t>
      </w:r>
    </w:p>
    <w:p w14:paraId="4197BC5A">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53" w:name="_Toc10209"/>
      <w:bookmarkStart w:id="154" w:name="_Toc1464"/>
      <w:bookmarkStart w:id="155" w:name="_Toc23030"/>
      <w:r>
        <w:rPr>
          <w:rFonts w:hint="default" w:ascii="Times New Roman" w:hAnsi="Times New Roman" w:eastAsia="楷体" w:cs="Times New Roman"/>
          <w:color w:val="000000" w:themeColor="text1"/>
          <w:spacing w:val="0"/>
          <w:w w:val="100"/>
          <w:sz w:val="32"/>
          <w:szCs w:val="32"/>
          <w14:textFill>
            <w14:solidFill>
              <w14:schemeClr w14:val="tx1"/>
            </w14:solidFill>
          </w14:textFill>
        </w:rPr>
        <w:t>4.5 新闻发布</w:t>
      </w:r>
      <w:bookmarkEnd w:id="153"/>
      <w:bookmarkEnd w:id="154"/>
      <w:bookmarkEnd w:id="155"/>
    </w:p>
    <w:p w14:paraId="03073B84">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区应急指挥部建立新闻发言人制度。由区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资源局负责人担任发言人，统一对外发布信息。地质灾害和险情的发布按照有关规定和要求，坚持实事求是、及时准确、公开透明的原则，及时将地质灾害监测预警情况、灾害损失情况、救援情况等及时准确地向社会公布。发布形式包括授权发布、组织报道、接受记者采访、举行新闻发布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编发灾情信息、重点新闻网站或政府网站发布等。</w:t>
      </w:r>
    </w:p>
    <w:p w14:paraId="65C7FD71">
      <w:pPr>
        <w:pStyle w:val="2"/>
        <w:keepNext w:val="0"/>
        <w:keepLines w:val="0"/>
        <w:pageBreakBefore w:val="0"/>
        <w:widowControl w:val="0"/>
        <w:numPr>
          <w:ilvl w:val="0"/>
          <w:numId w:val="1"/>
        </w:numPr>
        <w:kinsoku w:val="0"/>
        <w:wordWrap/>
        <w:overflowPunct/>
        <w:topLinePunct/>
        <w:autoSpaceDE/>
        <w:autoSpaceDN/>
        <w:bidi w:val="0"/>
        <w:adjustRightInd w:val="0"/>
        <w:snapToGrid w:val="0"/>
        <w:spacing w:line="560" w:lineRule="exact"/>
        <w:ind w:left="0" w:leftChars="0" w:firstLine="0" w:firstLineChars="0"/>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56" w:name="_Toc32731"/>
      <w:bookmarkStart w:id="157" w:name="_Toc2991"/>
      <w:bookmarkStart w:id="158" w:name="_Toc3955"/>
      <w:r>
        <w:rPr>
          <w:rFonts w:hint="default" w:ascii="Times New Roman" w:hAnsi="Times New Roman" w:eastAsia="黑体" w:cs="Times New Roman"/>
          <w:color w:val="000000" w:themeColor="text1"/>
          <w:spacing w:val="0"/>
          <w:w w:val="100"/>
          <w:sz w:val="32"/>
          <w:szCs w:val="32"/>
          <w14:textFill>
            <w14:solidFill>
              <w14:schemeClr w14:val="tx1"/>
            </w14:solidFill>
          </w14:textFill>
        </w:rPr>
        <w:t>应急保障</w:t>
      </w:r>
      <w:bookmarkEnd w:id="156"/>
      <w:bookmarkEnd w:id="157"/>
      <w:bookmarkEnd w:id="158"/>
    </w:p>
    <w:p w14:paraId="02E5B23F">
      <w:pPr>
        <w:keepNext w:val="0"/>
        <w:keepLines w:val="0"/>
        <w:pageBreakBefore w:val="0"/>
        <w:widowControl w:val="0"/>
        <w:wordWrap/>
        <w:overflowPunct/>
        <w:topLinePunct/>
        <w:autoSpaceDE/>
        <w:autoSpaceDN/>
        <w:bidi w:val="0"/>
        <w:spacing w:line="560" w:lineRule="exact"/>
        <w:rPr>
          <w:rFonts w:hint="default" w:ascii="Times New Roman" w:hAnsi="Times New Roman"/>
          <w:spacing w:val="0"/>
          <w:w w:val="100"/>
        </w:rPr>
      </w:pPr>
      <w:bookmarkStart w:id="159" w:name="_Toc22406"/>
      <w:bookmarkStart w:id="160" w:name="_Toc19633"/>
      <w:bookmarkStart w:id="161" w:name="_Toc19819"/>
      <w:r>
        <w:rPr>
          <w:rFonts w:hint="default" w:ascii="Times New Roman" w:hAnsi="Times New Roman" w:eastAsia="楷体" w:cs="Times New Roman"/>
          <w:color w:val="000000" w:themeColor="text1"/>
          <w:spacing w:val="0"/>
          <w:w w:val="100"/>
          <w:sz w:val="32"/>
          <w:szCs w:val="32"/>
          <w14:textFill>
            <w14:solidFill>
              <w14:schemeClr w14:val="tx1"/>
            </w14:solidFill>
          </w14:textFill>
        </w:rPr>
        <w:t>5.1 应急平台保障</w:t>
      </w:r>
      <w:bookmarkEnd w:id="159"/>
      <w:bookmarkEnd w:id="160"/>
      <w:bookmarkEnd w:id="161"/>
    </w:p>
    <w:p w14:paraId="1CEC75F1">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pacing w:val="0"/>
          <w:w w:val="100"/>
          <w:sz w:val="32"/>
          <w:szCs w:val="32"/>
          <w14:textFill>
            <w14:solidFill>
              <w14:schemeClr w14:val="tx1"/>
            </w14:solidFill>
          </w14:textFill>
        </w:rPr>
      </w:pPr>
      <w:r>
        <w:rPr>
          <w:rFonts w:hint="eastAsia" w:ascii="Times New Roman" w:hAnsi="Times New Roman" w:eastAsia="仿宋_GB2312" w:cs="仿宋_GB2312"/>
          <w:spacing w:val="0"/>
          <w:w w:val="100"/>
          <w:sz w:val="32"/>
          <w:szCs w:val="32"/>
        </w:rPr>
        <w:t>加强地质灾害应急</w:t>
      </w:r>
      <w:r>
        <w:rPr>
          <w:rFonts w:hint="eastAsia" w:ascii="Times New Roman" w:hAnsi="Times New Roman" w:eastAsia="仿宋_GB2312" w:cs="仿宋_GB2312"/>
          <w:color w:val="000000" w:themeColor="text1"/>
          <w:spacing w:val="0"/>
          <w:w w:val="100"/>
          <w:sz w:val="32"/>
          <w:szCs w:val="32"/>
          <w14:textFill>
            <w14:solidFill>
              <w14:schemeClr w14:val="tx1"/>
            </w14:solidFill>
          </w14:textFill>
        </w:rPr>
        <w:t>平台建设，保障其语音通信、视频会议、图像显示及预警预报、动态决策、综合协调与应急联动等功能运转高效。</w:t>
      </w:r>
    </w:p>
    <w:p w14:paraId="6F390A08">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我区突发地质灾害应急平台体系依托区应急指挥中心，延伸到镇级视频终端，重点实现预警预报、信息报送、综合研究、决策支持、远程会商、应急指挥等主要功能。建立健全完善应急调查队伍，配备调查设备、</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通信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设备等应急终端设备。</w:t>
      </w:r>
    </w:p>
    <w:p w14:paraId="1D7D43C3">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62" w:name="_Toc6702"/>
      <w:bookmarkStart w:id="163" w:name="_Toc14488"/>
      <w:bookmarkStart w:id="164" w:name="_Toc15544"/>
      <w:r>
        <w:rPr>
          <w:rFonts w:hint="default" w:ascii="Times New Roman" w:hAnsi="Times New Roman" w:eastAsia="楷体" w:cs="Times New Roman"/>
          <w:color w:val="000000" w:themeColor="text1"/>
          <w:spacing w:val="0"/>
          <w:w w:val="100"/>
          <w:sz w:val="32"/>
          <w:szCs w:val="32"/>
          <w14:textFill>
            <w14:solidFill>
              <w14:schemeClr w14:val="tx1"/>
            </w14:solidFill>
          </w14:textFill>
        </w:rPr>
        <w:t>5.2 应急队伍保障</w:t>
      </w:r>
      <w:bookmarkEnd w:id="162"/>
      <w:bookmarkEnd w:id="163"/>
      <w:bookmarkEnd w:id="164"/>
    </w:p>
    <w:p w14:paraId="50E34B58">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我区要加强地质灾害应急防治与救灾专业队伍的建设，依托</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和自治区、市地质环境监测单位，加强地质灾害应急救援队伍能力建设，逐步配备必要数量的技术人员，满足突发地质灾害应急工作的需要。</w:t>
      </w:r>
    </w:p>
    <w:p w14:paraId="1A3866B0">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地质灾害应急队伍具体承担突发地质灾害应急防御和处置技术工作，包括应急调查评价、监测预警、应急处置、远程会商及综合研究等工作。</w:t>
      </w:r>
    </w:p>
    <w:p w14:paraId="54004ABA">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地质灾害应急队伍应具备一定数量的专职技术人员。技术人员须熟悉地质灾害防治及管理业务，具有从事地质灾害应急调查、防治技术研究或业务管理工作经验。</w:t>
      </w:r>
    </w:p>
    <w:p w14:paraId="685578CF">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65" w:name="_Toc7558"/>
      <w:bookmarkStart w:id="166" w:name="_Toc17436"/>
      <w:bookmarkStart w:id="167" w:name="_Toc12593"/>
      <w:r>
        <w:rPr>
          <w:rFonts w:hint="default" w:ascii="Times New Roman" w:hAnsi="Times New Roman" w:eastAsia="楷体" w:cs="Times New Roman"/>
          <w:color w:val="000000" w:themeColor="text1"/>
          <w:spacing w:val="0"/>
          <w:w w:val="100"/>
          <w:sz w:val="32"/>
          <w:szCs w:val="32"/>
          <w14:textFill>
            <w14:solidFill>
              <w14:schemeClr w14:val="tx1"/>
            </w14:solidFill>
          </w14:textFill>
        </w:rPr>
        <w:t>5.3 应急资金保障</w:t>
      </w:r>
      <w:bookmarkEnd w:id="165"/>
      <w:bookmarkEnd w:id="166"/>
      <w:bookmarkEnd w:id="167"/>
    </w:p>
    <w:p w14:paraId="2CF3BF78">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按照《地质灾害防治条例》规定，地质灾害防治工作应当纳入当地政府国民经济和社会发展计划，地质灾害应急防御与处置经费，纳入区财政预算，建立稳定的年度防治经费投入保障机制。</w:t>
      </w:r>
    </w:p>
    <w:p w14:paraId="0CC7D3ED">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68" w:name="_Toc2793"/>
      <w:bookmarkStart w:id="169" w:name="_Toc23783"/>
      <w:bookmarkStart w:id="170" w:name="_Toc850"/>
      <w:r>
        <w:rPr>
          <w:rFonts w:hint="default" w:ascii="Times New Roman" w:hAnsi="Times New Roman" w:eastAsia="楷体" w:cs="Times New Roman"/>
          <w:color w:val="000000" w:themeColor="text1"/>
          <w:spacing w:val="0"/>
          <w:w w:val="100"/>
          <w:sz w:val="32"/>
          <w:szCs w:val="32"/>
          <w14:textFill>
            <w14:solidFill>
              <w14:schemeClr w14:val="tx1"/>
            </w14:solidFill>
          </w14:textFill>
        </w:rPr>
        <w:t>5.4 应急技术保障</w:t>
      </w:r>
      <w:bookmarkEnd w:id="168"/>
      <w:bookmarkEnd w:id="169"/>
      <w:bookmarkEnd w:id="170"/>
    </w:p>
    <w:p w14:paraId="2EA87BCB">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、区自然资源局要结合地质灾害防治和应急处置要求，建立地质灾害应急专家库和资料库，为地质灾害应急工作提供技术支持和信息保障。</w:t>
      </w:r>
    </w:p>
    <w:p w14:paraId="776C8AE5">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71" w:name="_Toc32648"/>
      <w:bookmarkStart w:id="172" w:name="_Toc5789"/>
      <w:bookmarkStart w:id="173" w:name="_Toc31219"/>
      <w:r>
        <w:rPr>
          <w:rFonts w:hint="default" w:ascii="Times New Roman" w:hAnsi="Times New Roman" w:eastAsia="楷体" w:cs="Times New Roman"/>
          <w:color w:val="000000" w:themeColor="text1"/>
          <w:spacing w:val="0"/>
          <w:w w:val="100"/>
          <w:sz w:val="32"/>
          <w:szCs w:val="32"/>
          <w14:textFill>
            <w14:solidFill>
              <w14:schemeClr w14:val="tx1"/>
            </w14:solidFill>
          </w14:textFill>
        </w:rPr>
        <w:t>5.5 应急物资保障</w:t>
      </w:r>
      <w:bookmarkEnd w:id="171"/>
      <w:bookmarkEnd w:id="172"/>
      <w:bookmarkEnd w:id="173"/>
    </w:p>
    <w:p w14:paraId="49DCAAC6">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各有关部门和单位，按照各自的职责和预案要求，配备必需的应急装备，做好相关物资保障工作。掌握用于应急的装备情况，建立装备库分散储存、统一调配，以备应急救援之用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7E32BCBB">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74" w:name="_Toc26307"/>
      <w:bookmarkStart w:id="175" w:name="_Toc24628"/>
      <w:bookmarkStart w:id="176" w:name="_Toc4648"/>
      <w:r>
        <w:rPr>
          <w:rFonts w:hint="default" w:ascii="Times New Roman" w:hAnsi="Times New Roman" w:eastAsia="楷体" w:cs="Times New Roman"/>
          <w:color w:val="000000" w:themeColor="text1"/>
          <w:spacing w:val="0"/>
          <w:w w:val="100"/>
          <w:sz w:val="32"/>
          <w:szCs w:val="32"/>
          <w14:textFill>
            <w14:solidFill>
              <w14:schemeClr w14:val="tx1"/>
            </w14:solidFill>
          </w14:textFill>
        </w:rPr>
        <w:t>5.6 宣传培训</w:t>
      </w:r>
      <w:bookmarkEnd w:id="174"/>
      <w:bookmarkEnd w:id="175"/>
      <w:bookmarkEnd w:id="176"/>
    </w:p>
    <w:p w14:paraId="4F31E531">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各镇人民政府（街道办事处）、区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自然资源局、</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住房城乡建设局等相关部门要利用各种媒体和手段，进行多层次、多方位、多形式的地质灾害防治知识宣传教育</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提高公众的防灾减灾意识和自救互救应对能力。</w:t>
      </w:r>
    </w:p>
    <w:p w14:paraId="5BD3C0FE">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77" w:name="_Toc23413"/>
      <w:bookmarkStart w:id="178" w:name="_Toc12157"/>
      <w:bookmarkStart w:id="179" w:name="_Toc18102"/>
      <w:r>
        <w:rPr>
          <w:rFonts w:hint="default" w:ascii="Times New Roman" w:hAnsi="Times New Roman" w:eastAsia="楷体" w:cs="Times New Roman"/>
          <w:color w:val="000000" w:themeColor="text1"/>
          <w:spacing w:val="0"/>
          <w:w w:val="100"/>
          <w:sz w:val="32"/>
          <w:szCs w:val="32"/>
          <w14:textFill>
            <w14:solidFill>
              <w14:schemeClr w14:val="tx1"/>
            </w14:solidFill>
          </w14:textFill>
        </w:rPr>
        <w:t>5.7 监督检查</w:t>
      </w:r>
      <w:bookmarkEnd w:id="177"/>
      <w:bookmarkEnd w:id="178"/>
      <w:bookmarkEnd w:id="179"/>
    </w:p>
    <w:p w14:paraId="75E46D38">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自然资源局要会同有关部门对上述各项地质灾害应急保障工作进行有效的督导和检查，及时总结地质灾害应急保障的经验和教训。</w:t>
      </w:r>
    </w:p>
    <w:p w14:paraId="28751C0E">
      <w:pPr>
        <w:pStyle w:val="2"/>
        <w:keepNext w:val="0"/>
        <w:keepLines w:val="0"/>
        <w:pageBreakBefore w:val="0"/>
        <w:widowControl w:val="0"/>
        <w:numPr>
          <w:ilvl w:val="0"/>
          <w:numId w:val="1"/>
        </w:numPr>
        <w:kinsoku w:val="0"/>
        <w:wordWrap/>
        <w:overflowPunct/>
        <w:topLinePunct/>
        <w:autoSpaceDE/>
        <w:autoSpaceDN/>
        <w:bidi w:val="0"/>
        <w:adjustRightInd w:val="0"/>
        <w:snapToGrid w:val="0"/>
        <w:spacing w:line="560" w:lineRule="exact"/>
        <w:ind w:left="0" w:leftChars="0" w:firstLine="0" w:firstLineChars="0"/>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80" w:name="_Toc12547"/>
      <w:bookmarkStart w:id="181" w:name="_Toc27924"/>
      <w:bookmarkStart w:id="182" w:name="_Toc7471"/>
      <w:r>
        <w:rPr>
          <w:rFonts w:hint="default" w:ascii="Times New Roman" w:hAnsi="Times New Roman" w:eastAsia="黑体" w:cs="Times New Roman"/>
          <w:color w:val="000000" w:themeColor="text1"/>
          <w:spacing w:val="0"/>
          <w:w w:val="100"/>
          <w:sz w:val="32"/>
          <w:szCs w:val="32"/>
          <w14:textFill>
            <w14:solidFill>
              <w14:schemeClr w14:val="tx1"/>
            </w14:solidFill>
          </w14:textFill>
        </w:rPr>
        <w:t>应急预案管理与更新</w:t>
      </w:r>
      <w:bookmarkEnd w:id="180"/>
      <w:bookmarkEnd w:id="181"/>
      <w:bookmarkEnd w:id="182"/>
    </w:p>
    <w:p w14:paraId="2B11B5A9">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83" w:name="_Toc16456"/>
      <w:bookmarkStart w:id="184" w:name="_Toc17858"/>
      <w:bookmarkStart w:id="185" w:name="_Toc21634"/>
      <w:r>
        <w:rPr>
          <w:rFonts w:hint="default" w:ascii="Times New Roman" w:hAnsi="Times New Roman" w:eastAsia="楷体" w:cs="Times New Roman"/>
          <w:color w:val="000000" w:themeColor="text1"/>
          <w:spacing w:val="0"/>
          <w:w w:val="100"/>
          <w:sz w:val="32"/>
          <w:szCs w:val="32"/>
          <w14:textFill>
            <w14:solidFill>
              <w14:schemeClr w14:val="tx1"/>
            </w14:solidFill>
          </w14:textFill>
        </w:rPr>
        <w:t>6.1 预案管理</w:t>
      </w:r>
      <w:bookmarkEnd w:id="183"/>
      <w:bookmarkEnd w:id="184"/>
      <w:bookmarkEnd w:id="185"/>
    </w:p>
    <w:p w14:paraId="6E3E6EF3">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各镇人民政府（街道办事处）参照区级突发地质灾害应急预案，制定本行政区域内的突发地质灾害应急</w:t>
      </w:r>
      <w:r>
        <w:rPr>
          <w:rFonts w:hint="eastAsia" w:ascii="Times New Roman" w:hAnsi="Times New Roman" w:eastAsia="仿宋_GB2312" w:cs="仿宋_GB2312"/>
          <w:color w:val="000000" w:themeColor="text1"/>
          <w:spacing w:val="0"/>
          <w:w w:val="100"/>
          <w:sz w:val="32"/>
          <w:szCs w:val="32"/>
          <w14:textFill>
            <w14:solidFill>
              <w14:schemeClr w14:val="tx1"/>
            </w14:solidFill>
          </w14:textFill>
        </w:rPr>
        <w:t>预案</w:t>
      </w:r>
      <w:r>
        <w:rPr>
          <w:rFonts w:hint="eastAsia" w:ascii="Times New Roman" w:hAnsi="Times New Roman" w:eastAsia="仿宋_GB2312" w:cs="仿宋_GB2312"/>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w w:val="100"/>
          <w:sz w:val="32"/>
          <w:szCs w:val="32"/>
          <w:lang w:val="en-US" w:eastAsia="zh-CN"/>
          <w14:textFill>
            <w14:solidFill>
              <w14:schemeClr w14:val="tx1"/>
            </w14:solidFill>
          </w14:textFill>
        </w:rPr>
        <w:t>方案），</w:t>
      </w:r>
      <w:r>
        <w:rPr>
          <w:rFonts w:hint="eastAsia" w:ascii="Times New Roman" w:hAnsi="Times New Roman" w:eastAsia="仿宋_GB2312" w:cs="仿宋_GB2312"/>
          <w:color w:val="000000" w:themeColor="text1"/>
          <w:spacing w:val="0"/>
          <w:w w:val="100"/>
          <w:sz w:val="32"/>
          <w:szCs w:val="32"/>
          <w14:textFill>
            <w14:solidFill>
              <w14:schemeClr w14:val="tx1"/>
            </w14:solidFill>
          </w14:textFill>
        </w:rPr>
        <w:t>并针对辖区内的重大地质灾害隐患点制</w:t>
      </w:r>
      <w:r>
        <w:rPr>
          <w:rFonts w:hint="eastAsia" w:ascii="Times New Roman" w:hAnsi="Times New Roman" w:eastAsia="仿宋_GB2312" w:cs="Times New Roman"/>
          <w:color w:val="000000" w:themeColor="text1"/>
          <w:spacing w:val="0"/>
          <w:w w:val="100"/>
          <w:sz w:val="32"/>
          <w:szCs w:val="32"/>
          <w14:textFill>
            <w14:solidFill>
              <w14:schemeClr w14:val="tx1"/>
            </w14:solidFill>
          </w14:textFill>
        </w:rPr>
        <w:t>定应急处置方案，制定的预案、方案报区指挥部办公室备案。</w:t>
      </w:r>
    </w:p>
    <w:p w14:paraId="334C2AAE">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86" w:name="_Toc3083"/>
      <w:bookmarkStart w:id="187" w:name="_Toc6816"/>
      <w:bookmarkStart w:id="188" w:name="_Toc65"/>
      <w:r>
        <w:rPr>
          <w:rFonts w:hint="default" w:ascii="Times New Roman" w:hAnsi="Times New Roman" w:eastAsia="楷体" w:cs="Times New Roman"/>
          <w:color w:val="000000" w:themeColor="text1"/>
          <w:spacing w:val="0"/>
          <w:w w:val="100"/>
          <w:sz w:val="32"/>
          <w:szCs w:val="32"/>
          <w14:textFill>
            <w14:solidFill>
              <w14:schemeClr w14:val="tx1"/>
            </w14:solidFill>
          </w14:textFill>
        </w:rPr>
        <w:t>6.2 预案演练</w:t>
      </w:r>
      <w:bookmarkEnd w:id="186"/>
      <w:bookmarkEnd w:id="187"/>
      <w:bookmarkEnd w:id="188"/>
    </w:p>
    <w:p w14:paraId="66390AB6">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为提高突发地质灾害应急反应能力，区指挥部和各镇人民政府（街道办事处）指挥部要组织相关部门按照国务院</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《突发事件应急演练指南》，每年定期、不定期有针对性地开展地质灾害应急抢险救灾综合实战演练。</w:t>
      </w:r>
    </w:p>
    <w:p w14:paraId="5DDFAEF2">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演练结束后，组织实施单位应进行演练评估和演练总结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并将评估报告按时报区指挥部办公室。</w:t>
      </w:r>
    </w:p>
    <w:p w14:paraId="218DD37F">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89" w:name="_Toc20222"/>
      <w:bookmarkStart w:id="190" w:name="_Toc7524"/>
      <w:bookmarkStart w:id="191" w:name="_Toc23326"/>
      <w:r>
        <w:rPr>
          <w:rFonts w:hint="default" w:ascii="Times New Roman" w:hAnsi="Times New Roman" w:eastAsia="楷体" w:cs="Times New Roman"/>
          <w:color w:val="000000" w:themeColor="text1"/>
          <w:spacing w:val="0"/>
          <w:w w:val="100"/>
          <w:sz w:val="32"/>
          <w:szCs w:val="32"/>
          <w14:textFill>
            <w14:solidFill>
              <w14:schemeClr w14:val="tx1"/>
            </w14:solidFill>
          </w14:textFill>
        </w:rPr>
        <w:t>6.3 预案修订</w:t>
      </w:r>
      <w:bookmarkEnd w:id="189"/>
      <w:bookmarkEnd w:id="190"/>
      <w:bookmarkEnd w:id="191"/>
    </w:p>
    <w:p w14:paraId="739E66F3">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负责修订，报区人民政府批准后实施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2DF8336">
      <w:pPr>
        <w:pStyle w:val="2"/>
        <w:keepNext w:val="0"/>
        <w:keepLines w:val="0"/>
        <w:pageBreakBefore w:val="0"/>
        <w:widowControl w:val="0"/>
        <w:numPr>
          <w:ilvl w:val="0"/>
          <w:numId w:val="1"/>
        </w:numPr>
        <w:kinsoku w:val="0"/>
        <w:wordWrap/>
        <w:overflowPunct/>
        <w:topLinePunct/>
        <w:autoSpaceDE/>
        <w:autoSpaceDN/>
        <w:bidi w:val="0"/>
        <w:adjustRightInd w:val="0"/>
        <w:snapToGrid w:val="0"/>
        <w:spacing w:line="560" w:lineRule="exact"/>
        <w:ind w:left="0" w:leftChars="0" w:firstLine="0" w:firstLineChars="0"/>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92" w:name="_Toc32041"/>
      <w:bookmarkStart w:id="193" w:name="_Toc7110"/>
      <w:r>
        <w:rPr>
          <w:rFonts w:hint="default" w:ascii="Times New Roman" w:hAnsi="Times New Roman" w:eastAsia="黑体" w:cs="Times New Roman"/>
          <w:color w:val="000000" w:themeColor="text1"/>
          <w:spacing w:val="0"/>
          <w:w w:val="100"/>
          <w:sz w:val="32"/>
          <w:szCs w:val="32"/>
          <w14:textFill>
            <w14:solidFill>
              <w14:schemeClr w14:val="tx1"/>
            </w14:solidFill>
          </w14:textFill>
        </w:rPr>
        <w:t>责任与奖惩</w:t>
      </w:r>
      <w:bookmarkEnd w:id="192"/>
      <w:bookmarkEnd w:id="193"/>
    </w:p>
    <w:p w14:paraId="7358FB3E">
      <w:pPr>
        <w:keepNext w:val="0"/>
        <w:keepLines w:val="0"/>
        <w:pageBreakBefore w:val="0"/>
        <w:widowControl w:val="0"/>
        <w:kinsoku w:val="0"/>
        <w:wordWrap/>
        <w:overflowPunct/>
        <w:topLinePunct/>
        <w:autoSpaceDE/>
        <w:autoSpaceDN/>
        <w:bidi w:val="0"/>
        <w:adjustRightInd w:val="0"/>
        <w:snapToGrid w:val="0"/>
        <w:spacing w:line="56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人民政府对实施本预案进行全程监督检查，具体由区指挥部组织实施，区指挥部对在地质灾害突发事件应急处置工作中做出突出贡献的集体和个人，按应急管理表彰程序报请区人民政府给予表彰和奖励；对未按照突发地质灾害应急预案的要求采取有关措施、履行有关义务、玩忽职守、不听从指挥、不认真负责或者临阵脱逃、擅离职守并造成严重后果的有关部门和相关责任人依法依纪追究责任。</w:t>
      </w:r>
    </w:p>
    <w:p w14:paraId="362B75C6">
      <w:pPr>
        <w:pStyle w:val="2"/>
        <w:keepNext w:val="0"/>
        <w:keepLines w:val="0"/>
        <w:pageBreakBefore w:val="0"/>
        <w:widowControl w:val="0"/>
        <w:kinsoku w:val="0"/>
        <w:wordWrap/>
        <w:overflowPunct/>
        <w:topLinePunct/>
        <w:autoSpaceDE/>
        <w:autoSpaceDN/>
        <w:bidi w:val="0"/>
        <w:adjustRightInd w:val="0"/>
        <w:snapToGrid w:val="0"/>
        <w:spacing w:line="560" w:lineRule="exact"/>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94" w:name="_Toc8474"/>
      <w:bookmarkStart w:id="195" w:name="_Toc16726"/>
      <w:bookmarkStart w:id="196" w:name="_Toc9583"/>
      <w:r>
        <w:rPr>
          <w:rFonts w:hint="default" w:ascii="Times New Roman" w:hAnsi="Times New Roman" w:eastAsia="黑体" w:cs="Times New Roman"/>
          <w:color w:val="000000" w:themeColor="text1"/>
          <w:spacing w:val="0"/>
          <w:w w:val="100"/>
          <w:sz w:val="32"/>
          <w:szCs w:val="32"/>
          <w14:textFill>
            <w14:solidFill>
              <w14:schemeClr w14:val="tx1"/>
            </w14:solidFill>
          </w14:textFill>
        </w:rPr>
        <w:t>8. 附则</w:t>
      </w:r>
      <w:bookmarkEnd w:id="194"/>
      <w:bookmarkEnd w:id="195"/>
      <w:bookmarkEnd w:id="196"/>
    </w:p>
    <w:p w14:paraId="3F0527C3">
      <w:pPr>
        <w:pStyle w:val="2"/>
        <w:keepNext w:val="0"/>
        <w:keepLines w:val="0"/>
        <w:pageBreakBefore w:val="0"/>
        <w:widowControl w:val="0"/>
        <w:kinsoku w:val="0"/>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97" w:name="_Toc20671"/>
      <w:bookmarkStart w:id="198" w:name="_Toc4157"/>
      <w:bookmarkStart w:id="199" w:name="_Toc12150"/>
      <w:r>
        <w:rPr>
          <w:rFonts w:hint="default" w:ascii="Times New Roman" w:hAnsi="Times New Roman" w:eastAsia="楷体" w:cs="Times New Roman"/>
          <w:color w:val="000000" w:themeColor="text1"/>
          <w:spacing w:val="0"/>
          <w:w w:val="100"/>
          <w:sz w:val="32"/>
          <w:szCs w:val="32"/>
          <w14:textFill>
            <w14:solidFill>
              <w14:schemeClr w14:val="tx1"/>
            </w14:solidFill>
          </w14:textFill>
        </w:rPr>
        <w:t>8.1 名词术语的定义与说明</w:t>
      </w:r>
      <w:bookmarkEnd w:id="197"/>
      <w:bookmarkEnd w:id="198"/>
      <w:bookmarkEnd w:id="199"/>
    </w:p>
    <w:p w14:paraId="68F98313">
      <w:pPr>
        <w:keepNext w:val="0"/>
        <w:keepLines w:val="0"/>
        <w:pageBreakBefore w:val="0"/>
        <w:widowControl w:val="0"/>
        <w:kinsoku/>
        <w:wordWrap/>
        <w:overflowPunct/>
        <w:topLinePunct/>
        <w:autoSpaceDE/>
        <w:autoSpaceDN/>
        <w:bidi w:val="0"/>
        <w:adjustRightInd w:val="0"/>
        <w:snapToGrid w:val="0"/>
        <w:spacing w:line="520" w:lineRule="exact"/>
        <w:ind w:left="0" w:firstLine="652"/>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红层：在我国主要是指中生代以来即三叠系、侏罗系、白垩系和新生代晚近系的湖相、河流相、河湖交替相或是山麓洪积相等陆相碎屑岩，多以夹层互层出现。从外表来看主要颜色为红色。基本特点是地质年龄相对较轻，经历的地壳变动相对较少，褶皱不剧烈，产状平缓，其岩性主要是砾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砂岩、粉砂岩、粘土质粉砂岩、粘土岩或泥质页岩等，有时会夹杂有灰岩结核，岩相变化大，并含透镜状或薄层状多孔疏松砂岩，都不同程度地发育有层间剪切带，还常见有诸如石膏等易溶岩类，与老地层相比，成岩作用差，有的呈半胶结状，强度较低，总体上属软岩类，是一</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个很复杂的弹性模量相差甚大的软硬相间的不等厚的底层组合岩体。</w:t>
      </w:r>
    </w:p>
    <w:p w14:paraId="6F48E899">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地质灾害隐患点：包括可能危害人民群众生命或财产安全的不稳定斜坡、潜在滑坡、潜在崩塌、潜在泥石流和潜在地面塌陷，以及已经发生但目前仍不稳定的滑坡、崩塌、泥石流、地面塌陷等。地质灾害易发区：指具备地质灾害发生的地层岩性、地质构造、地形地貌和气候条件，并容易发生地质灾害的区域。</w:t>
      </w:r>
    </w:p>
    <w:p w14:paraId="54E703D9">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地质灾害危险区：指已经出现地质灾害迹象，明显可能发生地质灾害且将可能造成人员伤亡和经济损失的区域或者地段。</w:t>
      </w:r>
    </w:p>
    <w:p w14:paraId="0FFD3609">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次生灾害：指由地质灾害造成的工程结构、设施和自然环境破坏而引发的灾害，如水灾、爆炸及剧毒和强腐蚀性物质泄漏等。</w:t>
      </w:r>
    </w:p>
    <w:p w14:paraId="3C3B897C">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直接经济损失：指地质灾害及次生灾害造成的物质破坏</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包括建筑物和其他工程结构、设施、设备、物品、财物等破坏而引起的经济损失，以重新修复所需费用计算。不包括非实物财产，如货币、有价证券等损失。</w:t>
      </w:r>
    </w:p>
    <w:p w14:paraId="7B3555E3">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本预案有关数量表述中，“以上”含本数，“以下”不含本数。 </w:t>
      </w:r>
    </w:p>
    <w:p w14:paraId="6E8BC95E">
      <w:pPr>
        <w:pStyle w:val="2"/>
        <w:keepNext w:val="0"/>
        <w:keepLines w:val="0"/>
        <w:pageBreakBefore w:val="0"/>
        <w:widowControl w:val="0"/>
        <w:kinsoku w:val="0"/>
        <w:wordWrap/>
        <w:overflowPunct/>
        <w:topLinePunct/>
        <w:autoSpaceDE/>
        <w:autoSpaceDN/>
        <w:bidi w:val="0"/>
        <w:adjustRightInd w:val="0"/>
        <w:snapToGrid w:val="0"/>
        <w:spacing w:line="52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00" w:name="_Toc16942"/>
      <w:bookmarkStart w:id="201" w:name="_Toc27890"/>
      <w:bookmarkStart w:id="202" w:name="_Toc2566"/>
      <w:r>
        <w:rPr>
          <w:rFonts w:hint="default" w:ascii="Times New Roman" w:hAnsi="Times New Roman" w:eastAsia="楷体" w:cs="Times New Roman"/>
          <w:color w:val="000000" w:themeColor="text1"/>
          <w:spacing w:val="0"/>
          <w:w w:val="100"/>
          <w:sz w:val="32"/>
          <w:szCs w:val="32"/>
          <w14:textFill>
            <w14:solidFill>
              <w14:schemeClr w14:val="tx1"/>
            </w14:solidFill>
          </w14:textFill>
        </w:rPr>
        <w:t>8.2 预案解释部门</w:t>
      </w:r>
      <w:bookmarkEnd w:id="200"/>
      <w:bookmarkEnd w:id="201"/>
      <w:bookmarkEnd w:id="202"/>
    </w:p>
    <w:p w14:paraId="7417FF54">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负责解释。</w:t>
      </w:r>
    </w:p>
    <w:p w14:paraId="3E8165AE">
      <w:pPr>
        <w:pStyle w:val="2"/>
        <w:keepNext w:val="0"/>
        <w:keepLines w:val="0"/>
        <w:pageBreakBefore w:val="0"/>
        <w:widowControl w:val="0"/>
        <w:kinsoku w:val="0"/>
        <w:wordWrap/>
        <w:overflowPunct/>
        <w:topLinePunct/>
        <w:autoSpaceDE/>
        <w:autoSpaceDN/>
        <w:bidi w:val="0"/>
        <w:adjustRightInd w:val="0"/>
        <w:snapToGrid w:val="0"/>
        <w:spacing w:line="52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03" w:name="_Toc30746"/>
      <w:bookmarkStart w:id="204" w:name="_Toc19680"/>
      <w:bookmarkStart w:id="205" w:name="_Toc23266"/>
      <w:r>
        <w:rPr>
          <w:rFonts w:hint="default" w:ascii="Times New Roman" w:hAnsi="Times New Roman" w:eastAsia="楷体" w:cs="Times New Roman"/>
          <w:color w:val="000000" w:themeColor="text1"/>
          <w:spacing w:val="0"/>
          <w:w w:val="100"/>
          <w:sz w:val="32"/>
          <w:szCs w:val="32"/>
          <w14:textFill>
            <w14:solidFill>
              <w14:schemeClr w14:val="tx1"/>
            </w14:solidFill>
          </w14:textFill>
        </w:rPr>
        <w:t>8.3 预案的实施</w:t>
      </w:r>
      <w:bookmarkEnd w:id="203"/>
      <w:bookmarkEnd w:id="204"/>
      <w:bookmarkEnd w:id="205"/>
    </w:p>
    <w:p w14:paraId="5189F608">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本预案自印发之日起实施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275A72E3">
      <w:pPr>
        <w:pStyle w:val="2"/>
        <w:keepNext w:val="0"/>
        <w:keepLines w:val="0"/>
        <w:pageBreakBefore w:val="0"/>
        <w:widowControl w:val="0"/>
        <w:kinsoku w:val="0"/>
        <w:wordWrap/>
        <w:overflowPunct/>
        <w:topLinePunct/>
        <w:autoSpaceDE/>
        <w:autoSpaceDN/>
        <w:bidi w:val="0"/>
        <w:adjustRightInd w:val="0"/>
        <w:snapToGrid w:val="0"/>
        <w:spacing w:line="520" w:lineRule="exact"/>
        <w:jc w:val="both"/>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206" w:name="_Toc12970"/>
      <w:bookmarkStart w:id="207" w:name="_Toc15373"/>
      <w:bookmarkStart w:id="208" w:name="_Toc8805"/>
      <w:r>
        <w:rPr>
          <w:rFonts w:hint="default" w:ascii="Times New Roman" w:hAnsi="Times New Roman" w:eastAsia="黑体" w:cs="Times New Roman"/>
          <w:color w:val="000000" w:themeColor="text1"/>
          <w:spacing w:val="0"/>
          <w:w w:val="100"/>
          <w:sz w:val="32"/>
          <w:szCs w:val="32"/>
          <w14:textFill>
            <w14:solidFill>
              <w14:schemeClr w14:val="tx1"/>
            </w14:solidFill>
          </w14:textFill>
        </w:rPr>
        <w:t>9. 附件</w:t>
      </w:r>
      <w:bookmarkEnd w:id="206"/>
      <w:bookmarkEnd w:id="207"/>
      <w:bookmarkEnd w:id="208"/>
    </w:p>
    <w:p w14:paraId="624DECAD">
      <w:pPr>
        <w:keepNext w:val="0"/>
        <w:keepLines w:val="0"/>
        <w:pageBreakBefore w:val="0"/>
        <w:widowControl w:val="0"/>
        <w:kinsoku w:val="0"/>
        <w:wordWrap/>
        <w:overflowPunct/>
        <w:topLinePunct/>
        <w:autoSpaceDE/>
        <w:autoSpaceDN/>
        <w:bidi w:val="0"/>
        <w:adjustRightInd w:val="0"/>
        <w:snapToGrid w:val="0"/>
        <w:spacing w:line="520" w:lineRule="exact"/>
        <w:ind w:left="2" w:firstLine="653"/>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钦北区突发地质灾害应急处置流程图。</w:t>
      </w:r>
    </w:p>
    <w:p w14:paraId="1401E73A">
      <w:pPr>
        <w:rPr>
          <w:rFonts w:hint="default" w:ascii="Times New Roman" w:hAnsi="Times New Roman" w:eastAsia="黑体" w:cs="Times New Roman"/>
          <w:color w:val="000000" w:themeColor="text1"/>
          <w:spacing w:val="-6"/>
          <w:sz w:val="31"/>
          <w:szCs w:val="31"/>
          <w14:textFill>
            <w14:solidFill>
              <w14:schemeClr w14:val="tx1"/>
            </w14:solidFill>
          </w14:textFill>
        </w:rPr>
      </w:pPr>
      <w:r>
        <w:rPr>
          <w:rFonts w:hint="default" w:ascii="Times New Roman" w:hAnsi="Times New Roman" w:eastAsia="黑体" w:cs="Times New Roman"/>
          <w:color w:val="000000" w:themeColor="text1"/>
          <w:spacing w:val="-6"/>
          <w:sz w:val="31"/>
          <w:szCs w:val="31"/>
          <w14:textFill>
            <w14:solidFill>
              <w14:schemeClr w14:val="tx1"/>
            </w14:solidFill>
          </w14:textFill>
        </w:rPr>
        <w:br w:type="page"/>
      </w:r>
    </w:p>
    <w:p w14:paraId="6D3A5D7B">
      <w:pPr>
        <w:spacing w:before="100" w:line="230" w:lineRule="auto"/>
        <w:ind w:left="193"/>
        <w:outlineLvl w:val="0"/>
        <w:rPr>
          <w:rFonts w:hint="default" w:ascii="Times New Roman" w:hAnsi="Times New Roman" w:eastAsia="黑体" w:cs="Times New Roman"/>
          <w:color w:val="000000" w:themeColor="text1"/>
          <w:sz w:val="31"/>
          <w:szCs w:val="31"/>
          <w14:textFill>
            <w14:solidFill>
              <w14:schemeClr w14:val="tx1"/>
            </w14:solidFill>
          </w14:textFill>
        </w:rPr>
      </w:pPr>
      <w:bookmarkStart w:id="209" w:name="_Toc9277"/>
      <w:bookmarkStart w:id="210" w:name="_Toc19198"/>
      <w:bookmarkStart w:id="211" w:name="_Toc18061"/>
      <w:r>
        <w:rPr>
          <w:rFonts w:hint="default" w:ascii="Times New Roman" w:hAnsi="Times New Roman" w:eastAsia="黑体" w:cs="Times New Roman"/>
          <w:color w:val="000000" w:themeColor="text1"/>
          <w:spacing w:val="-6"/>
          <w:sz w:val="31"/>
          <w:szCs w:val="31"/>
          <w14:textFill>
            <w14:solidFill>
              <w14:schemeClr w14:val="tx1"/>
            </w14:solidFill>
          </w14:textFill>
        </w:rPr>
        <w:t>附件</w:t>
      </w:r>
      <w:bookmarkEnd w:id="209"/>
      <w:bookmarkEnd w:id="210"/>
      <w:bookmarkEnd w:id="211"/>
    </w:p>
    <w:p w14:paraId="3FD06E88">
      <w:pPr>
        <w:spacing w:before="70" w:line="186" w:lineRule="auto"/>
        <w:jc w:val="center"/>
        <w:outlineLvl w:val="0"/>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pPr>
      <w:bookmarkStart w:id="212" w:name="_Toc24579"/>
      <w:bookmarkStart w:id="213" w:name="_Toc12062"/>
      <w:bookmarkStart w:id="214" w:name="_Toc21931"/>
      <w:r>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t>钦北区突发地质灾害应急处置流程图</w:t>
      </w:r>
      <w:bookmarkEnd w:id="212"/>
      <w:bookmarkEnd w:id="213"/>
      <w:bookmarkEnd w:id="214"/>
    </w:p>
    <w:p w14:paraId="4A2C94A4">
      <w:pPr>
        <w:spacing w:before="70" w:line="186" w:lineRule="auto"/>
        <w:jc w:val="center"/>
        <w:outlineLvl w:val="0"/>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pPr>
      <w:r>
        <w:drawing>
          <wp:inline distT="0" distB="0" distL="114300" distR="114300">
            <wp:extent cx="5754370" cy="7399655"/>
            <wp:effectExtent l="0" t="0" r="1778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54370" cy="7399655"/>
                    </a:xfrm>
                    <a:prstGeom prst="rect">
                      <a:avLst/>
                    </a:prstGeom>
                    <a:noFill/>
                    <a:ln>
                      <a:noFill/>
                    </a:ln>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7A71">
    <w:pPr>
      <w:spacing w:line="177" w:lineRule="auto"/>
      <w:jc w:val="center"/>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494E5">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4PS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64PSMzAgAAZQQAAA4AAAAAAAAAAQAgAAAAHwEAAGRycy9lMm9Eb2MueG1sUEsF&#10;BgAAAAAGAAYAWQEAAMQFAAAAAA==&#10;">
              <v:fill on="f" focussize="0,0"/>
              <v:stroke on="f" weight="0.5pt"/>
              <v:imagedata o:title=""/>
              <o:lock v:ext="edit" aspectratio="f"/>
              <v:textbox inset="0mm,0mm,0mm,0mm" style="mso-fit-shape-to-text:t;">
                <w:txbxContent>
                  <w:p w14:paraId="36F494E5">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E887">
    <w:pPr>
      <w:spacing w:line="177" w:lineRule="auto"/>
      <w:jc w:val="center"/>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EEC1">
    <w:pPr>
      <w:spacing w:line="177" w:lineRule="auto"/>
      <w:ind w:left="4114"/>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-54610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1616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3pt;height:144pt;width:144pt;mso-position-horizontal:outside;mso-position-horizontal-relative:margin;mso-wrap-style:none;z-index:251659264;mso-width-relative:page;mso-height-relative:page;" filled="f" stroked="f" coordsize="21600,21600" o:gfxdata="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fXwr9UAAAAHAQAADwAAAAAAAAABACAAAAAiAAAAZHJzL2Rvd25yZXYueG1s&#10;UEsBAhQAFAAAAAgAh07iQKknQ4g0AgAAZQQAAA4AAAAAAAAAAQAgAAAAJAEAAGRycy9lMm9Eb2Mu&#10;eG1sUEsFBgAAAAAGAAYAWQEAAMoFAAAAAA==&#10;">
              <v:fill on="f" focussize="0,0"/>
              <v:stroke on="f" weight="0.5pt"/>
              <v:imagedata o:title=""/>
              <o:lock v:ext="edit" aspectratio="f"/>
              <v:textbox inset="0mm,0mm,0mm,0mm" style="mso-fit-shape-to-text:t;">
                <w:txbxContent>
                  <w:p w14:paraId="65D1616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B27D5"/>
    <w:multiLevelType w:val="singleLevel"/>
    <w:tmpl w:val="321B27D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5AE4"/>
    <w:rsid w:val="3EF604D7"/>
    <w:rsid w:val="59E0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WPSOffice手动目录 1"/>
    <w:qFormat/>
    <w:uiPriority w:val="0"/>
    <w:pPr>
      <w:ind w:leftChars="0"/>
    </w:pPr>
    <w:rPr>
      <w:rFonts w:ascii="Times New Roman" w:hAnsi="Times New Roman" w:eastAsia="宋体" w:cs="Times New Roman"/>
      <w:sz w:val="20"/>
      <w:szCs w:val="20"/>
    </w:rPr>
  </w:style>
  <w:style w:type="paragraph" w:customStyle="1" w:styleId="7">
    <w:name w:val="WPSOffice手动目录 2"/>
    <w:qFormat/>
    <w:uiPriority w:val="0"/>
    <w:pPr>
      <w:ind w:leftChars="200"/>
    </w:pPr>
    <w:rPr>
      <w:rFonts w:ascii="Times New Roman" w:hAnsi="Times New Roman" w:eastAsia="宋体" w:cs="Times New Roman"/>
      <w:sz w:val="20"/>
      <w:szCs w:val="20"/>
    </w:rPr>
  </w:style>
  <w:style w:type="paragraph" w:customStyle="1" w:styleId="8">
    <w:name w:val="WPSOffice手动目录 3"/>
    <w:qFormat/>
    <w:uiPriority w:val="0"/>
    <w:pPr>
      <w:ind w:leftChars="400"/>
    </w:pPr>
    <w:rPr>
      <w:rFonts w:ascii="Times New Roman" w:hAnsi="Times New Roman" w:eastAsia="宋体" w:cs="Times New Roman"/>
      <w:sz w:val="20"/>
      <w:szCs w:val="20"/>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ab1f6584-230c-457a-8758-4a40375b2595</errorID>
      <errorWord>〔2021〕第88号</errorWord>
      <group>L1_Knowledge</group>
      <groupName>知识性问题</groupName>
      <ability>L2_Knowledge</ability>
      <abilityName>其他知识</abilityName>
      <candidateList>
        <item>〔2021〕88号</item>
      </candidateList>
      <explain>发文字号格式错误。</explain>
      <paraID>36D45D47</paraID>
      <start>21</start>
      <end>31</end>
      <status>unmodified</status>
      <modifiedWord/>
      <trackRevisions>false</trackRevisions>
    </reviewItem>
    <reviewItem>
      <errorID>836cea49-c63a-454a-876d-c8051335740e</errorID>
      <errorWord>〔2024〕第25号</errorWord>
      <group>L1_Knowledge</group>
      <groupName>知识性问题</groupName>
      <ability>L2_Knowledge</ability>
      <abilityName>其他知识</abilityName>
      <candidateList>
        <item>〔2024〕25号</item>
      </candidateList>
      <explain>发文字号格式错误。</explain>
      <paraID> 4EDDDC5</paraID>
      <start>23</start>
      <end>33</end>
      <status>unmodified</status>
      <modifiedWord/>
      <trackRevisions>false</trackRevisions>
    </reviewItem>
    <reviewItem>
      <errorID>782c86dd-37e6-4e48-a86f-859ab9053d18</errorID>
      <errorWord>〔2003〕第394号</errorWord>
      <group>L1_Knowledge</group>
      <groupName>知识性问题</groupName>
      <ability>L2_Knowledge</ability>
      <abilityName>其他知识</abilityName>
      <candidateList>
        <item>〔2003〕394号</item>
      </candidateList>
      <explain>发文字号格式错误。</explain>
      <paraID>318A5E40</paraID>
      <start>18</start>
      <end>29</end>
      <status>unmodified</status>
      <modifiedWord/>
      <trackRevisions>false</trackRevisions>
    </reviewItem>
    <reviewItem>
      <errorID>f32a8816-e8be-4f9c-b00a-3b07dd6589d1</errorID>
      <errorWord>实施</errorWord>
      <group>L1_Word</group>
      <groupName>字词问题</groupName>
      <ability>L2_Typo</ability>
      <abilityName>字词错误</abilityName>
      <candidateList>
        <item>施行</item>
      </candidateList>
      <explain/>
      <paraID> 81D3102</paraID>
      <start>30</start>
      <end>32</end>
      <status>unmodified</status>
      <modifiedWord/>
      <trackRevisions>false</trackRevisions>
    </reviewItem>
    <reviewItem>
      <errorID>64f96ea5-61bf-4d40-a91b-17f069abe94f</errorID>
      <errorWord>实施</errorWord>
      <group>L1_Word</group>
      <groupName>字词问题</groupName>
      <ability>L2_Typo</ability>
      <abilityName>字词错误</abilityName>
      <candidateList>
        <item>施行</item>
      </candidateList>
      <explain/>
      <paraID>7CF9246C</paraID>
      <start>29</start>
      <end>31</end>
      <status>unmodified</status>
      <modifiedWord/>
      <trackRevisions>false</trackRevisions>
    </reviewItem>
    <reviewItem>
      <errorID>72396ad6-6fff-424a-8d8b-0d97a45be15d</errorID>
      <errorWord>全广西区</errorWord>
      <group>L1_Word</group>
      <groupName>字词问题</groupName>
      <ability>L2_Typo</ability>
      <abilityName>字词错误</abilityName>
      <candidateList>
        <item>广西全区</item>
      </candidateList>
      <explain/>
      <paraID> 8285D62</paraID>
      <start>86</start>
      <end>90</end>
      <status>modified</status>
      <modifiedWord>广西全区</modifiedWord>
      <trackRevisions>false</trackRevisions>
    </reviewItem>
    <reviewItem>
      <errorID>fc397d25-ffd4-49b6-b963-6bb5ea671c52</errorID>
      <errorWord>地质灾害</errorWord>
      <group>L1_Word</group>
      <groupName>字词问题</groupName>
      <ability>L2_Typo</ability>
      <abilityName>字词错误</abilityName>
      <candidateList>
        <item>的地质灾害</item>
      </candidateList>
      <explain/>
      <paraID>68A49097</paraID>
      <start>53</start>
      <end>58</end>
      <status>modified</status>
      <modifiedWord>的地质灾害</modifiedWord>
      <trackRevisions>false</trackRevisions>
    </reviewItem>
    <reviewItem>
      <errorID>e2429285-e3c4-415b-b8b4-ae61ba958ce8</errorID>
      <errorWord>指 挥 </errorWord>
      <group>L1_Grammar</group>
      <groupName>语法问题</groupName>
      <ability>L2_Grammar</ability>
      <abilityName>语法错误</abilityName>
      <candidateList>
        <item>指挥</item>
      </candidateList>
      <explain/>
      <paraID>2E142D23</paraID>
      <start>0</start>
      <end>4</end>
      <status>unmodified</status>
      <modifiedWord/>
      <trackRevisions>false</trackRevisions>
    </reviewItem>
    <reviewItem>
      <errorID>49602b80-9d6c-41c6-97c9-5176c52c71b9</errorID>
      <errorWord>、</errorWord>
      <group>L1_Punc</group>
      <groupName>标点问题</groupName>
      <ability>L2_Punc</ability>
      <abilityName>标点符号检查</abilityName>
      <candidateList>
        <item>，</item>
      </candidateList>
      <explain/>
      <paraID>357A2CB4</paraID>
      <start>51</start>
      <end>52</end>
      <status>unmodified</status>
      <modifiedWord/>
      <trackRevisions>false</trackRevisions>
    </reviewItem>
    <reviewItem>
      <errorID>1b4e8a0a-8113-4810-8ed0-6f2eed0b3252</errorID>
      <errorWord>、</errorWord>
      <group>L1_Punc</group>
      <groupName>标点问题</groupName>
      <ability>L2_Punc</ability>
      <abilityName>标点符号检查</abilityName>
      <candidateList>
        <item>，</item>
      </candidateList>
      <explain/>
      <paraID>357A2CB4</paraID>
      <start>78</start>
      <end>79</end>
      <status>unmodified</status>
      <modifiedWord/>
      <trackRevisions>false</trackRevisions>
    </reviewItem>
    <reviewItem>
      <errorID>93911f6b-8bc9-4e7e-ad2b-d2b300cb04cb</errorID>
      <errorWord>、</errorWord>
      <group>L1_Punc</group>
      <groupName>标点问题</groupName>
      <ability>L2_Punc</ability>
      <abilityName>标点符号检查</abilityName>
      <candidateList>
        <item>，</item>
      </candidateList>
      <explain/>
      <paraID>357A2CB4</paraID>
      <start>89</start>
      <end>90</end>
      <status>unmodified</status>
      <modifiedWord/>
      <trackRevisions>false</trackRevisions>
    </reviewItem>
    <reviewItem>
      <errorID>d3c0cc0e-a44e-4fa7-b122-75825c3f051e</errorID>
      <errorWord>、</errorWord>
      <group>L1_Punc</group>
      <groupName>标点问题</groupName>
      <ability>L2_Punc</ability>
      <abilityName>标点符号检查</abilityName>
      <candidateList>
        <item>，</item>
      </candidateList>
      <explain/>
      <paraID>357A2CB4</paraID>
      <start>102</start>
      <end>103</end>
      <status>unmodified</status>
      <modifiedWord/>
      <trackRevisions>false</trackRevisions>
    </reviewItem>
    <reviewItem>
      <errorID>7b9b00a9-b8dd-4ba0-a803-128961f69d71</errorID>
      <errorWord>、</errorWord>
      <group>L1_Punc</group>
      <groupName>标点问题</groupName>
      <ability>L2_Punc</ability>
      <abilityName>标点符号检查</abilityName>
      <candidateList>
        <item>，</item>
      </candidateList>
      <explain/>
      <paraID>4BEF86A0</paraID>
      <start>9</start>
      <end>10</end>
      <status>unmodified</status>
      <modifiedWord/>
      <trackRevisions>false</trackRevisions>
    </reviewItem>
    <reviewItem>
      <errorID>a12e400e-9cd9-489c-9aec-8761332a1e22</errorID>
      <errorWord>、</errorWord>
      <group>L1_Punc</group>
      <groupName>标点问题</groupName>
      <ability>L2_Punc</ability>
      <abilityName>标点符号检查</abilityName>
      <candidateList>
        <item>，</item>
      </candidateList>
      <explain/>
      <paraID>4BEF86A0</paraID>
      <start>15</start>
      <end>16</end>
      <status>unmodified</status>
      <modifiedWord/>
      <trackRevisions>false</trackRevisions>
    </reviewItem>
    <reviewItem>
      <errorID>7f7c2756-58ad-4051-ad05-25cc648cf553</errorID>
      <errorWord>、</errorWord>
      <group>L1_Punc</group>
      <groupName>标点问题</groupName>
      <ability>L2_Punc</ability>
      <abilityName>标点符号检查</abilityName>
      <candidateList>
        <item>，</item>
      </candidateList>
      <explain/>
      <paraID>4BEF86A0</paraID>
      <start>24</start>
      <end>25</end>
      <status>unmodified</status>
      <modifiedWord/>
      <trackRevisions>false</trackRevisions>
    </reviewItem>
    <reviewItem>
      <errorID>398fe624-a94c-4ab0-8813-b0b2d9939cbb</errorID>
      <errorWord>、</errorWord>
      <group>L1_Punc</group>
      <groupName>标点问题</groupName>
      <ability>L2_Punc</ability>
      <abilityName>标点符号检查</abilityName>
      <candidateList>
        <item>，</item>
      </candidateList>
      <explain/>
      <paraID>4BEF86A0</paraID>
      <start>31</start>
      <end>32</end>
      <status>unmodified</status>
      <modifiedWord/>
      <trackRevisions>false</trackRevisions>
    </reviewItem>
    <reviewItem>
      <errorID>52051903-5b66-457c-a1e5-e93dd5cba1e5</errorID>
      <errorWord>、</errorWord>
      <group>L1_Punc</group>
      <groupName>标点问题</groupName>
      <ability>L2_Punc</ability>
      <abilityName>标点符号检查</abilityName>
      <candidateList>
        <item>，</item>
      </candidateList>
      <explain/>
      <paraID>4BEF86A0</paraID>
      <start>36</start>
      <end>37</end>
      <status>unmodified</status>
      <modifiedWord/>
      <trackRevisions>false</trackRevisions>
    </reviewItem>
    <reviewItem>
      <errorID>74f30e4b-c795-42b6-901e-111ba75484b7</errorID>
      <errorWord>、</errorWord>
      <group>L1_Punc</group>
      <groupName>标点问题</groupName>
      <ability>L2_Punc</ability>
      <abilityName>标点符号检查</abilityName>
      <candidateList>
        <item>，</item>
      </candidateList>
      <explain/>
      <paraID>4BEF86A0</paraID>
      <start>45</start>
      <end>46</end>
      <status>unmodified</status>
      <modifiedWord/>
      <trackRevisions>false</trackRevisions>
    </reviewItem>
    <reviewItem>
      <errorID>e1d5f464-ff9e-41af-8ffe-2fda2e038b15</errorID>
      <errorWord>、</errorWord>
      <group>L1_Punc</group>
      <groupName>标点问题</groupName>
      <ability>L2_Punc</ability>
      <abilityName>标点符号检查</abilityName>
      <candidateList>
        <item>，</item>
      </candidateList>
      <explain/>
      <paraID>4BEF86A0</paraID>
      <start>50</start>
      <end>51</end>
      <status>unmodified</status>
      <modifiedWord/>
      <trackRevisions>false</trackRevisions>
    </reviewItem>
    <reviewItem>
      <errorID>737d2ada-10f2-476c-abec-b6e5d764ade8</errorID>
      <errorWord>、</errorWord>
      <group>L1_Punc</group>
      <groupName>标点问题</groupName>
      <ability>L2_Punc</ability>
      <abilityName>标点符号检查</abilityName>
      <candidateList>
        <item>，</item>
      </candidateList>
      <explain/>
      <paraID>4BEF86A0</paraID>
      <start>55</start>
      <end>56</end>
      <status>unmodified</status>
      <modifiedWord/>
      <trackRevisions>false</trackRevisions>
    </reviewItem>
    <reviewItem>
      <errorID>83b42f04-e597-41a3-a2d3-d9c309667764</errorID>
      <errorWord>、</errorWord>
      <group>L1_Punc</group>
      <groupName>标点问题</groupName>
      <ability>L2_Punc</ability>
      <abilityName>标点符号检查</abilityName>
      <candidateList>
        <item>，</item>
      </candidateList>
      <explain/>
      <paraID>4BEF86A0</paraID>
      <start>62</start>
      <end>63</end>
      <status>unmodified</status>
      <modifiedWord/>
      <trackRevisions>false</trackRevisions>
    </reviewItem>
    <reviewItem>
      <errorID>27b5d5ee-c306-488f-9736-e033b377a584</errorID>
      <errorWord>、</errorWord>
      <group>L1_Punc</group>
      <groupName>标点问题</groupName>
      <ability>L2_Punc</ability>
      <abilityName>标点符号检查</abilityName>
      <candidateList>
        <item>，</item>
      </candidateList>
      <explain/>
      <paraID>4BEF86A0</paraID>
      <start>71</start>
      <end>72</end>
      <status>unmodified</status>
      <modifiedWord/>
      <trackRevisions>false</trackRevisions>
    </reviewItem>
    <reviewItem>
      <errorID>cbbde496-b489-4ad2-a6cd-6369a61d4dd3</errorID>
      <errorWord>、</errorWord>
      <group>L1_Punc</group>
      <groupName>标点问题</groupName>
      <ability>L2_Punc</ability>
      <abilityName>标点符号检查</abilityName>
      <candidateList>
        <item>，</item>
      </candidateList>
      <explain/>
      <paraID>4BEF86A0</paraID>
      <start>80</start>
      <end>81</end>
      <status>unmodified</status>
      <modifiedWord/>
      <trackRevisions>false</trackRevisions>
    </reviewItem>
    <reviewItem>
      <errorID>32fbb5bc-08cb-4ccd-9384-ed2dbfad1bf9</errorID>
      <errorWord>、</errorWord>
      <group>L1_Punc</group>
      <groupName>标点问题</groupName>
      <ability>L2_Punc</ability>
      <abilityName>标点符号检查</abilityName>
      <candidateList>
        <item>，</item>
      </candidateList>
      <explain/>
      <paraID>4BEF86A0</paraID>
      <start>87</start>
      <end>88</end>
      <status>unmodified</status>
      <modifiedWord/>
      <trackRevisions>false</trackRevisions>
    </reviewItem>
    <reviewItem>
      <errorID>465e6c10-e1b1-415d-b52c-9b59965309be</errorID>
      <errorWord>、</errorWord>
      <group>L1_Punc</group>
      <groupName>标点问题</groupName>
      <ability>L2_Punc</ability>
      <abilityName>标点符号检查</abilityName>
      <candidateList>
        <item>，</item>
      </candidateList>
      <explain/>
      <paraID>4BEF86A0</paraID>
      <start>92</start>
      <end>93</end>
      <status>unmodified</status>
      <modifiedWord/>
      <trackRevisions>false</trackRevisions>
    </reviewItem>
    <reviewItem>
      <errorID>8c9b0f39-6edf-49ad-af22-9c015e9d5a76</errorID>
      <errorWord>、</errorWord>
      <group>L1_Punc</group>
      <groupName>标点问题</groupName>
      <ability>L2_Punc</ability>
      <abilityName>标点符号检查</abilityName>
      <candidateList>
        <item>，</item>
      </candidateList>
      <explain/>
      <paraID>4BEF86A0</paraID>
      <start>97</start>
      <end>98</end>
      <status>unmodified</status>
      <modifiedWord/>
      <trackRevisions>false</trackRevisions>
    </reviewItem>
    <reviewItem>
      <errorID>6670e56c-f563-447c-9290-3e00d8161670</errorID>
      <errorWord>、</errorWord>
      <group>L1_Punc</group>
      <groupName>标点问题</groupName>
      <ability>L2_Punc</ability>
      <abilityName>标点符号检查</abilityName>
      <candidateList>
        <item>，</item>
      </candidateList>
      <explain/>
      <paraID>4BEF86A0</paraID>
      <start>104</start>
      <end>105</end>
      <status>unmodified</status>
      <modifiedWord/>
      <trackRevisions>false</trackRevisions>
    </reviewItem>
    <reviewItem>
      <errorID>c1965025-4083-4a74-935a-abb9d50d15eb</errorID>
      <errorWord>、</errorWord>
      <group>L1_Punc</group>
      <groupName>标点问题</groupName>
      <ability>L2_Punc</ability>
      <abilityName>标点符号检查</abilityName>
      <candidateList>
        <item>，</item>
      </candidateList>
      <explain/>
      <paraID>4BEF86A0</paraID>
      <start>115</start>
      <end>116</end>
      <status>unmodified</status>
      <modifiedWord/>
      <trackRevisions>false</trackRevisions>
    </reviewItem>
    <reviewItem>
      <errorID>e8278ec1-76c3-4546-b40e-074a5f861732</errorID>
      <errorWord>、</errorWord>
      <group>L1_Punc</group>
      <groupName>标点问题</groupName>
      <ability>L2_Punc</ability>
      <abilityName>标点符号检查</abilityName>
      <candidateList>
        <item>，</item>
      </candidateList>
      <explain/>
      <paraID>4BEF86A0</paraID>
      <start>122</start>
      <end>123</end>
      <status>unmodified</status>
      <modifiedWord/>
      <trackRevisions>false</trackRevisions>
    </reviewItem>
    <reviewItem>
      <errorID>233cac3d-eb5c-476c-bb21-b9be9b4d1bd1</errorID>
      <errorWord>、</errorWord>
      <group>L1_Punc</group>
      <groupName>标点问题</groupName>
      <ability>L2_Punc</ability>
      <abilityName>标点符号检查</abilityName>
      <candidateList>
        <item>，</item>
      </candidateList>
      <explain/>
      <paraID>4BEF86A0</paraID>
      <start>137</start>
      <end>138</end>
      <status>unmodified</status>
      <modifiedWord/>
      <trackRevisions>false</trackRevisions>
    </reviewItem>
    <reviewItem>
      <errorID>84c46761-1402-4e95-9068-1c018f82912f</errorID>
      <errorWord>、</errorWord>
      <group>L1_Punc</group>
      <groupName>标点问题</groupName>
      <ability>L2_Punc</ability>
      <abilityName>标点���号检查</abilityName>
      <candidateList>
        <item>，</item>
      </candidateList>
      <explain/>
      <paraID>4BEF86A0</paraID>
      <start>144</start>
      <end>145</end>
      <status>unmodified</status>
      <modifiedWord/>
      <trackRevisions>false</trackRevisions>
    </reviewItem>
    <reviewItem>
      <errorID>f2f79aed-5d69-4783-a913-4a491f729ac8</errorID>
      <errorWord>、</errorWord>
      <group>L1_Punc</group>
      <groupName>标点问题</groupName>
      <ability>L2_Punc</ability>
      <abilityName>标点符号检查</abilityName>
      <candidateList>
        <item>，</item>
      </candidateList>
      <explain/>
      <paraID>4BEF86A0</paraID>
      <start>149</start>
      <end>150</end>
      <status>unmodified</status>
      <modifiedWord/>
      <trackRevisions>false</trackRevisions>
    </reviewItem>
    <reviewItem>
      <errorID>a5fd677d-3726-49ce-87aa-481d8325a582</errorID>
      <errorWord>、</errorWord>
      <group>L1_Punc</group>
      <groupName>标点问题</groupName>
      <ability>L2_Punc</ability>
      <abilityName>标点符号检查</abilityName>
      <candidateList>
        <item>，</item>
      </candidateList>
      <explain/>
      <paraID>4BEF86A0</paraID>
      <start>157</start>
      <end>158</end>
      <status>unmodified</status>
      <modifiedWord/>
      <trackRevisions>false</trackRevisions>
    </reviewItem>
    <reviewItem>
      <errorID>eee47d83-dcbb-4eb7-bfda-6cf76bac99f4</errorID>
      <errorWord>、</errorWord>
      <group>L1_Punc</group>
      <groupName>标点问题</groupName>
      <ability>L2_Punc</ability>
      <abilityName>标点符号检查</abilityName>
      <candidateList>
        <item>，</item>
      </candidateList>
      <explain/>
      <paraID>4BEF86A0</paraID>
      <start>164</start>
      <end>165</end>
      <status>unmodified</status>
      <modifiedWord/>
      <trackRevisions>false</trackRevisions>
    </reviewItem>
    <reviewItem>
      <errorID>a112b78a-a3e2-4df3-b462-c9fc0fcd78ef</errorID>
      <errorWord>、</errorWord>
      <group>L1_Punc</group>
      <groupName>标点问题</groupName>
      <ability>L2_Punc</ability>
      <abilityName>标点符号检查</abilityName>
      <candidateList>
        <item>，</item>
      </candidateList>
      <explain/>
      <paraID>4BEF86A0</paraID>
      <start>172</start>
      <end>173</end>
      <status>unmodified</status>
      <modifiedWord/>
      <trackRevisions>false</trackRevisions>
    </reviewItem>
    <reviewItem>
      <errorID>761e2da5-82be-4f31-b6ef-a72de8b65ac0</errorID>
      <errorWord>、</errorWord>
      <group>L1_Punc</group>
      <groupName>标点问题</groupName>
      <ability>L2_Punc</ability>
      <abilityName>标点符号检查</abilityName>
      <candidateList>
        <item>，</item>
      </candidateList>
      <explain/>
      <paraID>4BEF86A0</paraID>
      <start>180</start>
      <end>181</end>
      <status>unmodified</status>
      <modifiedWord/>
      <trackRevisions>false</trackRevisions>
    </reviewItem>
    <reviewItem>
      <errorID>2be2f1bd-69ce-4593-a317-c02cbee02133</errorID>
      <errorWord>、</errorWord>
      <group>L1_Punc</group>
      <groupName>标点问题</groupName>
      <ability>L2_Punc</ability>
      <abilityName>标点符号检查</abilityName>
      <candidateList>
        <item>，</item>
      </candidateList>
      <explain/>
      <paraID>4BEF86A0</paraID>
      <start>187</start>
      <end>188</end>
      <status>unmodified</status>
      <modifiedWord/>
      <trackRevisions>false</trackRevisions>
    </reviewItem>
    <reviewItem>
      <errorID>455cc6e6-1ba0-4e6a-b273-20f1f39f388c</errorID>
      <errorWord>和</errorWord>
      <group>L1_Word</group>
      <groupName>字词问题</groupName>
      <ability>L2_Typo</ability>
      <abilityName>字词错误</abilityName>
      <candidateList>
        <item>，</item>
      </candidateList>
      <explain/>
      <paraID>4BEF86A0</paraID>
      <start>194</start>
      <end>195</end>
      <status>unmodified</status>
      <modifiedWord/>
      <trackRevisions>false</trackRevisions>
    </reviewItem>
    <reviewItem>
      <errorID>416647fb-3dca-4d2e-a268-770d6b0aae54</errorID>
      <errorWord>如下</errorWord>
      <group>L1_Word</group>
      <groupName>字词问题</groupName>
      <ability>L2_Typo</ability>
      <abilityName>字词错误</abilityName>
      <candidateList>
        <item>以下</item>
      </candidateList>
      <explain/>
      <paraID>485D65D6</paraID>
      <start>5</start>
      <end>7</end>
      <status>modified</status>
      <modifiedWord>以下</modifiedWord>
      <trackRevisions>false</trackRevisions>
    </reviewItem>
    <reviewItem>
      <errorID>1925987a-b823-4640-8e7f-60d262d00439</errorID>
      <errorWord>，并</errorWord>
      <group>L1_Word</group>
      <groupName>字词问题</groupName>
      <ability>L2_Typo</ability>
      <abilityName>字词错误</abilityName>
      <candidateList>
        <item>，</item>
      </candidateList>
      <explain/>
      <paraID>7AE39132</paraID>
      <start>46</start>
      <end>48</end>
      <status>unmodified</status>
      <modifiedWord/>
      <trackRevisions>false</trackRevisions>
    </reviewItem>
    <reviewItem>
      <errorID>5455475a-cdde-43a2-9481-c3a5179607fc</errorID>
      <errorWord>区地质灾害防治</errorWord>
      <group>L1_Grammar</group>
      <groupName>语法问题</groupName>
      <ability>L2_Grammar</ability>
      <abilityName>语法错误</abilityName>
      <candidateList>
        <item>区</item>
      </candidateList>
      <explain/>
      <paraID>73CB9043</paraID>
      <start>9</start>
      <end>16</end>
      <status>unmodified</status>
      <modifiedWord/>
      <trackRevisions>false</trackRevisions>
    </reviewItem>
    <reviewItem>
      <errorID>bd4f3acb-c41a-4b59-a966-594c5a27ba60</errorID>
      <errorWord>地质灾害的</errorWord>
      <group>L1_Word</group>
      <groupName>字词问题</groupName>
      <ability>L2_Typo</ability>
      <abilityName>字词错误</abilityName>
      <candidateList>
        <item>地质灾害</item>
      </candidateList>
      <explain/>
      <paraID>6847F04B</paraID>
      <start>116</start>
      <end>121</end>
      <status>unmodified</status>
      <modifiedWord/>
      <trackRevisions>false</trackRevisions>
    </reviewItem>
    <reviewItem>
      <errorID>d5a44213-089f-46ab-bcbb-935a35be85aa</errorID>
      <errorWord>或</errorWord>
      <group>L1_Grammar</group>
      <groupName>语法问题</groupName>
      <ability>L2_Grammar</ability>
      <abilityName>语法错误</abilityName>
      <candidateList>
        <item>工作或</item>
      </candidateList>
      <explain/>
      <paraID>54BB513B</paraID>
      <start>94</start>
      <end>95</end>
      <status>unmodified</status>
      <modifiedWord/>
      <trackRevisions>false</trackRevisions>
    </reviewItem>
    <reviewItem>
      <errorID>9320591b-c7d5-49c9-a927-feceda04a0fb</errorID>
      <errorWord>恶意扩大化</errorWord>
      <group>L1_Grammar</group>
      <groupName>语法问题</groupName>
      <ability>L2_Grammar</ability>
      <abilityName>语法错误</abilityName>
      <candidateList>
        <item>恶意</item>
      </candidateList>
      <explain/>
      <paraID>11588E24</paraID>
      <start>34</start>
      <end>39</end>
      <status>unmodified</status>
      <modifiedWord/>
      <trackRevisions>false</trackRevisions>
    </reviewItem>
    <reviewItem>
      <errorID>131cc4bb-be75-4f62-b279-05f63e50feda</errorID>
      <errorWord>,</errorWord>
      <group>L1_Format</group>
      <groupName>格式问题</groupName>
      <ability>L2_HalfPunc</ability>
      <abilityName>全半角检查</abilityName>
      <candidateList>
        <item>，</item>
      </candidateList>
      <explain>文本全半角错误。</explain>
      <paraID>11588E24</paraID>
      <start>104</start>
      <end>105</end>
      <status>unmodified</status>
      <modifiedWord/>
      <trackRevisions>false</trackRevisions>
    </reviewItem>
    <reviewItem>
      <errorID>912f0e83-1846-4263-86c7-0eb62bc107bc</errorID>
      <errorWord>，负责</errorWord>
      <group>L1_Grammar</group>
      <groupName>语法问题</groupName>
      <ability>L2_Grammar</ability>
      <abilityName>语法错误</abilityName>
      <candidateList>
        <item>，</item>
      </candidateList>
      <explain/>
      <paraID>5EC0A784</paraID>
      <start>31</start>
      <end>34</end>
      <status>unmodified</status>
      <modifiedWord/>
      <trackRevisions>false</trackRevisions>
    </reviewItem>
    <reviewItem>
      <errorID>7dad72ef-70d8-4097-b1fc-d539b006d173</errorID>
      <errorWord>和</errorWord>
      <group>L1_Word</group>
      <groupName>字词问题</groupName>
      <ability>L2_Typo</ability>
      <abilityName>字词错误</abilityName>
      <candidateList>
        <item>，并</item>
      </candidateList>
      <explain/>
      <paraID>5EC0A784</paraID>
      <start>67</start>
      <end>68</end>
      <status>unmodified</status>
      <modifiedWord/>
      <trackRevisions>false</trackRevisions>
    </reviewItem>
    <reviewItem>
      <errorID>9dd92a1b-67a0-44be-a42e-1e8467ce5426</errorID>
      <errorWord>和</errorWord>
      <group>L1_Word</group>
      <groupName>字词问题</groupName>
      <ability>L2_Typo</ability>
      <abilityName>字词错误</abilityName>
      <candidateList>
        <item>，</item>
      </candidateList>
      <explain/>
      <paraID>35CB0695</paraID>
      <start>10</start>
      <end>11</end>
      <status>unmodified</status>
      <modifiedWord/>
      <trackRevisions>false</trackRevisions>
    </reviewItem>
    <reviewItem>
      <errorID>353aa1a2-2b63-41f4-a3cc-b9cda7e41e82</errorID>
      <errorWord>，</errorWord>
      <group>L1_Punc</group>
      <groupName>标点问题</groupName>
      <ability>L2_Punc</ability>
      <abilityName>标点符号检查</abilityName>
      <candidateList>
        <item>。</item>
      </candidateList>
      <explain/>
      <paraID>26C3C57B</paraID>
      <start>73</start>
      <end>74</end>
      <status>unmodified</status>
      <modifiedWord/>
      <trackRevisions>false</trackRevisions>
    </reviewItem>
    <reviewItem>
      <errorID>258461f0-c440-4a1a-a944-66eb7e44c40f</errorID>
      <errorWord>蓝色</errorWord>
      <group>L1_Word</group>
      <groupName>字词问题</groupName>
      <ability>L2_Typo</ability>
      <abilityName>字词错误</abilityName>
      <candidateList>
        <item>黄色</item>
      </candidateList>
      <explain/>
      <paraID>6503AB91</paraID>
      <start>47</start>
      <end>49</end>
      <status>unmodified</status>
      <modifiedWord/>
      <trackRevisions>false</trackRevisions>
    </reviewItem>
    <reviewItem>
      <errorID>3ee0ffb0-2773-4c66-89e0-590348a3a073</errorID>
      <errorWord>信息的</errorWord>
      <group>L1_Word</group>
      <groupName>字词问题</groupName>
      <ability>L2_Typo</ability>
      <abilityName>字词错误</abilityName>
      <candidateList>
        <item>信息</item>
      </candidateList>
      <explain/>
      <paraID>56734B91</paraID>
      <start>126</start>
      <end>128</end>
      <status>modified</status>
      <modifiedWord>信息</modifiedWord>
      <trackRevisions>false</trackRevisions>
    </reviewItem>
    <reviewItem>
      <errorID>9546feda-701d-4fed-9c01-94f8fc7d5c62</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56734B91</paraID>
      <start>129</start>
      <end>131</end>
      <status>modified</status>
      <modifiedWord>及时</modifiedWord>
      <trackRevisions>false</trackRevisions>
    </reviewItem>
    <reviewItem>
      <errorID>8072aaab-4672-45ea-9806-49f32c54f47b</errorID>
      <errorWord>，</errorWord>
      <group>L1_Word</group>
      <groupName>字词问题</groupName>
      <ability>L2_Typo</ability>
      <abilityName>字词错误</abilityName>
      <candidateList>
        <item>，在</item>
      </candidateList>
      <explain/>
      <paraID>6D2EBC0E</paraID>
      <start>58</start>
      <end>59</end>
      <status>unmodified</status>
      <modifiedWord/>
      <trackRevisions>false</trackRevisions>
    </reviewItem>
    <reviewItem>
      <errorID>3a693011-97ec-4359-847b-114556163770</errorID>
      <errorWord>指挥部办公室</errorWord>
      <group>L1_Grammar</group>
      <groupName>语法问题</groupName>
      <ability>L2_Grammar</ability>
      <abilityName>语法错误</abilityName>
      <candidateList>
        <item>指挥部</item>
      </candidateList>
      <explain/>
      <paraID>751549F3</paraID>
      <start>32</start>
      <end>38</end>
      <status>unmodified</status>
      <modifiedWord/>
      <trackRevisions>false</trackRevisions>
    </reviewItem>
    <reviewItem>
      <errorID>fbc48f7e-5503-4dfa-ae72-3a8dc3b03db6</errorID>
      <errorWord>市</errorWord>
      <group>L1_Punc</group>
      <groupName>标点问题</groupName>
      <ability>L2_Punc</ability>
      <abilityName>标点符号检查</abilityName>
      <candidateList>
        <item>、市</item>
      </candidateList>
      <explain/>
      <paraID>35F71744</paraID>
      <start>150</start>
      <end>151</end>
      <status>unmodified</status>
      <modifiedWord/>
      <trackRevisions>false</trackRevisions>
    </reviewItem>
    <reviewItem>
      <errorID>a0eff599-e8d7-47d9-b0a8-52c604954afb</errorID>
      <errorWord>、就</errorWord>
      <group>L1_Punc</group>
      <groupName>标点问题</groupName>
      <ability>L2_Punc</ability>
      <abilityName>标点符号检查</abilityName>
      <candidateList>
        <item>，就</item>
      </candidateList>
      <explain>连接词前后不宜使用顿号，建议使用逗号。</explain>
      <paraID>7C05D64D</paraID>
      <start>77</start>
      <end>79</end>
      <status>unmodified</status>
      <modifiedWord/>
      <trackRevisions>false</trackRevisions>
    </reviewItem>
    <reviewItem>
      <errorID>f9036a4f-cf2e-4e22-b18b-7f382777a66b</errorID>
      <errorWord>等及时准确地</errorWord>
      <group>L1_Grammar</group>
      <groupName>语法问题</groupName>
      <ability>L2_Grammar</ability>
      <abilityName>语法错误</abilityName>
      <candidateList>
        <item>等</item>
      </candidateList>
      <explain/>
      <paraID> 3073B84</paraID>
      <start>113</start>
      <end>119</end>
      <status>unmodified</status>
      <modifiedWord/>
      <trackRevisions>false</trackRevisions>
    </reviewItem>
    <reviewItem>
      <errorID>5b54d4b7-b70b-45f9-a18d-3ec8c8fcc51e</errorID>
      <errorWord>、</errorWord>
      <group>L1_Word</group>
      <groupName>字词问题</groupName>
      <ability>L2_Typo</ability>
      <abilityName>字词错误</abilityName>
      <candidateList>
        <item>、在</item>
      </candidateList>
      <explain/>
      <paraID> 3073B84</paraID>
      <start>162</start>
      <end>163</end>
      <status>unmodified</status>
      <modifiedWord/>
      <trackRevisions>false</trackRevisions>
    </reviewItem>
    <reviewItem>
      <errorID>bec424f7-aa16-4ef3-8571-e83f4744e36b</errorID>
      <errorWord>建立健全完善</errorWord>
      <group>L1_Grammar</group>
      <groupName>语法问题</groupName>
      <ability>L2_Grammar</ability>
      <abilityName>语法错误</abilityName>
      <candidateList>
        <item>建立健全</item>
      </candidateList>
      <explain/>
      <paraID>6F390A08</paraID>
      <start>73</start>
      <end>79</end>
      <status>unmodified</status>
      <modifiedWord/>
      <trackRevisions>false</trackRevisions>
    </reviewItem>
    <reviewItem>
      <errorID>eaf09281-98a5-4610-b0ee-80dcb62a6ddd</errorID>
      <errorWord>提高</errorWord>
      <group>L1_Grammar</group>
      <groupName>语法问题</groupName>
      <ability>L2_Grammar</ability>
      <abilityName>语法错误</abilityName>
      <candidateList>
        <item>增强</item>
      </candidateList>
      <explain>“提高～意识”搭配不当，建议修改为“增强～意识”。</explain>
      <paraID>4F31E531</paraID>
      <start>79</start>
      <end>81</end>
      <status>unmodified</status>
      <modifiedWord/>
      <trackRevisions>false</trackRevisions>
    </reviewItem>
    <reviewItem>
      <errorID>c0bad361-b6db-44eb-8824-6d6167af2534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75E46D38</paraID>
      <start>39</start>
      <end>40</end>
      <status>unmodified</status>
      <modifiedWord/>
      <trackRevisions>false</trackRevisions>
    </reviewItem>
    <reviewItem>
      <errorID>e3a3de37-3b15-4b35-86a3-bb5e973cf0d3</errorID>
      <errorWord>、</errorWord>
      <group>L1_Punc</group>
      <groupName>标点问题</groupName>
      <ability>L2_Punc</ability>
      <abilityName>标点符号检查</abilityName>
      <candidateList>
        <item>，</item>
      </candidateList>
      <explain/>
      <paraID>7358FB3E</paraID>
      <start>120</start>
      <end>121</end>
      <status>unmodified</status>
      <modifiedWord/>
      <trackRevisions>false</trackRevisions>
    </reviewItem>
    <reviewItem>
      <errorID>7b8cac7f-bfce-4fab-9a6b-3720fbcb97ee</errorID>
      <errorWord>或者</errorWord>
      <group>L1_Punc</group>
      <groupName>标点问题</groupName>
      <ability>L2_Punc</ability>
      <abilityName>标点符号检查</abilityName>
      <candidateList>
        <item>，或者</item>
      </candidateList>
      <explain/>
      <paraID>7358FB3E</paraID>
      <start>137</start>
      <end>139</end>
      <status>unmodified</status>
      <modifiedWord/>
      <trackRevisions>false</trackRevisions>
    </reviewItem>
    <reviewItem>
      <errorID>a73258d7-c904-4127-b5e2-7fb5e4501fac</errorID>
      <errorWord>依法</errorWord>
      <group>L1_Punc</group>
      <groupName>标点问题</groupName>
      <ability>L2_Punc</ability>
      <abilityName>标点符号检查</abilityName>
      <candidateList>
        <item>，依法</item>
      </candidateList>
      <explain/>
      <paraID>7358FB3E</paraID>
      <start>166</start>
      <end>168</end>
      <status>unmodified</status>
      <modifiedWord/>
      <trackRevisions>false</trackRevisions>
    </reviewItem>
    <reviewItem>
      <errorID>229da78d-590b-4590-bf8a-f2fbb2c4da1d</errorID>
      <errorWord>即</errorWord>
      <group>L1_Punc</group>
      <groupName>标点问题</groupName>
      <ability>L2_Punc</ability>
      <abilityName>标点符号检查</abilityName>
      <candidateList>
        <item>，即</item>
      </candidateList>
      <explain/>
      <paraID>68F98313</paraID>
      <start>15</start>
      <end>16</end>
      <status>unmodified</status>
      <modifiedWord/>
      <trackRevisions>false</trackRevisions>
    </reviewItem>
    <reviewItem>
      <errorID>3ef74f60-385e-4f00-b190-5acfcbfe8418</errorID>
      <errorWord>或是</errorWord>
      <group>L1_Word</group>
      <groupName>字词问题</groupName>
      <ability>L2_Typo</ability>
      <abilityName>字词错误</abilityName>
      <candidateList>
        <item>或</item>
      </candidateList>
      <explain/>
      <paraID>68F98313</paraID>
      <start>47</start>
      <end>49</end>
      <status>unmodified</status>
      <modifiedWord/>
      <trackRevisions>false</trackRevisions>
    </reviewItem>
    <reviewItem>
      <errorID>05098ea7-ca0b-4502-ae65-f6ca6b4e4182</errorID>
      <errorWord>主要</errorWord>
      <group>L1_Punc</group>
      <groupName>标点问题</groupName>
      <ability>L2_Punc</ability>
      <abilityName>标点符号检查</abilityName>
      <candidateList>
        <item>，主要</item>
      </candidateList>
      <explain/>
      <paraID>68F98313</paraID>
      <start>75</start>
      <end>77</end>
      <status>unmodified</status>
      <modifiedWord/>
      <trackRevisions>false</trackRevisions>
    </reviewItem>
    <reviewItem>
      <errorID>74b69622-7780-40a7-8502-6fc08a9a3345</errorID>
      <errorWord>基本</errorWord>
      <group>L1_Word</group>
      <groupName>字词问题</groupName>
      <ability>L2_Typo</ability>
      <abilityName>字词错误</abilityName>
      <candidateList>
        <item>其基本</item>
      </candidateList>
      <explain/>
      <paraID>68F98313</paraID>
      <start>83</start>
      <end>85</end>
      <status>unmodified</status>
      <modifiedWord/>
      <trackRevisions>false</trackRevisions>
    </reviewItem>
    <reviewItem>
      <errorID>0b5034f4-287d-4f9a-b3c6-22308d570e42</errorID>
      <errorWord>，</errorWord>
      <group>L1_Punc</group>
      <groupName>标点问题</groupName>
      <ability>L2_Punc</ability>
      <abilityName>标点符号检查</abilityName>
      <candidateList>
        <item>。</item>
      </candidateList>
      <explain/>
      <paraID>68F98313</paraID>
      <start>119</start>
      <end>120</end>
      <status>unmodified</status>
      <modifiedWord/>
      <trackRevisions>false</trackRevisions>
    </reviewItem>
    <reviewItem>
      <errorID>1e3c09f4-5c59-4320-bb71-8d90b22b3b33</errorID>
      <errorWord>并</errorWord>
      <group>L1_Word</group>
      <groupName>字词问题</groupName>
      <ability>L2_Typo</ability>
      <abilityName>字词错误</abilityName>
      <candidateList>
        <item>且</item>
      </candidateList>
      <explain/>
      <paraID>68F98313</paraID>
      <start>170</start>
      <end>171</end>
      <status>unmodified</status>
      <modifiedWord/>
      <trackRevisions>false</trackRevisions>
    </reviewItem>
    <reviewItem>
      <errorID>3d13f270-c4a7-4dcd-88c6-62364312b0cb</errorID>
      <errorWord>，</errorWord>
      <group>L1_Punc</group>
      <groupName>标点问题</groupName>
      <ability>L2_Punc</ability>
      <abilityName>标点符号检查</abilityName>
      <candidateList>
        <item>。</item>
      </candidateList>
      <explain/>
      <paraID>68F98313</paraID>
      <start>214</start>
      <end>215</end>
      <status>unmodified</status>
      <modifiedWord/>
      <trackRevisions>false</trackRevisions>
    </reviewItem>
    <reviewItem>
      <errorID>e5148463-2940-4957-8113-fbe9559ba39c</errorID>
      <errorWord>弹性模量</errorWord>
      <group>L1_Punc</group>
      <groupName>标点问题</groupName>
      <ability>L2_Punc</ability>
      <abilityName>标点符号检查</abilityName>
      <candidateList>
        <item>、弹性模量</item>
      </candidateList>
      <explain/>
      <paraID>68F98313</paraID>
      <start>256</start>
      <end>260</end>
      <status>unmodified</status>
      <modifiedWord/>
      <trackRevisions>false</trackRevisions>
    </reviewItem>
    <reviewItem>
      <errorID>42105225-dde9-41f3-ac9f-cbd1a0d0d983</errorID>
      <errorWord>人民群众生命或财产安全</errorWord>
      <group>L1_Political</group>
      <groupName>政治性问题</groupName>
      <ability>L2_Keyword</ability>
      <abilityName>固定表述</abilityName>
      <candidateList>
        <item>人民群众生命财产安全</item>
      </candidateList>
      <explain>词汇“人民群众生命财产安全”在特定场景下为固定表述形式，请确认此处的“人民群众生命或财产安全”是否存在不当。</explain>
      <paraID>6F48E899</paraID>
      <start>14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41a7e-c73d-4bd7-bbe0-bca6342e5682}">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2026-04-13T03:08:00Z</dcterms:created>
  <dc:creator>鱼鱼</dc:creator>
  <cp:lastModifiedBy>鱼鱼</cp:lastModifiedBy>
  <dcterms:modified xsi:type="dcterms:W3CDTF">2026-04-13T08:00:42Z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73728E3636B3490DBDE9E6E229D74E19_11</vt:lpwstr>
  </property>
  <property fmtid="{D5CDD505-2E9C-101B-9397-08002B2CF9AE}" pid="4" name="KSOTemplateDocerSaveRecord">
    <vt:lpwstr>eyJoZGlkIjoiNGRmOWFlYWQ2MmNkNWI0MDkxZWM1YmU5YjNkMWVkNTQiLCJ1c2VySWQiOiI0NDU5Njc5OTEifQ==</vt:lpwstr>
  </property>
</Properties>
</file>