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方正小标宋简体" w:hAnsi="微软雅黑" w:eastAsia="方正小标宋简体" w:cs="方正小标宋简体"/>
          <w:color w:val="000000"/>
          <w:sz w:val="44"/>
          <w:szCs w:val="44"/>
          <w:shd w:val="clear" w:color="auto" w:fill="FFFFFF"/>
        </w:rPr>
        <w:t>2024</w:t>
      </w:r>
      <w:r>
        <w:rPr>
          <w:rFonts w:hint="eastAsia" w:ascii="方正小标宋简体" w:hAnsi="微软雅黑" w:eastAsia="方正小标宋简体" w:cs="方正小标宋简体"/>
          <w:color w:val="000000"/>
          <w:sz w:val="44"/>
          <w:szCs w:val="44"/>
          <w:shd w:val="clear" w:color="auto" w:fill="FFFFFF"/>
        </w:rPr>
        <w:t>年钦北区农技人员定向培养毕业生拟聘用人员情况</w:t>
      </w:r>
      <w:r>
        <w:rPr>
          <w:rFonts w:hint="eastAsia" w:ascii="方正小标宋简体" w:hAnsi="微软雅黑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表</w:t>
      </w:r>
    </w:p>
    <w:tbl>
      <w:tblPr>
        <w:tblStyle w:val="4"/>
        <w:tblW w:w="14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155"/>
        <w:gridCol w:w="945"/>
        <w:gridCol w:w="1365"/>
        <w:gridCol w:w="1366"/>
        <w:gridCol w:w="709"/>
        <w:gridCol w:w="884"/>
        <w:gridCol w:w="1092"/>
        <w:gridCol w:w="1701"/>
        <w:gridCol w:w="1701"/>
        <w:gridCol w:w="1134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5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6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66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84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92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定向服务地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拟分配单位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考核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体检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县（区、市）</w:t>
            </w: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杨小威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2001.06</w:t>
            </w:r>
          </w:p>
        </w:tc>
        <w:tc>
          <w:tcPr>
            <w:tcW w:w="13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广西大学农学院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88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农学专业</w:t>
            </w:r>
          </w:p>
        </w:tc>
        <w:tc>
          <w:tcPr>
            <w:tcW w:w="109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2024.06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钦北区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钦北区青塘镇农业服务中心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51E2E"/>
    <w:rsid w:val="16851E2E"/>
    <w:rsid w:val="42D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2024-10-12T09:24:00Z</dcterms:created>
  <dc:creator>开着宝马去上班</dc:creator>
  <cp:lastModifiedBy>开着宝马去上班</cp:lastModifiedBy>
  <dcterms:modified xsi:type="dcterms:W3CDTF">2024-10-12T09:25:26Z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