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400" w:lineRule="exact"/>
        <w:jc w:val="center"/>
        <w:rPr>
          <w:rFonts w:eastAsia="方正小标宋简体" w:cs="方正小标宋简体"/>
          <w:sz w:val="44"/>
          <w:szCs w:val="44"/>
        </w:rPr>
      </w:pPr>
    </w:p>
    <w:p>
      <w:pPr>
        <w:spacing w:line="50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2024年钦州市钦北区“钦聚英才”春季集中招聘聘用人员名单</w:t>
      </w:r>
    </w:p>
    <w:p/>
    <w:tbl>
      <w:tblPr>
        <w:tblStyle w:val="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087"/>
        <w:gridCol w:w="1276"/>
        <w:gridCol w:w="709"/>
        <w:gridCol w:w="2835"/>
        <w:gridCol w:w="1134"/>
        <w:gridCol w:w="992"/>
        <w:gridCol w:w="1417"/>
        <w:gridCol w:w="141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5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08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用编单位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安置  单位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56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7" w:type="dxa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钦北区农村基层组织建设服务中心（钦北区高层次人才储备中心）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黄龙剑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男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452225</w:t>
            </w:r>
            <w:r>
              <w:rPr>
                <w:rFonts w:hint="eastAsia"/>
                <w:sz w:val="28"/>
                <w:szCs w:val="28"/>
              </w:rPr>
              <w:t>********</w:t>
            </w:r>
            <w:r>
              <w:rPr>
                <w:sz w:val="28"/>
                <w:szCs w:val="28"/>
              </w:rPr>
              <w:t>1X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汕头  大学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土木水利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区住建局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56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7" w:type="dxa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钦北区农村基层组织建设服务中心（钦北区高层次人才储备中心）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钟美淇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450702</w:t>
            </w:r>
            <w:r>
              <w:rPr>
                <w:rFonts w:hint="eastAsia"/>
                <w:sz w:val="28"/>
                <w:szCs w:val="28"/>
              </w:rPr>
              <w:t>********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广东财经大学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税务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区财政局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56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7" w:type="dxa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钦北区农村基层组织建设服务中心（钦北区高层次人才储备中心）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邓诗琴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女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450702</w:t>
            </w:r>
            <w:r>
              <w:rPr>
                <w:rFonts w:hint="eastAsia"/>
                <w:sz w:val="28"/>
                <w:szCs w:val="28"/>
              </w:rPr>
              <w:t>********</w:t>
            </w:r>
            <w:r>
              <w:rPr>
                <w:sz w:val="28"/>
                <w:szCs w:val="28"/>
              </w:rPr>
              <w:t>49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桂林理工大学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测绘科学与技术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区自然   资源局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65" w:type="dxa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7" w:type="dxa"/>
            <w:vAlign w:val="center"/>
          </w:tcPr>
          <w:p>
            <w:pPr>
              <w:spacing w:line="460" w:lineRule="exact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钦北区农村基层组织建设服务中心（钦北区高层次人才储备中心）</w:t>
            </w:r>
          </w:p>
        </w:tc>
        <w:tc>
          <w:tcPr>
            <w:tcW w:w="12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梁楠璎</w:t>
            </w:r>
          </w:p>
        </w:tc>
        <w:tc>
          <w:tcPr>
            <w:tcW w:w="70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835" w:type="dxa"/>
            <w:vAlign w:val="center"/>
          </w:tcPr>
          <w:p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450702</w:t>
            </w:r>
            <w:r>
              <w:rPr>
                <w:rFonts w:hint="eastAsia"/>
                <w:sz w:val="28"/>
                <w:szCs w:val="28"/>
              </w:rPr>
              <w:t>********</w:t>
            </w:r>
            <w:r>
              <w:rPr>
                <w:sz w:val="28"/>
                <w:szCs w:val="28"/>
              </w:rPr>
              <w:t>2X</w:t>
            </w:r>
          </w:p>
        </w:tc>
        <w:tc>
          <w:tcPr>
            <w:tcW w:w="113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南宁师范大学</w:t>
            </w:r>
          </w:p>
        </w:tc>
        <w:tc>
          <w:tcPr>
            <w:tcW w:w="992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硕士研究生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新闻与 传播</w:t>
            </w:r>
          </w:p>
        </w:tc>
        <w:tc>
          <w:tcPr>
            <w:tcW w:w="14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区委   组织部</w:t>
            </w:r>
          </w:p>
        </w:tc>
        <w:tc>
          <w:tcPr>
            <w:tcW w:w="850" w:type="dxa"/>
          </w:tcPr>
          <w:p>
            <w:pPr>
              <w:spacing w:line="460" w:lineRule="exact"/>
              <w:jc w:val="center"/>
              <w:rPr>
                <w:rFonts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　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474" w:right="1474" w:bottom="1474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D741E"/>
    <w:rsid w:val="72CD741E"/>
    <w:rsid w:val="733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2024-08-05T08:43:00Z</dcterms:created>
  <dc:creator>开着宝马去上班</dc:creator>
  <cp:lastModifiedBy>开着宝马去上班</cp:lastModifiedBy>
  <dcterms:modified xsi:type="dcterms:W3CDTF">2024-08-05T08:43:58Z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