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CFCB5E">
      <w:pPr>
        <w:widowControl/>
        <w:shd w:val="clear" w:color="auto" w:fill="FFFFFF"/>
        <w:spacing w:line="750" w:lineRule="atLeast"/>
        <w:rPr>
          <w:rFonts w:ascii="仿宋_GB2312" w:eastAsia="仿宋_GB2312" w:cs="仿宋_GB2312"/>
          <w:color w:val="000000"/>
          <w:kern w:val="0"/>
          <w:sz w:val="32"/>
          <w:szCs w:val="32"/>
          <w:shd w:val="clear" w:color="auto" w:fill="FFFFFF"/>
        </w:rPr>
      </w:pPr>
      <w:r>
        <w:rPr>
          <w:rFonts w:hint="eastAsia" w:ascii="仿宋_GB2312" w:eastAsia="仿宋_GB2312" w:cs="仿宋_GB2312"/>
          <w:color w:val="000000"/>
          <w:kern w:val="0"/>
          <w:sz w:val="32"/>
          <w:szCs w:val="32"/>
          <w:shd w:val="clear" w:color="auto" w:fill="FFFFFF"/>
        </w:rPr>
        <w:t>附</w:t>
      </w:r>
      <w:bookmarkStart w:id="0" w:name="_GoBack"/>
      <w:bookmarkEnd w:id="0"/>
      <w:r>
        <w:rPr>
          <w:rFonts w:hint="eastAsia" w:ascii="仿宋_GB2312" w:eastAsia="仿宋_GB2312" w:cs="仿宋_GB2312"/>
          <w:color w:val="000000"/>
          <w:kern w:val="0"/>
          <w:sz w:val="32"/>
          <w:szCs w:val="32"/>
          <w:shd w:val="clear" w:color="auto" w:fill="FFFFFF"/>
        </w:rPr>
        <w:t>件</w:t>
      </w:r>
    </w:p>
    <w:p w14:paraId="5DE496CB">
      <w:pPr>
        <w:widowControl/>
        <w:shd w:val="clear" w:color="auto" w:fill="FFFFFF"/>
        <w:spacing w:line="750" w:lineRule="atLeast"/>
        <w:jc w:val="center"/>
        <w:rPr>
          <w:rFonts w:ascii="Times New Roman" w:hAnsi="Times New Roman" w:eastAsia="黑体" w:cs="Times New Roman"/>
          <w:color w:val="000000"/>
          <w:kern w:val="0"/>
          <w:sz w:val="44"/>
          <w:szCs w:val="44"/>
          <w:shd w:val="clear" w:color="auto" w:fill="FFFFFF"/>
        </w:rPr>
      </w:pPr>
      <w:r>
        <w:rPr>
          <w:rFonts w:hint="eastAsia" w:ascii="Times New Roman" w:hAnsi="Times New Roman" w:eastAsia="方正小标宋简体" w:cs="Times New Roman"/>
          <w:color w:val="000000"/>
          <w:kern w:val="0"/>
          <w:sz w:val="44"/>
          <w:szCs w:val="44"/>
          <w:shd w:val="clear" w:color="auto" w:fill="FFFFFF"/>
        </w:rPr>
        <w:t>钦北区政协提案办理答复清单</w:t>
      </w:r>
    </w:p>
    <w:tbl>
      <w:tblPr>
        <w:tblStyle w:val="11"/>
        <w:tblW w:w="92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867"/>
        <w:gridCol w:w="1066"/>
        <w:gridCol w:w="1517"/>
        <w:gridCol w:w="1617"/>
        <w:gridCol w:w="3466"/>
      </w:tblGrid>
      <w:tr w14:paraId="4964A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9265" w:type="dxa"/>
            <w:gridSpan w:val="6"/>
            <w:tcBorders>
              <w:top w:val="single" w:color="auto" w:sz="4" w:space="0"/>
              <w:left w:val="single" w:color="auto" w:sz="4" w:space="0"/>
              <w:bottom w:val="single" w:color="auto" w:sz="4" w:space="0"/>
              <w:right w:val="single" w:color="auto" w:sz="4" w:space="0"/>
            </w:tcBorders>
            <w:vAlign w:val="center"/>
          </w:tcPr>
          <w:p w14:paraId="23E7022A">
            <w:pPr>
              <w:widowControl/>
              <w:snapToGrid w:val="0"/>
              <w:spacing w:line="300" w:lineRule="atLeast"/>
              <w:jc w:val="center"/>
              <w:rPr>
                <w:rFonts w:ascii="黑体" w:eastAsia="黑体" w:cs="黑体"/>
                <w:color w:val="2D66A5"/>
                <w:kern w:val="0"/>
                <w:sz w:val="28"/>
                <w:szCs w:val="28"/>
                <w:shd w:val="clear" w:color="auto" w:fill="FFFFFF"/>
              </w:rPr>
            </w:pPr>
            <w:r>
              <w:rPr>
                <w:rFonts w:hint="eastAsia" w:ascii="黑体" w:eastAsia="黑体" w:cs="黑体"/>
                <w:color w:val="000000"/>
                <w:kern w:val="0"/>
                <w:sz w:val="28"/>
                <w:szCs w:val="28"/>
                <w:shd w:val="clear" w:color="auto" w:fill="FFFFFF"/>
              </w:rPr>
              <w:t>关于对</w:t>
            </w:r>
            <w:r>
              <w:rPr>
                <w:rFonts w:hint="eastAsia" w:ascii="黑体" w:hAnsi="方正小标宋简体" w:eastAsia="黑体" w:cs="黑体"/>
                <w:sz w:val="28"/>
                <w:szCs w:val="28"/>
              </w:rPr>
              <w:t>区政协七届四次会议第</w:t>
            </w:r>
            <w:r>
              <w:rPr>
                <w:rFonts w:ascii="黑体" w:hAnsi="方正小标宋简体" w:eastAsia="黑体" w:cs="黑体"/>
                <w:sz w:val="28"/>
                <w:szCs w:val="28"/>
              </w:rPr>
              <w:t>2024002</w:t>
            </w:r>
            <w:r>
              <w:rPr>
                <w:rFonts w:hint="eastAsia" w:ascii="黑体" w:hAnsi="方正小标宋简体" w:eastAsia="黑体" w:cs="黑体"/>
                <w:sz w:val="28"/>
                <w:szCs w:val="28"/>
              </w:rPr>
              <w:t>号提案</w:t>
            </w:r>
            <w:r>
              <w:rPr>
                <w:rFonts w:hint="eastAsia" w:ascii="黑体" w:eastAsia="黑体" w:cs="黑体"/>
                <w:color w:val="000000"/>
                <w:kern w:val="0"/>
                <w:sz w:val="28"/>
                <w:szCs w:val="28"/>
                <w:shd w:val="clear" w:color="auto" w:fill="FFFFFF"/>
              </w:rPr>
              <w:t>的答复</w:t>
            </w:r>
          </w:p>
        </w:tc>
      </w:tr>
      <w:tr w14:paraId="13892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733" w:type="dxa"/>
            <w:vMerge w:val="restart"/>
            <w:tcBorders>
              <w:top w:val="single" w:color="auto" w:sz="4" w:space="0"/>
              <w:left w:val="single" w:color="auto" w:sz="4" w:space="0"/>
              <w:bottom w:val="single" w:color="auto" w:sz="4" w:space="0"/>
              <w:right w:val="single" w:color="auto" w:sz="4" w:space="0"/>
            </w:tcBorders>
            <w:textDirection w:val="tbRlV"/>
            <w:vAlign w:val="center"/>
          </w:tcPr>
          <w:p w14:paraId="2958A964">
            <w:pPr>
              <w:widowControl/>
              <w:snapToGrid w:val="0"/>
              <w:spacing w:line="300" w:lineRule="atLeast"/>
              <w:ind w:left="113" w:right="113"/>
              <w:jc w:val="center"/>
              <w:rPr>
                <w:rFonts w:ascii="Times New Roman" w:hAnsi="Times New Roman" w:eastAsia="微软雅黑" w:cs="Times New Roman"/>
                <w:b/>
                <w:bCs/>
                <w:color w:val="2D66A5"/>
                <w:kern w:val="0"/>
                <w:sz w:val="48"/>
                <w:szCs w:val="48"/>
                <w:shd w:val="clear" w:color="auto" w:fill="FFFFFF"/>
              </w:rPr>
            </w:pPr>
            <w:r>
              <w:rPr>
                <w:rFonts w:hint="eastAsia" w:ascii="Times New Roman" w:hAnsi="Times New Roman" w:eastAsia="黑体" w:cs="Times New Roman"/>
                <w:spacing w:val="153"/>
                <w:sz w:val="32"/>
                <w:szCs w:val="32"/>
              </w:rPr>
              <w:t>办理结果清单</w:t>
            </w:r>
          </w:p>
        </w:tc>
        <w:tc>
          <w:tcPr>
            <w:tcW w:w="1933" w:type="dxa"/>
            <w:gridSpan w:val="2"/>
            <w:tcBorders>
              <w:top w:val="single" w:color="auto" w:sz="4" w:space="0"/>
              <w:left w:val="single" w:color="auto" w:sz="4" w:space="0"/>
              <w:bottom w:val="single" w:color="auto" w:sz="4" w:space="0"/>
              <w:right w:val="single" w:color="auto" w:sz="4" w:space="0"/>
            </w:tcBorders>
            <w:vAlign w:val="center"/>
          </w:tcPr>
          <w:p w14:paraId="4F23DA02">
            <w:pPr>
              <w:widowControl/>
              <w:snapToGrid w:val="0"/>
              <w:spacing w:line="300" w:lineRule="atLeast"/>
              <w:jc w:val="center"/>
              <w:rPr>
                <w:rFonts w:ascii="Times New Roman" w:hAnsi="Times New Roman" w:eastAsia="黑体" w:cs="Times New Roman"/>
                <w:kern w:val="0"/>
                <w:sz w:val="28"/>
                <w:szCs w:val="28"/>
              </w:rPr>
            </w:pPr>
            <w:r>
              <w:rPr>
                <w:rFonts w:hint="eastAsia" w:ascii="Times New Roman" w:hAnsi="Times New Roman" w:eastAsia="黑体" w:cs="Times New Roman"/>
                <w:sz w:val="28"/>
                <w:szCs w:val="28"/>
              </w:rPr>
              <w:t>建议一</w:t>
            </w:r>
          </w:p>
        </w:tc>
        <w:tc>
          <w:tcPr>
            <w:tcW w:w="6600" w:type="dxa"/>
            <w:gridSpan w:val="3"/>
            <w:tcBorders>
              <w:top w:val="single" w:color="auto" w:sz="4" w:space="0"/>
              <w:left w:val="single" w:color="auto" w:sz="4" w:space="0"/>
              <w:bottom w:val="single" w:color="auto" w:sz="4" w:space="0"/>
              <w:right w:val="single" w:color="auto" w:sz="4" w:space="0"/>
            </w:tcBorders>
            <w:vAlign w:val="center"/>
          </w:tcPr>
          <w:p w14:paraId="4780F2FE">
            <w:pPr>
              <w:widowControl/>
              <w:snapToGrid w:val="0"/>
              <w:spacing w:line="300" w:lineRule="atLeast"/>
              <w:jc w:val="center"/>
              <w:rPr>
                <w:rFonts w:ascii="仿宋_GB2312" w:eastAsia="仿宋_GB2312" w:cs="仿宋_GB2312"/>
                <w:sz w:val="28"/>
                <w:szCs w:val="28"/>
              </w:rPr>
            </w:pPr>
            <w:r>
              <w:rPr>
                <w:rFonts w:hint="eastAsia" w:ascii="黑体" w:hAnsi="仿宋_GB2312" w:eastAsia="黑体" w:cs="黑体"/>
                <w:sz w:val="28"/>
                <w:szCs w:val="28"/>
              </w:rPr>
              <w:t>加强创新主体培育，激发创新激情</w:t>
            </w:r>
          </w:p>
        </w:tc>
      </w:tr>
      <w:tr w14:paraId="37706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5" w:hRule="atLeast"/>
          <w:jc w:val="center"/>
        </w:trPr>
        <w:tc>
          <w:tcPr>
            <w:tcW w:w="733" w:type="dxa"/>
            <w:vMerge w:val="continue"/>
            <w:tcBorders>
              <w:top w:val="single" w:color="auto" w:sz="4" w:space="0"/>
              <w:left w:val="single" w:color="auto" w:sz="4" w:space="0"/>
              <w:bottom w:val="single" w:color="auto" w:sz="4" w:space="0"/>
              <w:right w:val="single" w:color="auto" w:sz="4" w:space="0"/>
            </w:tcBorders>
            <w:vAlign w:val="center"/>
          </w:tcPr>
          <w:p w14:paraId="5BD31B5D"/>
        </w:tc>
        <w:tc>
          <w:tcPr>
            <w:tcW w:w="1933" w:type="dxa"/>
            <w:gridSpan w:val="2"/>
            <w:tcBorders>
              <w:top w:val="single" w:color="auto" w:sz="4" w:space="0"/>
              <w:left w:val="single" w:color="auto" w:sz="4" w:space="0"/>
              <w:bottom w:val="single" w:color="auto" w:sz="4" w:space="0"/>
              <w:right w:val="single" w:color="auto" w:sz="4" w:space="0"/>
            </w:tcBorders>
            <w:vAlign w:val="center"/>
          </w:tcPr>
          <w:p w14:paraId="7434DF48">
            <w:pPr>
              <w:pStyle w:val="9"/>
              <w:snapToGrid w:val="0"/>
              <w:spacing w:before="0" w:beforeAutospacing="0" w:after="0" w:afterAutospacing="0" w:line="300" w:lineRule="atLeast"/>
              <w:jc w:val="center"/>
              <w:rPr>
                <w:rFonts w:ascii="Times New Roman" w:hAnsi="Times New Roman" w:eastAsia="黑体" w:cs="Times New Roman"/>
                <w:sz w:val="28"/>
                <w:szCs w:val="28"/>
              </w:rPr>
            </w:pPr>
            <w:r>
              <w:rPr>
                <w:rFonts w:hint="eastAsia" w:ascii="Times New Roman" w:hAnsi="Times New Roman" w:eastAsia="黑体" w:cs="Times New Roman"/>
                <w:sz w:val="28"/>
                <w:szCs w:val="28"/>
              </w:rPr>
              <w:t>当年完成事项</w:t>
            </w:r>
          </w:p>
        </w:tc>
        <w:tc>
          <w:tcPr>
            <w:tcW w:w="6600" w:type="dxa"/>
            <w:gridSpan w:val="3"/>
            <w:tcBorders>
              <w:top w:val="single" w:color="auto" w:sz="4" w:space="0"/>
              <w:left w:val="single" w:color="auto" w:sz="4" w:space="0"/>
              <w:bottom w:val="single" w:color="auto" w:sz="4" w:space="0"/>
              <w:right w:val="single" w:color="auto" w:sz="4" w:space="0"/>
            </w:tcBorders>
          </w:tcPr>
          <w:p w14:paraId="6A9787A3">
            <w:pPr>
              <w:widowControl/>
              <w:snapToGrid w:val="0"/>
              <w:spacing w:line="300" w:lineRule="atLeast"/>
              <w:ind w:firstLine="560" w:firstLineChars="200"/>
              <w:jc w:val="left"/>
              <w:rPr>
                <w:rFonts w:ascii="仿宋_GB2312" w:hAnsi="仿宋_GB2312" w:eastAsia="仿宋_GB2312" w:cs="仿宋_GB2312"/>
                <w:color w:val="000000"/>
                <w:sz w:val="28"/>
                <w:szCs w:val="28"/>
                <w:shd w:val="clear" w:color="auto" w:fill="FFFFFF"/>
              </w:rPr>
            </w:pPr>
            <w:r>
              <w:rPr>
                <w:rFonts w:ascii="仿宋_GB2312" w:hAnsi="仿宋_GB2312" w:eastAsia="仿宋_GB2312" w:cs="仿宋_GB2312"/>
                <w:color w:val="000000"/>
                <w:sz w:val="28"/>
                <w:szCs w:val="28"/>
                <w:shd w:val="clear" w:color="auto" w:fill="FFFFFF"/>
              </w:rPr>
              <w:t>1.</w:t>
            </w:r>
            <w:r>
              <w:rPr>
                <w:rFonts w:hint="eastAsia" w:ascii="仿宋_GB2312" w:hAnsi="仿宋_GB2312" w:eastAsia="仿宋_GB2312" w:cs="仿宋_GB2312"/>
                <w:color w:val="000000"/>
                <w:sz w:val="28"/>
                <w:szCs w:val="28"/>
                <w:shd w:val="clear" w:color="auto" w:fill="FFFFFF"/>
              </w:rPr>
              <w:t>动员去年</w:t>
            </w:r>
            <w:r>
              <w:rPr>
                <w:rFonts w:ascii="仿宋_GB2312" w:hAnsi="仿宋_GB2312" w:eastAsia="仿宋_GB2312" w:cs="仿宋_GB2312"/>
                <w:color w:val="000000"/>
                <w:sz w:val="28"/>
                <w:szCs w:val="28"/>
                <w:shd w:val="clear" w:color="auto" w:fill="FFFFFF"/>
              </w:rPr>
              <w:t>31</w:t>
            </w:r>
            <w:r>
              <w:rPr>
                <w:rFonts w:hint="eastAsia" w:ascii="仿宋_GB2312" w:hAnsi="仿宋_GB2312" w:eastAsia="仿宋_GB2312" w:cs="仿宋_GB2312"/>
                <w:color w:val="000000"/>
                <w:sz w:val="28"/>
                <w:szCs w:val="28"/>
                <w:shd w:val="clear" w:color="auto" w:fill="FFFFFF"/>
              </w:rPr>
              <w:t>家科技型中小微企业积极申报</w:t>
            </w:r>
            <w:r>
              <w:rPr>
                <w:rFonts w:ascii="仿宋_GB2312" w:hAnsi="仿宋_GB2312" w:eastAsia="仿宋_GB2312" w:cs="仿宋_GB2312"/>
                <w:color w:val="000000"/>
                <w:sz w:val="28"/>
                <w:szCs w:val="28"/>
                <w:shd w:val="clear" w:color="auto" w:fill="FFFFFF"/>
              </w:rPr>
              <w:t>2024</w:t>
            </w:r>
            <w:r>
              <w:rPr>
                <w:rFonts w:hint="eastAsia" w:ascii="仿宋_GB2312" w:hAnsi="仿宋_GB2312" w:eastAsia="仿宋_GB2312" w:cs="仿宋_GB2312"/>
                <w:color w:val="000000"/>
                <w:sz w:val="28"/>
                <w:szCs w:val="28"/>
                <w:shd w:val="clear" w:color="auto" w:fill="FFFFFF"/>
              </w:rPr>
              <w:t>年科技型中小微企业；</w:t>
            </w:r>
          </w:p>
          <w:p w14:paraId="772FC1C6">
            <w:pPr>
              <w:widowControl/>
              <w:snapToGrid w:val="0"/>
              <w:spacing w:line="300" w:lineRule="atLeast"/>
              <w:ind w:firstLine="560" w:firstLineChars="200"/>
              <w:jc w:val="left"/>
              <w:rPr>
                <w:rFonts w:ascii="仿宋_GB2312" w:hAnsi="仿宋" w:eastAsia="仿宋_GB2312" w:cs="仿宋"/>
                <w:sz w:val="28"/>
                <w:szCs w:val="28"/>
                <w:shd w:val="clear" w:color="auto" w:fill="FFFFFF"/>
              </w:rPr>
            </w:pPr>
            <w:r>
              <w:rPr>
                <w:rFonts w:ascii="仿宋_GB2312" w:hAnsi="仿宋_GB2312" w:eastAsia="仿宋_GB2312" w:cs="仿宋_GB2312"/>
                <w:color w:val="000000"/>
                <w:sz w:val="28"/>
                <w:szCs w:val="28"/>
              </w:rPr>
              <w:t>2.</w:t>
            </w:r>
            <w:r>
              <w:rPr>
                <w:rFonts w:hint="eastAsia" w:ascii="仿宋_GB2312" w:hAnsi="仿宋_GB2312" w:eastAsia="仿宋_GB2312" w:cs="仿宋_GB2312"/>
                <w:color w:val="000000"/>
                <w:sz w:val="28"/>
                <w:szCs w:val="28"/>
              </w:rPr>
              <w:t>重点走访了</w:t>
            </w:r>
            <w:r>
              <w:rPr>
                <w:rFonts w:ascii="仿宋_GB2312" w:hAnsi="仿宋_GB2312" w:eastAsia="仿宋_GB2312" w:cs="仿宋_GB2312"/>
                <w:color w:val="000000"/>
                <w:sz w:val="28"/>
                <w:szCs w:val="28"/>
              </w:rPr>
              <w:t>14</w:t>
            </w:r>
            <w:r>
              <w:rPr>
                <w:rFonts w:hint="eastAsia" w:ascii="仿宋_GB2312" w:hAnsi="仿宋_GB2312" w:eastAsia="仿宋_GB2312" w:cs="仿宋_GB2312"/>
                <w:color w:val="000000"/>
                <w:sz w:val="28"/>
                <w:szCs w:val="28"/>
              </w:rPr>
              <w:t>家今年到期复审高企，</w:t>
            </w:r>
            <w:r>
              <w:rPr>
                <w:rFonts w:hint="eastAsia" w:ascii="仿宋_GB2312" w:hAnsi="仿宋" w:eastAsia="仿宋_GB2312" w:cs="仿宋"/>
                <w:sz w:val="28"/>
                <w:szCs w:val="28"/>
                <w:shd w:val="clear" w:color="auto" w:fill="FFFFFF"/>
              </w:rPr>
              <w:t>动员企业申报高企；</w:t>
            </w:r>
          </w:p>
          <w:p w14:paraId="4BE25011">
            <w:pPr>
              <w:widowControl/>
              <w:snapToGrid w:val="0"/>
              <w:spacing w:line="300" w:lineRule="atLeast"/>
              <w:ind w:firstLine="560" w:firstLineChars="200"/>
              <w:jc w:val="left"/>
              <w:rPr>
                <w:rFonts w:ascii="仿宋_GB2312" w:eastAsia="仿宋_GB2312" w:cs="仿宋_GB2312"/>
                <w:kern w:val="0"/>
                <w:sz w:val="28"/>
                <w:szCs w:val="28"/>
                <w:shd w:val="clear" w:color="auto" w:fill="FFFFFF"/>
              </w:rPr>
            </w:pPr>
            <w:r>
              <w:rPr>
                <w:rFonts w:ascii="仿宋_GB2312" w:hAnsi="仿宋" w:eastAsia="仿宋_GB2312" w:cs="仿宋"/>
                <w:sz w:val="28"/>
                <w:szCs w:val="28"/>
                <w:shd w:val="clear" w:color="auto" w:fill="FFFFFF"/>
              </w:rPr>
              <w:t>3.</w:t>
            </w:r>
            <w:r>
              <w:rPr>
                <w:rFonts w:hint="eastAsia" w:ascii="仿宋_GB2312" w:hAnsi="仿宋_GB2312" w:eastAsia="仿宋_GB2312" w:cs="仿宋_GB2312"/>
                <w:sz w:val="28"/>
                <w:szCs w:val="28"/>
              </w:rPr>
              <w:t>加快发展瞪羚企业。走访动员红墙、远大玻璃两家到期复审企业申报</w:t>
            </w:r>
            <w:r>
              <w:rPr>
                <w:rFonts w:ascii="仿宋_GB2312" w:hAnsi="仿宋_GB2312" w:eastAsia="仿宋_GB2312" w:cs="仿宋_GB2312"/>
                <w:sz w:val="28"/>
                <w:szCs w:val="28"/>
              </w:rPr>
              <w:t>2024</w:t>
            </w:r>
            <w:r>
              <w:rPr>
                <w:rFonts w:hint="eastAsia" w:ascii="仿宋_GB2312" w:hAnsi="仿宋_GB2312" w:eastAsia="仿宋_GB2312" w:cs="仿宋_GB2312"/>
                <w:sz w:val="28"/>
                <w:szCs w:val="28"/>
              </w:rPr>
              <w:t>年广西瞪羚企业。</w:t>
            </w:r>
          </w:p>
        </w:tc>
      </w:tr>
      <w:tr w14:paraId="031AF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2" w:hRule="atLeast"/>
          <w:jc w:val="center"/>
        </w:trPr>
        <w:tc>
          <w:tcPr>
            <w:tcW w:w="733" w:type="dxa"/>
            <w:vMerge w:val="continue"/>
            <w:tcBorders>
              <w:top w:val="single" w:color="auto" w:sz="4" w:space="0"/>
              <w:left w:val="single" w:color="auto" w:sz="4" w:space="0"/>
              <w:bottom w:val="single" w:color="auto" w:sz="4" w:space="0"/>
              <w:right w:val="single" w:color="auto" w:sz="4" w:space="0"/>
            </w:tcBorders>
            <w:vAlign w:val="center"/>
          </w:tcPr>
          <w:p w14:paraId="0AF84658"/>
        </w:tc>
        <w:tc>
          <w:tcPr>
            <w:tcW w:w="1933" w:type="dxa"/>
            <w:gridSpan w:val="2"/>
            <w:tcBorders>
              <w:top w:val="single" w:color="auto" w:sz="4" w:space="0"/>
              <w:left w:val="single" w:color="auto" w:sz="4" w:space="0"/>
              <w:bottom w:val="single" w:color="auto" w:sz="4" w:space="0"/>
              <w:right w:val="single" w:color="auto" w:sz="4" w:space="0"/>
            </w:tcBorders>
            <w:vAlign w:val="center"/>
          </w:tcPr>
          <w:p w14:paraId="45C0636A">
            <w:pPr>
              <w:pStyle w:val="9"/>
              <w:snapToGrid w:val="0"/>
              <w:spacing w:before="0" w:beforeAutospacing="0" w:after="0" w:afterAutospacing="0" w:line="300" w:lineRule="atLeast"/>
              <w:jc w:val="center"/>
              <w:rPr>
                <w:rFonts w:ascii="Times New Roman" w:hAnsi="Times New Roman" w:eastAsia="黑体" w:cs="Times New Roman"/>
                <w:sz w:val="28"/>
                <w:szCs w:val="28"/>
              </w:rPr>
            </w:pPr>
            <w:r>
              <w:rPr>
                <w:rFonts w:hint="eastAsia" w:ascii="Times New Roman" w:hAnsi="Times New Roman" w:eastAsia="黑体" w:cs="Times New Roman"/>
                <w:sz w:val="28"/>
                <w:szCs w:val="28"/>
              </w:rPr>
              <w:t>正在推动工作</w:t>
            </w:r>
          </w:p>
        </w:tc>
        <w:tc>
          <w:tcPr>
            <w:tcW w:w="6600" w:type="dxa"/>
            <w:gridSpan w:val="3"/>
            <w:tcBorders>
              <w:top w:val="single" w:color="auto" w:sz="4" w:space="0"/>
              <w:left w:val="single" w:color="auto" w:sz="4" w:space="0"/>
              <w:bottom w:val="single" w:color="auto" w:sz="4" w:space="0"/>
              <w:right w:val="single" w:color="auto" w:sz="4" w:space="0"/>
            </w:tcBorders>
          </w:tcPr>
          <w:p w14:paraId="2409FCCA">
            <w:pPr>
              <w:adjustRightInd w:val="0"/>
              <w:snapToGrid w:val="0"/>
              <w:spacing w:line="300" w:lineRule="atLeast"/>
              <w:ind w:firstLine="560" w:firstLineChars="200"/>
              <w:jc w:val="left"/>
              <w:rPr>
                <w:rFonts w:ascii="仿宋_GB2312" w:hAnsi="仿宋_GB2312" w:eastAsia="仿宋_GB2312" w:cs="仿宋_GB2312"/>
                <w:color w:val="000000"/>
                <w:sz w:val="28"/>
                <w:szCs w:val="28"/>
                <w:shd w:val="clear" w:color="auto" w:fill="FFFFFF"/>
              </w:rPr>
            </w:pPr>
            <w:r>
              <w:rPr>
                <w:rFonts w:ascii="仿宋_GB2312" w:hAnsi="仿宋_GB2312" w:eastAsia="仿宋_GB2312" w:cs="仿宋_GB2312"/>
                <w:color w:val="000000"/>
                <w:sz w:val="28"/>
                <w:szCs w:val="28"/>
                <w:shd w:val="clear" w:color="auto" w:fill="FFFFFF"/>
              </w:rPr>
              <w:t>1.</w:t>
            </w:r>
            <w:r>
              <w:rPr>
                <w:rFonts w:hint="eastAsia" w:ascii="仿宋_GB2312" w:hAnsi="仿宋_GB2312" w:eastAsia="仿宋_GB2312" w:cs="仿宋_GB2312"/>
                <w:color w:val="000000"/>
                <w:sz w:val="28"/>
                <w:szCs w:val="28"/>
                <w:shd w:val="clear" w:color="auto" w:fill="FFFFFF"/>
              </w:rPr>
              <w:t>争取年内入库</w:t>
            </w:r>
            <w:r>
              <w:rPr>
                <w:rFonts w:ascii="仿宋_GB2312" w:hAnsi="仿宋_GB2312" w:eastAsia="仿宋_GB2312" w:cs="仿宋_GB2312"/>
                <w:color w:val="000000"/>
                <w:sz w:val="28"/>
                <w:szCs w:val="28"/>
                <w:shd w:val="clear" w:color="auto" w:fill="FFFFFF"/>
              </w:rPr>
              <w:t>20</w:t>
            </w:r>
            <w:r>
              <w:rPr>
                <w:rFonts w:hint="eastAsia" w:ascii="仿宋_GB2312" w:hAnsi="仿宋_GB2312" w:eastAsia="仿宋_GB2312" w:cs="仿宋_GB2312"/>
                <w:color w:val="000000"/>
                <w:sz w:val="28"/>
                <w:szCs w:val="28"/>
                <w:shd w:val="clear" w:color="auto" w:fill="FFFFFF"/>
              </w:rPr>
              <w:t>家以上科技型中小微企业；</w:t>
            </w:r>
          </w:p>
          <w:p w14:paraId="2B2E44AB">
            <w:pPr>
              <w:adjustRightInd w:val="0"/>
              <w:snapToGrid w:val="0"/>
              <w:spacing w:line="300" w:lineRule="atLeast"/>
              <w:ind w:firstLine="560" w:firstLineChars="200"/>
              <w:jc w:val="left"/>
              <w:rPr>
                <w:rFonts w:ascii="仿宋_GB2312" w:hAnsi="仿宋_GB2312" w:eastAsia="仿宋_GB2312" w:cs="仿宋_GB2312"/>
                <w:color w:val="000000"/>
                <w:sz w:val="28"/>
                <w:szCs w:val="28"/>
              </w:rPr>
            </w:pPr>
            <w:r>
              <w:rPr>
                <w:rFonts w:ascii="仿宋_GB2312" w:hAnsi="仿宋_GB2312" w:eastAsia="仿宋_GB2312" w:cs="仿宋_GB2312"/>
                <w:color w:val="000000"/>
                <w:sz w:val="28"/>
                <w:szCs w:val="28"/>
              </w:rPr>
              <w:t>2.</w:t>
            </w:r>
            <w:r>
              <w:rPr>
                <w:rFonts w:hint="eastAsia" w:ascii="仿宋_GB2312" w:hAnsi="仿宋_GB2312" w:eastAsia="仿宋_GB2312" w:cs="仿宋_GB2312"/>
                <w:color w:val="000000"/>
                <w:sz w:val="28"/>
                <w:szCs w:val="28"/>
              </w:rPr>
              <w:t>发展壮大高新技术企业，积极实施高新技术企业培育“小升高”行动；</w:t>
            </w:r>
          </w:p>
          <w:p w14:paraId="5B31BEB6">
            <w:pPr>
              <w:adjustRightInd w:val="0"/>
              <w:snapToGrid w:val="0"/>
              <w:spacing w:line="300" w:lineRule="atLeast"/>
              <w:ind w:firstLine="560" w:firstLineChars="200"/>
              <w:jc w:val="left"/>
              <w:rPr>
                <w:rFonts w:ascii="仿宋_GB2312" w:hAnsi="仿宋_GB2312" w:eastAsia="仿宋_GB2312" w:cs="仿宋_GB2312"/>
                <w:color w:val="000000"/>
                <w:sz w:val="28"/>
                <w:szCs w:val="28"/>
              </w:rPr>
            </w:pPr>
            <w:r>
              <w:rPr>
                <w:rFonts w:ascii="仿宋_GB2312" w:hAnsi="仿宋_GB2312" w:eastAsia="仿宋_GB2312" w:cs="仿宋_GB2312"/>
                <w:color w:val="000000"/>
                <w:sz w:val="28"/>
                <w:szCs w:val="28"/>
              </w:rPr>
              <w:t>3.</w:t>
            </w:r>
            <w:r>
              <w:rPr>
                <w:rFonts w:hint="eastAsia" w:ascii="仿宋_GB2312" w:hAnsi="仿宋" w:eastAsia="仿宋_GB2312" w:cs="仿宋"/>
                <w:sz w:val="28"/>
                <w:szCs w:val="28"/>
                <w:shd w:val="clear" w:color="auto" w:fill="FFFFFF"/>
              </w:rPr>
              <w:t>争取</w:t>
            </w:r>
            <w:r>
              <w:rPr>
                <w:rFonts w:ascii="仿宋_GB2312" w:hAnsi="仿宋_GB2312" w:eastAsia="仿宋_GB2312" w:cs="仿宋_GB2312"/>
                <w:color w:val="000000"/>
                <w:sz w:val="28"/>
                <w:szCs w:val="28"/>
              </w:rPr>
              <w:t>2024</w:t>
            </w:r>
            <w:r>
              <w:rPr>
                <w:rFonts w:hint="eastAsia" w:ascii="仿宋_GB2312" w:hAnsi="仿宋_GB2312" w:eastAsia="仿宋_GB2312" w:cs="仿宋_GB2312"/>
                <w:color w:val="000000"/>
                <w:sz w:val="28"/>
                <w:szCs w:val="28"/>
              </w:rPr>
              <w:t>年新增国家高新技术企业</w:t>
            </w:r>
            <w:r>
              <w:rPr>
                <w:rFonts w:ascii="仿宋_GB2312" w:hAnsi="仿宋_GB2312" w:eastAsia="仿宋_GB2312" w:cs="仿宋_GB2312"/>
                <w:color w:val="000000"/>
                <w:sz w:val="28"/>
                <w:szCs w:val="28"/>
              </w:rPr>
              <w:t>8</w:t>
            </w:r>
            <w:r>
              <w:rPr>
                <w:rFonts w:hint="eastAsia" w:ascii="仿宋_GB2312" w:hAnsi="仿宋_GB2312" w:eastAsia="仿宋_GB2312" w:cs="仿宋_GB2312"/>
                <w:color w:val="000000"/>
                <w:sz w:val="28"/>
                <w:szCs w:val="28"/>
              </w:rPr>
              <w:t>家以上；</w:t>
            </w:r>
          </w:p>
          <w:p w14:paraId="773EC27F">
            <w:pPr>
              <w:adjustRightInd w:val="0"/>
              <w:snapToGrid w:val="0"/>
              <w:spacing w:line="300" w:lineRule="atLeast"/>
              <w:ind w:firstLine="560" w:firstLineChars="200"/>
              <w:jc w:val="left"/>
              <w:rPr>
                <w:sz w:val="28"/>
                <w:szCs w:val="28"/>
              </w:rPr>
            </w:pPr>
            <w:r>
              <w:rPr>
                <w:rFonts w:ascii="仿宋_GB2312" w:hAnsi="仿宋_GB2312" w:eastAsia="仿宋_GB2312" w:cs="仿宋_GB2312"/>
                <w:color w:val="000000"/>
                <w:sz w:val="28"/>
                <w:szCs w:val="28"/>
              </w:rPr>
              <w:t>4.</w:t>
            </w:r>
            <w:r>
              <w:rPr>
                <w:rFonts w:hint="eastAsia" w:ascii="仿宋_GB2312" w:hAnsi="仿宋_GB2312" w:eastAsia="仿宋_GB2312" w:cs="仿宋_GB2312"/>
                <w:sz w:val="28"/>
                <w:szCs w:val="28"/>
              </w:rPr>
              <w:t>争取年内新增</w:t>
            </w:r>
            <w:r>
              <w:rPr>
                <w:rFonts w:ascii="仿宋_GB2312" w:hAnsi="仿宋_GB2312" w:eastAsia="仿宋_GB2312" w:cs="仿宋_GB2312"/>
                <w:sz w:val="28"/>
                <w:szCs w:val="28"/>
              </w:rPr>
              <w:t>1</w:t>
            </w:r>
            <w:r>
              <w:rPr>
                <w:rFonts w:hint="eastAsia" w:ascii="仿宋_GB2312" w:hAnsi="仿宋_GB2312" w:eastAsia="仿宋_GB2312" w:cs="仿宋_GB2312"/>
                <w:sz w:val="28"/>
                <w:szCs w:val="28"/>
              </w:rPr>
              <w:t>家</w:t>
            </w:r>
            <w:r>
              <w:rPr>
                <w:rFonts w:hint="eastAsia" w:ascii="仿宋_GB2312" w:hAnsi="仿宋_GB2312" w:eastAsia="仿宋_GB2312" w:cs="仿宋_GB2312"/>
                <w:color w:val="000000"/>
                <w:sz w:val="28"/>
                <w:szCs w:val="28"/>
              </w:rPr>
              <w:t>瞪羚企业。</w:t>
            </w:r>
          </w:p>
        </w:tc>
      </w:tr>
      <w:tr w14:paraId="69C88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733" w:type="dxa"/>
            <w:vMerge w:val="continue"/>
            <w:tcBorders>
              <w:top w:val="single" w:color="auto" w:sz="4" w:space="0"/>
              <w:left w:val="single" w:color="auto" w:sz="4" w:space="0"/>
              <w:bottom w:val="single" w:color="auto" w:sz="4" w:space="0"/>
              <w:right w:val="single" w:color="auto" w:sz="4" w:space="0"/>
            </w:tcBorders>
            <w:vAlign w:val="center"/>
          </w:tcPr>
          <w:p w14:paraId="54BD7B44"/>
        </w:tc>
        <w:tc>
          <w:tcPr>
            <w:tcW w:w="1933" w:type="dxa"/>
            <w:gridSpan w:val="2"/>
            <w:tcBorders>
              <w:top w:val="single" w:color="auto" w:sz="4" w:space="0"/>
              <w:left w:val="single" w:color="auto" w:sz="4" w:space="0"/>
              <w:bottom w:val="single" w:color="auto" w:sz="4" w:space="0"/>
              <w:right w:val="single" w:color="auto" w:sz="4" w:space="0"/>
            </w:tcBorders>
            <w:vAlign w:val="center"/>
          </w:tcPr>
          <w:p w14:paraId="6B5984AB">
            <w:pPr>
              <w:pStyle w:val="9"/>
              <w:snapToGrid w:val="0"/>
              <w:spacing w:before="0" w:beforeAutospacing="0" w:after="0" w:afterAutospacing="0" w:line="300" w:lineRule="atLeast"/>
              <w:jc w:val="center"/>
              <w:rPr>
                <w:rFonts w:ascii="Times New Roman" w:hAnsi="Times New Roman" w:eastAsia="黑体" w:cs="Times New Roman"/>
                <w:sz w:val="28"/>
                <w:szCs w:val="28"/>
              </w:rPr>
            </w:pPr>
            <w:r>
              <w:rPr>
                <w:rFonts w:hint="eastAsia" w:ascii="Times New Roman" w:hAnsi="Times New Roman" w:eastAsia="黑体" w:cs="Times New Roman"/>
                <w:sz w:val="28"/>
                <w:szCs w:val="28"/>
              </w:rPr>
              <w:t>今后待落实</w:t>
            </w:r>
          </w:p>
        </w:tc>
        <w:tc>
          <w:tcPr>
            <w:tcW w:w="6600" w:type="dxa"/>
            <w:gridSpan w:val="3"/>
            <w:tcBorders>
              <w:top w:val="single" w:color="auto" w:sz="4" w:space="0"/>
              <w:left w:val="single" w:color="auto" w:sz="4" w:space="0"/>
              <w:bottom w:val="single" w:color="auto" w:sz="4" w:space="0"/>
              <w:right w:val="single" w:color="auto" w:sz="4" w:space="0"/>
            </w:tcBorders>
          </w:tcPr>
          <w:p w14:paraId="47582C3A">
            <w:pPr>
              <w:widowControl/>
              <w:snapToGrid w:val="0"/>
              <w:spacing w:line="300" w:lineRule="atLeast"/>
              <w:jc w:val="left"/>
              <w:rPr>
                <w:rFonts w:ascii="Times New Roman" w:hAnsi="Times New Roman" w:eastAsia="仿宋_GB2312" w:cs="Times New Roman"/>
                <w:sz w:val="28"/>
                <w:szCs w:val="28"/>
              </w:rPr>
            </w:pPr>
          </w:p>
        </w:tc>
      </w:tr>
      <w:tr w14:paraId="68FF7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733" w:type="dxa"/>
            <w:vMerge w:val="continue"/>
            <w:tcBorders>
              <w:top w:val="single" w:color="auto" w:sz="4" w:space="0"/>
              <w:left w:val="single" w:color="auto" w:sz="4" w:space="0"/>
              <w:bottom w:val="single" w:color="auto" w:sz="4" w:space="0"/>
              <w:right w:val="single" w:color="auto" w:sz="4" w:space="0"/>
            </w:tcBorders>
            <w:vAlign w:val="center"/>
          </w:tcPr>
          <w:p w14:paraId="47CED855"/>
        </w:tc>
        <w:tc>
          <w:tcPr>
            <w:tcW w:w="1933" w:type="dxa"/>
            <w:gridSpan w:val="2"/>
            <w:tcBorders>
              <w:top w:val="single" w:color="auto" w:sz="4" w:space="0"/>
              <w:left w:val="single" w:color="auto" w:sz="4" w:space="0"/>
              <w:bottom w:val="single" w:color="auto" w:sz="4" w:space="0"/>
              <w:right w:val="single" w:color="auto" w:sz="4" w:space="0"/>
            </w:tcBorders>
            <w:vAlign w:val="center"/>
          </w:tcPr>
          <w:p w14:paraId="33E783D2">
            <w:pPr>
              <w:pStyle w:val="9"/>
              <w:snapToGrid w:val="0"/>
              <w:spacing w:before="0" w:beforeAutospacing="0" w:after="0" w:afterAutospacing="0" w:line="300" w:lineRule="atLeast"/>
              <w:jc w:val="center"/>
              <w:rPr>
                <w:rFonts w:ascii="Times New Roman" w:hAnsi="Times New Roman" w:eastAsia="黑体" w:cs="Times New Roman"/>
                <w:sz w:val="28"/>
                <w:szCs w:val="28"/>
              </w:rPr>
            </w:pPr>
            <w:r>
              <w:rPr>
                <w:rFonts w:hint="eastAsia" w:ascii="Times New Roman" w:hAnsi="Times New Roman" w:eastAsia="黑体" w:cs="Times New Roman"/>
                <w:sz w:val="28"/>
                <w:szCs w:val="28"/>
              </w:rPr>
              <w:t>不能采纳事项及原因</w:t>
            </w:r>
          </w:p>
        </w:tc>
        <w:tc>
          <w:tcPr>
            <w:tcW w:w="6600" w:type="dxa"/>
            <w:gridSpan w:val="3"/>
            <w:tcBorders>
              <w:top w:val="single" w:color="auto" w:sz="4" w:space="0"/>
              <w:left w:val="single" w:color="auto" w:sz="4" w:space="0"/>
              <w:bottom w:val="single" w:color="auto" w:sz="4" w:space="0"/>
              <w:right w:val="single" w:color="auto" w:sz="4" w:space="0"/>
            </w:tcBorders>
          </w:tcPr>
          <w:p w14:paraId="2BD84991">
            <w:pPr>
              <w:widowControl/>
              <w:snapToGrid w:val="0"/>
              <w:spacing w:line="300" w:lineRule="atLeast"/>
              <w:jc w:val="left"/>
              <w:rPr>
                <w:rFonts w:ascii="Times New Roman" w:hAnsi="Times New Roman" w:eastAsia="仿宋_GB2312" w:cs="Times New Roman"/>
                <w:sz w:val="28"/>
                <w:szCs w:val="28"/>
              </w:rPr>
            </w:pPr>
          </w:p>
        </w:tc>
      </w:tr>
      <w:tr w14:paraId="1C996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733" w:type="dxa"/>
            <w:vMerge w:val="continue"/>
            <w:tcBorders>
              <w:top w:val="single" w:color="auto" w:sz="4" w:space="0"/>
              <w:left w:val="single" w:color="auto" w:sz="4" w:space="0"/>
              <w:bottom w:val="single" w:color="auto" w:sz="4" w:space="0"/>
              <w:right w:val="single" w:color="auto" w:sz="4" w:space="0"/>
            </w:tcBorders>
            <w:vAlign w:val="center"/>
          </w:tcPr>
          <w:p w14:paraId="43073886"/>
        </w:tc>
        <w:tc>
          <w:tcPr>
            <w:tcW w:w="1933" w:type="dxa"/>
            <w:gridSpan w:val="2"/>
            <w:tcBorders>
              <w:top w:val="single" w:color="auto" w:sz="4" w:space="0"/>
              <w:left w:val="single" w:color="auto" w:sz="4" w:space="0"/>
              <w:bottom w:val="single" w:color="auto" w:sz="4" w:space="0"/>
              <w:right w:val="single" w:color="auto" w:sz="4" w:space="0"/>
            </w:tcBorders>
            <w:vAlign w:val="center"/>
          </w:tcPr>
          <w:p w14:paraId="78BEE95F">
            <w:pPr>
              <w:pStyle w:val="9"/>
              <w:snapToGrid w:val="0"/>
              <w:spacing w:before="0" w:beforeAutospacing="0" w:after="0" w:afterAutospacing="0" w:line="300" w:lineRule="atLeast"/>
              <w:jc w:val="center"/>
              <w:rPr>
                <w:rFonts w:ascii="Times New Roman" w:hAnsi="Times New Roman" w:eastAsia="黑体" w:cs="Times New Roman"/>
                <w:sz w:val="28"/>
                <w:szCs w:val="28"/>
              </w:rPr>
            </w:pPr>
            <w:r>
              <w:rPr>
                <w:rFonts w:hint="eastAsia" w:ascii="Times New Roman" w:hAnsi="Times New Roman" w:eastAsia="黑体" w:cs="Times New Roman"/>
                <w:sz w:val="28"/>
                <w:szCs w:val="28"/>
              </w:rPr>
              <w:t>建议二</w:t>
            </w:r>
          </w:p>
        </w:tc>
        <w:tc>
          <w:tcPr>
            <w:tcW w:w="6600" w:type="dxa"/>
            <w:gridSpan w:val="3"/>
            <w:tcBorders>
              <w:top w:val="single" w:color="auto" w:sz="4" w:space="0"/>
              <w:left w:val="single" w:color="auto" w:sz="4" w:space="0"/>
              <w:bottom w:val="single" w:color="auto" w:sz="4" w:space="0"/>
              <w:right w:val="single" w:color="auto" w:sz="4" w:space="0"/>
            </w:tcBorders>
            <w:vAlign w:val="center"/>
          </w:tcPr>
          <w:p w14:paraId="1AF96247">
            <w:pPr>
              <w:snapToGrid w:val="0"/>
              <w:spacing w:line="300" w:lineRule="atLeast"/>
              <w:jc w:val="center"/>
              <w:rPr>
                <w:rFonts w:ascii="仿宋_GB2312" w:eastAsia="仿宋_GB2312" w:cs="仿宋_GB2312"/>
                <w:sz w:val="28"/>
                <w:szCs w:val="28"/>
              </w:rPr>
            </w:pPr>
            <w:r>
              <w:rPr>
                <w:rFonts w:hint="eastAsia" w:ascii="黑体" w:hAnsi="仿宋_GB2312" w:eastAsia="黑体" w:cs="黑体"/>
                <w:sz w:val="28"/>
                <w:szCs w:val="28"/>
              </w:rPr>
              <w:t>完善园区配套设施，大力建设创新平台</w:t>
            </w:r>
          </w:p>
        </w:tc>
      </w:tr>
      <w:tr w14:paraId="7C9EE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3" w:hRule="atLeast"/>
          <w:jc w:val="center"/>
        </w:trPr>
        <w:tc>
          <w:tcPr>
            <w:tcW w:w="733" w:type="dxa"/>
            <w:vMerge w:val="continue"/>
            <w:tcBorders>
              <w:top w:val="single" w:color="auto" w:sz="4" w:space="0"/>
              <w:left w:val="single" w:color="auto" w:sz="4" w:space="0"/>
              <w:bottom w:val="single" w:color="auto" w:sz="4" w:space="0"/>
              <w:right w:val="single" w:color="auto" w:sz="4" w:space="0"/>
            </w:tcBorders>
            <w:vAlign w:val="center"/>
          </w:tcPr>
          <w:p w14:paraId="53646463"/>
        </w:tc>
        <w:tc>
          <w:tcPr>
            <w:tcW w:w="1933" w:type="dxa"/>
            <w:gridSpan w:val="2"/>
            <w:tcBorders>
              <w:top w:val="single" w:color="auto" w:sz="4" w:space="0"/>
              <w:left w:val="single" w:color="auto" w:sz="4" w:space="0"/>
              <w:bottom w:val="single" w:color="auto" w:sz="4" w:space="0"/>
              <w:right w:val="single" w:color="auto" w:sz="4" w:space="0"/>
            </w:tcBorders>
            <w:vAlign w:val="center"/>
          </w:tcPr>
          <w:p w14:paraId="47FCA4B7">
            <w:pPr>
              <w:pStyle w:val="9"/>
              <w:snapToGrid w:val="0"/>
              <w:spacing w:before="0" w:beforeAutospacing="0" w:after="0" w:afterAutospacing="0" w:line="300" w:lineRule="atLeast"/>
              <w:jc w:val="center"/>
              <w:rPr>
                <w:rFonts w:ascii="Times New Roman" w:hAnsi="Times New Roman" w:eastAsia="黑体" w:cs="Times New Roman"/>
                <w:sz w:val="28"/>
                <w:szCs w:val="28"/>
              </w:rPr>
            </w:pPr>
            <w:r>
              <w:rPr>
                <w:rFonts w:hint="eastAsia" w:ascii="Times New Roman" w:hAnsi="Times New Roman" w:eastAsia="黑体" w:cs="Times New Roman"/>
                <w:sz w:val="28"/>
                <w:szCs w:val="28"/>
              </w:rPr>
              <w:t>当年完成事项</w:t>
            </w:r>
          </w:p>
        </w:tc>
        <w:tc>
          <w:tcPr>
            <w:tcW w:w="6600" w:type="dxa"/>
            <w:gridSpan w:val="3"/>
            <w:tcBorders>
              <w:top w:val="single" w:color="auto" w:sz="4" w:space="0"/>
              <w:left w:val="single" w:color="auto" w:sz="4" w:space="0"/>
              <w:bottom w:val="single" w:color="auto" w:sz="4" w:space="0"/>
              <w:right w:val="single" w:color="auto" w:sz="4" w:space="0"/>
            </w:tcBorders>
          </w:tcPr>
          <w:p w14:paraId="09E3C487">
            <w:pPr>
              <w:adjustRightInd w:val="0"/>
              <w:snapToGrid w:val="0"/>
              <w:spacing w:line="300" w:lineRule="atLeast"/>
              <w:ind w:firstLine="562" w:firstLineChars="200"/>
              <w:jc w:val="left"/>
              <w:rPr>
                <w:rFonts w:ascii="仿宋_GB2312" w:hAnsi="仿宋_GB2312" w:eastAsia="仿宋_GB2312" w:cs="仿宋_GB2312"/>
                <w:sz w:val="28"/>
                <w:szCs w:val="28"/>
              </w:rPr>
            </w:pPr>
            <w:r>
              <w:rPr>
                <w:rFonts w:ascii="楷体_GB2312" w:hAnsi="楷体_GB2312" w:eastAsia="楷体_GB2312" w:cs="楷体_GB2312"/>
                <w:b/>
                <w:bCs/>
                <w:color w:val="000000"/>
                <w:sz w:val="28"/>
                <w:szCs w:val="28"/>
              </w:rPr>
              <w:t>1.</w:t>
            </w:r>
            <w:r>
              <w:rPr>
                <w:rFonts w:hint="eastAsia" w:ascii="楷体_GB2312" w:hAnsi="楷体_GB2312" w:eastAsia="楷体_GB2312" w:cs="楷体_GB2312"/>
                <w:b/>
                <w:bCs/>
                <w:color w:val="000000"/>
                <w:sz w:val="28"/>
                <w:szCs w:val="28"/>
              </w:rPr>
              <w:t>加强配套设施建设。</w:t>
            </w:r>
            <w:r>
              <w:rPr>
                <w:rFonts w:hint="eastAsia" w:ascii="仿宋_GB2312" w:hAnsi="宋体" w:eastAsia="仿宋_GB2312" w:cs="仿宋_GB2312"/>
                <w:color w:val="000000"/>
                <w:sz w:val="28"/>
                <w:szCs w:val="28"/>
                <w:shd w:val="clear" w:color="auto" w:fill="FFFFFF"/>
              </w:rPr>
              <w:t>加强</w:t>
            </w:r>
            <w:r>
              <w:rPr>
                <w:rFonts w:ascii="仿宋_GB2312" w:hAnsi="宋体" w:eastAsia="仿宋_GB2312" w:cs="仿宋_GB2312"/>
                <w:color w:val="000000"/>
                <w:sz w:val="28"/>
                <w:szCs w:val="28"/>
                <w:shd w:val="clear" w:color="auto" w:fill="FFFFFF"/>
              </w:rPr>
              <w:t>消防</w:t>
            </w:r>
            <w:r>
              <w:rPr>
                <w:rFonts w:hint="eastAsia" w:ascii="仿宋_GB2312" w:hAnsi="宋体" w:eastAsia="仿宋_GB2312" w:cs="仿宋_GB2312"/>
                <w:color w:val="000000"/>
                <w:sz w:val="28"/>
                <w:szCs w:val="28"/>
                <w:shd w:val="clear" w:color="auto" w:fill="FFFFFF"/>
              </w:rPr>
              <w:t>特勤站、智慧管理中心、危化品停车场、事故应急水池等项目用地报批和初步设计等工作；</w:t>
            </w:r>
            <w:r>
              <w:rPr>
                <w:rFonts w:hint="eastAsia" w:ascii="仿宋_GB2312" w:hAnsi="仿宋_GB2312" w:eastAsia="仿宋_GB2312" w:cs="仿宋_GB2312"/>
                <w:color w:val="000000"/>
                <w:sz w:val="28"/>
                <w:szCs w:val="28"/>
              </w:rPr>
              <w:t>北部湾林木产业园经十一路、纬九路和绕城二级路路灯安装工程已完成；</w:t>
            </w:r>
            <w:r>
              <w:rPr>
                <w:rFonts w:ascii="楷体_GB2312" w:hAnsi="楷体" w:eastAsia="楷体_GB2312" w:cs="楷体_GB2312"/>
                <w:b/>
                <w:bCs/>
                <w:sz w:val="28"/>
                <w:szCs w:val="28"/>
              </w:rPr>
              <w:t xml:space="preserve"> 2.</w:t>
            </w:r>
            <w:r>
              <w:rPr>
                <w:rFonts w:hint="eastAsia" w:ascii="楷体_GB2312" w:hAnsi="楷体" w:eastAsia="楷体_GB2312" w:cs="楷体_GB2312"/>
                <w:b/>
                <w:bCs/>
                <w:sz w:val="28"/>
                <w:szCs w:val="28"/>
              </w:rPr>
              <w:t>推进创新平台建设。</w:t>
            </w:r>
            <w:r>
              <w:rPr>
                <w:rFonts w:hint="eastAsia" w:ascii="仿宋_GB2312" w:hAnsi="仿宋_GB2312" w:eastAsia="仿宋_GB2312" w:cs="仿宋_GB2312"/>
                <w:sz w:val="28"/>
                <w:szCs w:val="28"/>
              </w:rPr>
              <w:t>年内组织了</w:t>
            </w:r>
            <w:r>
              <w:rPr>
                <w:rFonts w:ascii="仿宋_GB2312" w:hAnsi="仿宋_GB2312" w:eastAsia="仿宋_GB2312" w:cs="仿宋_GB2312"/>
                <w:sz w:val="28"/>
                <w:szCs w:val="28"/>
              </w:rPr>
              <w:t>5</w:t>
            </w:r>
            <w:r>
              <w:rPr>
                <w:rFonts w:hint="eastAsia" w:ascii="仿宋_GB2312" w:hAnsi="仿宋_GB2312" w:eastAsia="仿宋_GB2312" w:cs="仿宋_GB2312"/>
                <w:sz w:val="28"/>
                <w:szCs w:val="28"/>
              </w:rPr>
              <w:t>家企业申报市级技术创新中心</w:t>
            </w:r>
            <w:r>
              <w:rPr>
                <w:rFonts w:hint="eastAsia" w:ascii="仿宋_GB2312" w:hAnsi="仿宋_GB2312" w:eastAsia="仿宋_GB2312" w:cs="仿宋_GB2312"/>
                <w:bCs/>
                <w:color w:val="000000"/>
                <w:sz w:val="28"/>
                <w:szCs w:val="28"/>
              </w:rPr>
              <w:t>。</w:t>
            </w:r>
            <w:r>
              <w:rPr>
                <w:rFonts w:hint="eastAsia" w:ascii="仿宋_GB2312" w:hAnsi="仿宋_GB2312" w:eastAsia="仿宋_GB2312" w:cs="仿宋_GB2312"/>
                <w:sz w:val="28"/>
                <w:szCs w:val="28"/>
              </w:rPr>
              <w:t>目前，钦北区建成国家级众创空间</w:t>
            </w:r>
            <w:r>
              <w:rPr>
                <w:rFonts w:ascii="仿宋_GB2312" w:hAnsi="仿宋_GB2312" w:eastAsia="仿宋_GB2312" w:cs="仿宋_GB2312"/>
                <w:sz w:val="28"/>
                <w:szCs w:val="28"/>
              </w:rPr>
              <w:t>1</w:t>
            </w:r>
            <w:r>
              <w:rPr>
                <w:rFonts w:hint="eastAsia" w:ascii="仿宋_GB2312" w:hAnsi="仿宋_GB2312" w:eastAsia="仿宋_GB2312" w:cs="仿宋_GB2312"/>
                <w:sz w:val="28"/>
                <w:szCs w:val="28"/>
              </w:rPr>
              <w:t>家，国家级星创天地</w:t>
            </w:r>
            <w:r>
              <w:rPr>
                <w:rFonts w:ascii="仿宋_GB2312" w:hAnsi="仿宋_GB2312" w:eastAsia="仿宋_GB2312" w:cs="仿宋_GB2312"/>
                <w:sz w:val="28"/>
                <w:szCs w:val="28"/>
              </w:rPr>
              <w:t>1</w:t>
            </w:r>
            <w:r>
              <w:rPr>
                <w:rFonts w:hint="eastAsia" w:ascii="仿宋_GB2312" w:hAnsi="仿宋_GB2312" w:eastAsia="仿宋_GB2312" w:cs="仿宋_GB2312"/>
                <w:sz w:val="28"/>
                <w:szCs w:val="28"/>
              </w:rPr>
              <w:t>家，自治区级企业技术中心</w:t>
            </w:r>
            <w:r>
              <w:rPr>
                <w:rFonts w:ascii="仿宋_GB2312" w:hAnsi="仿宋_GB2312" w:eastAsia="仿宋_GB2312" w:cs="仿宋_GB2312"/>
                <w:sz w:val="28"/>
                <w:szCs w:val="28"/>
              </w:rPr>
              <w:t>2</w:t>
            </w:r>
            <w:r>
              <w:rPr>
                <w:rFonts w:hint="eastAsia" w:ascii="仿宋_GB2312" w:hAnsi="仿宋_GB2312" w:eastAsia="仿宋_GB2312" w:cs="仿宋_GB2312"/>
                <w:sz w:val="28"/>
                <w:szCs w:val="28"/>
              </w:rPr>
              <w:t>家，钦州市级高新技术企业孵化器</w:t>
            </w:r>
            <w:r>
              <w:rPr>
                <w:rFonts w:ascii="仿宋_GB2312" w:hAnsi="仿宋_GB2312" w:eastAsia="仿宋_GB2312" w:cs="仿宋_GB2312"/>
                <w:sz w:val="28"/>
                <w:szCs w:val="28"/>
              </w:rPr>
              <w:t>2</w:t>
            </w:r>
            <w:r>
              <w:rPr>
                <w:rFonts w:hint="eastAsia" w:ascii="仿宋_GB2312" w:hAnsi="仿宋_GB2312" w:eastAsia="仿宋_GB2312" w:cs="仿宋_GB2312"/>
                <w:sz w:val="28"/>
                <w:szCs w:val="28"/>
              </w:rPr>
              <w:t>家，组建成市级工程技术研究中心</w:t>
            </w:r>
            <w:r>
              <w:rPr>
                <w:rFonts w:ascii="仿宋_GB2312" w:hAnsi="仿宋_GB2312" w:eastAsia="仿宋_GB2312" w:cs="仿宋_GB2312"/>
                <w:sz w:val="28"/>
                <w:szCs w:val="28"/>
              </w:rPr>
              <w:t>11</w:t>
            </w:r>
            <w:r>
              <w:rPr>
                <w:rFonts w:hint="eastAsia" w:ascii="仿宋_GB2312" w:hAnsi="仿宋_GB2312" w:eastAsia="仿宋_GB2312" w:cs="仿宋_GB2312"/>
                <w:sz w:val="28"/>
                <w:szCs w:val="28"/>
              </w:rPr>
              <w:t>家，市级技术创新中心</w:t>
            </w:r>
            <w:r>
              <w:rPr>
                <w:rFonts w:ascii="仿宋_GB2312" w:hAnsi="仿宋_GB2312" w:eastAsia="仿宋_GB2312" w:cs="仿宋_GB2312"/>
                <w:sz w:val="28"/>
                <w:szCs w:val="28"/>
              </w:rPr>
              <w:t>7</w:t>
            </w:r>
            <w:r>
              <w:rPr>
                <w:rFonts w:hint="eastAsia" w:ascii="仿宋_GB2312" w:hAnsi="仿宋_GB2312" w:eastAsia="仿宋_GB2312" w:cs="仿宋_GB2312"/>
                <w:sz w:val="28"/>
                <w:szCs w:val="28"/>
              </w:rPr>
              <w:t>家。</w:t>
            </w:r>
          </w:p>
        </w:tc>
      </w:tr>
      <w:tr w14:paraId="1C46B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jc w:val="center"/>
        </w:trPr>
        <w:tc>
          <w:tcPr>
            <w:tcW w:w="733" w:type="dxa"/>
            <w:vMerge w:val="continue"/>
            <w:tcBorders>
              <w:top w:val="single" w:color="auto" w:sz="4" w:space="0"/>
              <w:left w:val="single" w:color="auto" w:sz="4" w:space="0"/>
              <w:bottom w:val="single" w:color="auto" w:sz="4" w:space="0"/>
              <w:right w:val="single" w:color="auto" w:sz="4" w:space="0"/>
            </w:tcBorders>
            <w:vAlign w:val="center"/>
          </w:tcPr>
          <w:p w14:paraId="281D67DB"/>
        </w:tc>
        <w:tc>
          <w:tcPr>
            <w:tcW w:w="1933" w:type="dxa"/>
            <w:gridSpan w:val="2"/>
            <w:tcBorders>
              <w:top w:val="single" w:color="auto" w:sz="4" w:space="0"/>
              <w:left w:val="single" w:color="auto" w:sz="4" w:space="0"/>
              <w:bottom w:val="single" w:color="auto" w:sz="4" w:space="0"/>
              <w:right w:val="single" w:color="auto" w:sz="4" w:space="0"/>
            </w:tcBorders>
            <w:vAlign w:val="center"/>
          </w:tcPr>
          <w:p w14:paraId="095C5252">
            <w:pPr>
              <w:pStyle w:val="9"/>
              <w:snapToGrid w:val="0"/>
              <w:spacing w:before="0" w:beforeAutospacing="0" w:after="0" w:afterAutospacing="0" w:line="300" w:lineRule="atLeast"/>
              <w:jc w:val="center"/>
              <w:rPr>
                <w:rFonts w:ascii="Times New Roman" w:hAnsi="Times New Roman" w:eastAsia="黑体" w:cs="Times New Roman"/>
                <w:sz w:val="28"/>
                <w:szCs w:val="28"/>
              </w:rPr>
            </w:pPr>
            <w:r>
              <w:rPr>
                <w:rFonts w:hint="eastAsia" w:ascii="Times New Roman" w:hAnsi="Times New Roman" w:eastAsia="黑体" w:cs="Times New Roman"/>
                <w:sz w:val="28"/>
                <w:szCs w:val="28"/>
              </w:rPr>
              <w:t>正在推动工作</w:t>
            </w:r>
          </w:p>
        </w:tc>
        <w:tc>
          <w:tcPr>
            <w:tcW w:w="6600" w:type="dxa"/>
            <w:gridSpan w:val="3"/>
            <w:tcBorders>
              <w:top w:val="single" w:color="auto" w:sz="4" w:space="0"/>
              <w:left w:val="single" w:color="auto" w:sz="4" w:space="0"/>
              <w:bottom w:val="single" w:color="auto" w:sz="4" w:space="0"/>
              <w:right w:val="single" w:color="auto" w:sz="4" w:space="0"/>
            </w:tcBorders>
          </w:tcPr>
          <w:p w14:paraId="5EB8BA65">
            <w:pPr>
              <w:adjustRightInd w:val="0"/>
              <w:snapToGrid w:val="0"/>
              <w:spacing w:line="300" w:lineRule="atLeast"/>
              <w:ind w:firstLine="560" w:firstLineChars="200"/>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推动高端医药精细化工产业园及北部湾林木产业园污水处理厂项目建设，以提升园区污水处理承载能力，营造干净整洁良好的园区环境和园区形象，保障园区企业生产经营。</w:t>
            </w:r>
          </w:p>
        </w:tc>
      </w:tr>
      <w:tr w14:paraId="591C7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733" w:type="dxa"/>
            <w:vMerge w:val="restart"/>
            <w:tcBorders>
              <w:top w:val="single" w:color="auto" w:sz="4" w:space="0"/>
              <w:left w:val="single" w:color="auto" w:sz="4" w:space="0"/>
              <w:bottom w:val="single" w:color="auto" w:sz="4" w:space="0"/>
              <w:right w:val="single" w:color="auto" w:sz="4" w:space="0"/>
              <w:tl2br w:val="nil"/>
              <w:tr2bl w:val="nil"/>
            </w:tcBorders>
            <w:vAlign w:val="center"/>
          </w:tcPr>
          <w:p w14:paraId="3758157F">
            <w:pPr>
              <w:widowControl/>
              <w:snapToGrid w:val="0"/>
              <w:spacing w:line="300" w:lineRule="atLeast"/>
              <w:ind w:left="113" w:right="113"/>
              <w:jc w:val="center"/>
              <w:rPr>
                <w:rFonts w:ascii="Times New Roman" w:hAnsi="Times New Roman" w:eastAsia="黑体" w:cs="Times New Roman"/>
                <w:spacing w:val="153"/>
                <w:sz w:val="32"/>
                <w:szCs w:val="32"/>
              </w:rPr>
            </w:pPr>
            <w:r>
              <w:rPr>
                <w:rFonts w:hint="eastAsia" w:ascii="Times New Roman" w:hAnsi="Times New Roman" w:eastAsia="黑体" w:cs="Times New Roman"/>
                <w:spacing w:val="153"/>
                <w:sz w:val="32"/>
                <w:szCs w:val="32"/>
              </w:rPr>
              <w:t>办理结果清单</w:t>
            </w:r>
          </w:p>
        </w:tc>
        <w:tc>
          <w:tcPr>
            <w:tcW w:w="1933" w:type="dxa"/>
            <w:gridSpan w:val="2"/>
            <w:tcBorders>
              <w:top w:val="single" w:color="auto" w:sz="4" w:space="0"/>
              <w:left w:val="single" w:color="auto" w:sz="4" w:space="0"/>
              <w:bottom w:val="single" w:color="auto" w:sz="4" w:space="0"/>
              <w:right w:val="single" w:color="auto" w:sz="4" w:space="0"/>
            </w:tcBorders>
            <w:vAlign w:val="center"/>
          </w:tcPr>
          <w:p w14:paraId="7F6A9CF7">
            <w:pPr>
              <w:pStyle w:val="9"/>
              <w:snapToGrid w:val="0"/>
              <w:spacing w:before="0" w:beforeAutospacing="0" w:after="0" w:afterAutospacing="0" w:line="300" w:lineRule="atLeast"/>
              <w:jc w:val="center"/>
              <w:rPr>
                <w:rFonts w:ascii="Times New Roman" w:hAnsi="Times New Roman" w:eastAsia="黑体" w:cs="Times New Roman"/>
                <w:sz w:val="28"/>
                <w:szCs w:val="28"/>
              </w:rPr>
            </w:pPr>
            <w:r>
              <w:rPr>
                <w:rFonts w:hint="eastAsia" w:ascii="Times New Roman" w:hAnsi="Times New Roman" w:eastAsia="黑体" w:cs="Times New Roman"/>
                <w:sz w:val="28"/>
                <w:szCs w:val="28"/>
              </w:rPr>
              <w:t>今后待落实</w:t>
            </w:r>
          </w:p>
        </w:tc>
        <w:tc>
          <w:tcPr>
            <w:tcW w:w="6600" w:type="dxa"/>
            <w:gridSpan w:val="3"/>
            <w:tcBorders>
              <w:top w:val="single" w:color="auto" w:sz="4" w:space="0"/>
              <w:left w:val="single" w:color="auto" w:sz="4" w:space="0"/>
              <w:bottom w:val="single" w:color="auto" w:sz="4" w:space="0"/>
              <w:right w:val="single" w:color="auto" w:sz="4" w:space="0"/>
            </w:tcBorders>
          </w:tcPr>
          <w:p w14:paraId="1C4B9633">
            <w:pPr>
              <w:widowControl/>
              <w:snapToGrid w:val="0"/>
              <w:spacing w:line="300" w:lineRule="atLeast"/>
              <w:ind w:firstLine="560" w:firstLineChars="200"/>
              <w:jc w:val="left"/>
              <w:rPr>
                <w:rFonts w:ascii="Times New Roman" w:hAnsi="Times New Roman" w:eastAsia="仿宋_GB2312" w:cs="Times New Roman"/>
                <w:sz w:val="28"/>
                <w:szCs w:val="28"/>
              </w:rPr>
            </w:pPr>
          </w:p>
        </w:tc>
      </w:tr>
      <w:tr w14:paraId="42F4B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733"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6CE2D369"/>
        </w:tc>
        <w:tc>
          <w:tcPr>
            <w:tcW w:w="1933" w:type="dxa"/>
            <w:gridSpan w:val="2"/>
            <w:tcBorders>
              <w:top w:val="single" w:color="auto" w:sz="4" w:space="0"/>
              <w:left w:val="single" w:color="auto" w:sz="4" w:space="0"/>
              <w:bottom w:val="single" w:color="auto" w:sz="4" w:space="0"/>
              <w:right w:val="single" w:color="auto" w:sz="4" w:space="0"/>
            </w:tcBorders>
            <w:vAlign w:val="center"/>
          </w:tcPr>
          <w:p w14:paraId="39B65A1B">
            <w:pPr>
              <w:pStyle w:val="9"/>
              <w:snapToGrid w:val="0"/>
              <w:spacing w:before="0" w:beforeAutospacing="0" w:after="0" w:afterAutospacing="0" w:line="300" w:lineRule="atLeast"/>
              <w:jc w:val="center"/>
              <w:rPr>
                <w:rFonts w:ascii="Times New Roman" w:hAnsi="Times New Roman" w:eastAsia="黑体" w:cs="Times New Roman"/>
                <w:sz w:val="28"/>
                <w:szCs w:val="28"/>
              </w:rPr>
            </w:pPr>
            <w:r>
              <w:rPr>
                <w:rFonts w:hint="eastAsia" w:ascii="Times New Roman" w:hAnsi="Times New Roman" w:eastAsia="黑体" w:cs="Times New Roman"/>
                <w:sz w:val="28"/>
                <w:szCs w:val="28"/>
              </w:rPr>
              <w:t>不能采纳事项及原因</w:t>
            </w:r>
          </w:p>
        </w:tc>
        <w:tc>
          <w:tcPr>
            <w:tcW w:w="6600" w:type="dxa"/>
            <w:gridSpan w:val="3"/>
            <w:tcBorders>
              <w:top w:val="single" w:color="auto" w:sz="4" w:space="0"/>
              <w:left w:val="single" w:color="auto" w:sz="4" w:space="0"/>
              <w:bottom w:val="single" w:color="auto" w:sz="4" w:space="0"/>
              <w:right w:val="single" w:color="auto" w:sz="4" w:space="0"/>
            </w:tcBorders>
          </w:tcPr>
          <w:p w14:paraId="560C610D">
            <w:pPr>
              <w:widowControl/>
              <w:snapToGrid w:val="0"/>
              <w:spacing w:line="300" w:lineRule="atLeast"/>
              <w:jc w:val="left"/>
              <w:rPr>
                <w:rFonts w:ascii="Times New Roman" w:hAnsi="Times New Roman" w:eastAsia="仿宋_GB2312" w:cs="Times New Roman"/>
                <w:sz w:val="28"/>
                <w:szCs w:val="28"/>
              </w:rPr>
            </w:pPr>
          </w:p>
        </w:tc>
      </w:tr>
      <w:tr w14:paraId="3A6DB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733"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1F1C10C4"/>
        </w:tc>
        <w:tc>
          <w:tcPr>
            <w:tcW w:w="1933" w:type="dxa"/>
            <w:gridSpan w:val="2"/>
            <w:tcBorders>
              <w:top w:val="single" w:color="auto" w:sz="4" w:space="0"/>
              <w:left w:val="single" w:color="auto" w:sz="4" w:space="0"/>
              <w:bottom w:val="single" w:color="auto" w:sz="4" w:space="0"/>
              <w:right w:val="single" w:color="auto" w:sz="4" w:space="0"/>
            </w:tcBorders>
            <w:vAlign w:val="center"/>
          </w:tcPr>
          <w:p w14:paraId="0A6D6799">
            <w:pPr>
              <w:pStyle w:val="9"/>
              <w:snapToGrid w:val="0"/>
              <w:spacing w:before="0" w:beforeAutospacing="0" w:after="0" w:afterAutospacing="0" w:line="300" w:lineRule="atLeast"/>
              <w:jc w:val="center"/>
              <w:rPr>
                <w:rFonts w:ascii="Times New Roman" w:hAnsi="Times New Roman" w:eastAsia="黑体" w:cs="Times New Roman"/>
                <w:sz w:val="28"/>
                <w:szCs w:val="28"/>
              </w:rPr>
            </w:pPr>
            <w:r>
              <w:rPr>
                <w:rFonts w:hint="eastAsia" w:ascii="Times New Roman" w:hAnsi="Times New Roman" w:eastAsia="黑体" w:cs="Times New Roman"/>
                <w:sz w:val="28"/>
                <w:szCs w:val="28"/>
              </w:rPr>
              <w:t>建议三</w:t>
            </w:r>
          </w:p>
        </w:tc>
        <w:tc>
          <w:tcPr>
            <w:tcW w:w="6600" w:type="dxa"/>
            <w:gridSpan w:val="3"/>
            <w:tcBorders>
              <w:top w:val="single" w:color="auto" w:sz="4" w:space="0"/>
              <w:left w:val="single" w:color="auto" w:sz="4" w:space="0"/>
              <w:bottom w:val="single" w:color="auto" w:sz="4" w:space="0"/>
              <w:right w:val="single" w:color="auto" w:sz="4" w:space="0"/>
            </w:tcBorders>
            <w:vAlign w:val="center"/>
          </w:tcPr>
          <w:p w14:paraId="402C5F19">
            <w:pPr>
              <w:widowControl/>
              <w:snapToGrid w:val="0"/>
              <w:spacing w:line="300" w:lineRule="atLeast"/>
              <w:jc w:val="center"/>
              <w:rPr>
                <w:rFonts w:ascii="仿宋_GB2312" w:eastAsia="仿宋_GB2312" w:cs="仿宋_GB2312"/>
                <w:sz w:val="28"/>
                <w:szCs w:val="28"/>
              </w:rPr>
            </w:pPr>
            <w:r>
              <w:rPr>
                <w:rFonts w:hint="eastAsia" w:ascii="黑体" w:hAnsi="仿宋_GB2312" w:eastAsia="黑体" w:cs="黑体"/>
                <w:sz w:val="28"/>
                <w:szCs w:val="28"/>
              </w:rPr>
              <w:t>深化创新机制体制改革，提高整体创新效率</w:t>
            </w:r>
          </w:p>
        </w:tc>
      </w:tr>
      <w:tr w14:paraId="55374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2" w:hRule="atLeast"/>
          <w:jc w:val="center"/>
        </w:trPr>
        <w:tc>
          <w:tcPr>
            <w:tcW w:w="733"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3B3CC26B"/>
        </w:tc>
        <w:tc>
          <w:tcPr>
            <w:tcW w:w="1933" w:type="dxa"/>
            <w:gridSpan w:val="2"/>
            <w:tcBorders>
              <w:top w:val="single" w:color="auto" w:sz="4" w:space="0"/>
              <w:left w:val="single" w:color="auto" w:sz="4" w:space="0"/>
              <w:bottom w:val="single" w:color="auto" w:sz="4" w:space="0"/>
              <w:right w:val="single" w:color="auto" w:sz="4" w:space="0"/>
            </w:tcBorders>
            <w:vAlign w:val="center"/>
          </w:tcPr>
          <w:p w14:paraId="12B29AC7">
            <w:pPr>
              <w:pStyle w:val="9"/>
              <w:snapToGrid w:val="0"/>
              <w:spacing w:before="0" w:beforeAutospacing="0" w:after="0" w:afterAutospacing="0" w:line="300" w:lineRule="atLeast"/>
              <w:jc w:val="center"/>
              <w:rPr>
                <w:rFonts w:ascii="Times New Roman" w:hAnsi="Times New Roman" w:eastAsia="黑体" w:cs="Times New Roman"/>
                <w:sz w:val="28"/>
                <w:szCs w:val="28"/>
              </w:rPr>
            </w:pPr>
            <w:r>
              <w:rPr>
                <w:rFonts w:hint="eastAsia" w:ascii="Times New Roman" w:hAnsi="Times New Roman" w:eastAsia="黑体" w:cs="Times New Roman"/>
                <w:sz w:val="28"/>
                <w:szCs w:val="28"/>
              </w:rPr>
              <w:t>当年完成事项</w:t>
            </w:r>
          </w:p>
        </w:tc>
        <w:tc>
          <w:tcPr>
            <w:tcW w:w="6600" w:type="dxa"/>
            <w:gridSpan w:val="3"/>
            <w:tcBorders>
              <w:top w:val="single" w:color="auto" w:sz="4" w:space="0"/>
              <w:left w:val="single" w:color="auto" w:sz="4" w:space="0"/>
              <w:bottom w:val="single" w:color="auto" w:sz="4" w:space="0"/>
              <w:right w:val="single" w:color="auto" w:sz="4" w:space="0"/>
            </w:tcBorders>
          </w:tcPr>
          <w:p w14:paraId="799A0315">
            <w:pPr>
              <w:adjustRightInd w:val="0"/>
              <w:snapToGrid w:val="0"/>
              <w:spacing w:line="300" w:lineRule="atLeast"/>
              <w:ind w:firstLine="560" w:firstLineChars="200"/>
              <w:rPr>
                <w:rFonts w:ascii="仿宋_GB2312" w:eastAsia="仿宋_GB2312" w:cs="仿宋_GB2312"/>
                <w:sz w:val="28"/>
                <w:szCs w:val="28"/>
                <w:lang w:val="zh-CN"/>
              </w:rPr>
            </w:pPr>
            <w:r>
              <w:rPr>
                <w:rFonts w:hint="eastAsia" w:ascii="仿宋_GB2312" w:eastAsia="仿宋_GB2312" w:cs="仿宋_GB2312"/>
                <w:sz w:val="28"/>
                <w:szCs w:val="28"/>
                <w:shd w:val="clear" w:color="auto" w:fill="FFFFFF"/>
              </w:rPr>
              <w:t>切实转变职能职责，增强以企业为主体的服务意识，提升为企业、创新人才的服务能力，变“要我服务”为“我要服务”，不断创新服务模式、开展精准服务。加大对科技公共服务平台的宣传力度，常态化开展平台“进企业、进园区、进院校”推广活动。</w:t>
            </w:r>
          </w:p>
        </w:tc>
      </w:tr>
      <w:tr w14:paraId="51CED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733"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5FA7B16B"/>
        </w:tc>
        <w:tc>
          <w:tcPr>
            <w:tcW w:w="1933" w:type="dxa"/>
            <w:gridSpan w:val="2"/>
            <w:tcBorders>
              <w:top w:val="single" w:color="auto" w:sz="4" w:space="0"/>
              <w:left w:val="single" w:color="auto" w:sz="4" w:space="0"/>
              <w:bottom w:val="single" w:color="auto" w:sz="4" w:space="0"/>
              <w:right w:val="single" w:color="auto" w:sz="4" w:space="0"/>
            </w:tcBorders>
            <w:vAlign w:val="center"/>
          </w:tcPr>
          <w:p w14:paraId="4132B8DB">
            <w:pPr>
              <w:pStyle w:val="9"/>
              <w:snapToGrid w:val="0"/>
              <w:spacing w:before="0" w:beforeAutospacing="0" w:after="0" w:afterAutospacing="0" w:line="300" w:lineRule="atLeast"/>
              <w:jc w:val="center"/>
              <w:rPr>
                <w:rFonts w:ascii="Times New Roman" w:hAnsi="Times New Roman" w:eastAsia="黑体" w:cs="Times New Roman"/>
                <w:sz w:val="28"/>
                <w:szCs w:val="28"/>
              </w:rPr>
            </w:pPr>
            <w:r>
              <w:rPr>
                <w:rFonts w:hint="eastAsia" w:ascii="Times New Roman" w:hAnsi="Times New Roman" w:eastAsia="黑体" w:cs="Times New Roman"/>
                <w:sz w:val="28"/>
                <w:szCs w:val="28"/>
              </w:rPr>
              <w:t>正在推动工作</w:t>
            </w:r>
          </w:p>
        </w:tc>
        <w:tc>
          <w:tcPr>
            <w:tcW w:w="6600" w:type="dxa"/>
            <w:gridSpan w:val="3"/>
            <w:tcBorders>
              <w:top w:val="single" w:color="auto" w:sz="4" w:space="0"/>
              <w:left w:val="single" w:color="auto" w:sz="4" w:space="0"/>
              <w:bottom w:val="single" w:color="auto" w:sz="4" w:space="0"/>
              <w:right w:val="single" w:color="auto" w:sz="4" w:space="0"/>
            </w:tcBorders>
          </w:tcPr>
          <w:p w14:paraId="11A2B7BF">
            <w:pPr>
              <w:widowControl/>
              <w:snapToGrid w:val="0"/>
              <w:spacing w:line="300" w:lineRule="atLeast"/>
              <w:ind w:firstLine="560" w:firstLineChars="200"/>
              <w:jc w:val="left"/>
              <w:rPr>
                <w:rFonts w:ascii="Times New Roman" w:hAnsi="Times New Roman" w:eastAsia="仿宋_GB2312" w:cs="Times New Roman"/>
                <w:sz w:val="28"/>
                <w:szCs w:val="28"/>
              </w:rPr>
            </w:pPr>
          </w:p>
        </w:tc>
      </w:tr>
      <w:tr w14:paraId="73B5F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733"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0349FBEF"/>
        </w:tc>
        <w:tc>
          <w:tcPr>
            <w:tcW w:w="1933" w:type="dxa"/>
            <w:gridSpan w:val="2"/>
            <w:tcBorders>
              <w:top w:val="single" w:color="auto" w:sz="4" w:space="0"/>
              <w:left w:val="single" w:color="auto" w:sz="4" w:space="0"/>
              <w:bottom w:val="single" w:color="auto" w:sz="4" w:space="0"/>
              <w:right w:val="single" w:color="auto" w:sz="4" w:space="0"/>
            </w:tcBorders>
            <w:vAlign w:val="center"/>
          </w:tcPr>
          <w:p w14:paraId="02B13C47">
            <w:pPr>
              <w:pStyle w:val="9"/>
              <w:snapToGrid w:val="0"/>
              <w:spacing w:before="0" w:beforeAutospacing="0" w:after="0" w:afterAutospacing="0" w:line="300" w:lineRule="atLeast"/>
              <w:jc w:val="center"/>
              <w:rPr>
                <w:rFonts w:ascii="Times New Roman" w:hAnsi="Times New Roman" w:eastAsia="黑体" w:cs="Times New Roman"/>
                <w:sz w:val="28"/>
                <w:szCs w:val="28"/>
              </w:rPr>
            </w:pPr>
            <w:r>
              <w:rPr>
                <w:rFonts w:hint="eastAsia" w:ascii="Times New Roman" w:hAnsi="Times New Roman" w:eastAsia="黑体" w:cs="Times New Roman"/>
                <w:sz w:val="28"/>
                <w:szCs w:val="28"/>
              </w:rPr>
              <w:t>今后待落实</w:t>
            </w:r>
          </w:p>
        </w:tc>
        <w:tc>
          <w:tcPr>
            <w:tcW w:w="6600" w:type="dxa"/>
            <w:gridSpan w:val="3"/>
            <w:tcBorders>
              <w:top w:val="single" w:color="auto" w:sz="4" w:space="0"/>
              <w:left w:val="single" w:color="auto" w:sz="4" w:space="0"/>
              <w:bottom w:val="single" w:color="auto" w:sz="4" w:space="0"/>
              <w:right w:val="single" w:color="auto" w:sz="4" w:space="0"/>
            </w:tcBorders>
          </w:tcPr>
          <w:p w14:paraId="7609D6FD">
            <w:pPr>
              <w:widowControl/>
              <w:snapToGrid w:val="0"/>
              <w:spacing w:line="300" w:lineRule="atLeast"/>
              <w:jc w:val="left"/>
              <w:rPr>
                <w:rFonts w:ascii="Times New Roman" w:hAnsi="Times New Roman" w:eastAsia="仿宋_GB2312" w:cs="Times New Roman"/>
                <w:sz w:val="28"/>
                <w:szCs w:val="28"/>
              </w:rPr>
            </w:pPr>
          </w:p>
        </w:tc>
      </w:tr>
      <w:tr w14:paraId="7EAAA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5" w:hRule="atLeast"/>
          <w:jc w:val="center"/>
        </w:trPr>
        <w:tc>
          <w:tcPr>
            <w:tcW w:w="733"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436F133E"/>
        </w:tc>
        <w:tc>
          <w:tcPr>
            <w:tcW w:w="1933" w:type="dxa"/>
            <w:gridSpan w:val="2"/>
            <w:tcBorders>
              <w:top w:val="single" w:color="auto" w:sz="4" w:space="0"/>
              <w:left w:val="single" w:color="auto" w:sz="4" w:space="0"/>
              <w:bottom w:val="single" w:color="auto" w:sz="4" w:space="0"/>
              <w:right w:val="single" w:color="auto" w:sz="4" w:space="0"/>
            </w:tcBorders>
            <w:vAlign w:val="center"/>
          </w:tcPr>
          <w:p w14:paraId="52DE67B7">
            <w:pPr>
              <w:pStyle w:val="9"/>
              <w:snapToGrid w:val="0"/>
              <w:spacing w:before="0" w:beforeAutospacing="0" w:after="0" w:afterAutospacing="0" w:line="300" w:lineRule="atLeast"/>
              <w:jc w:val="center"/>
              <w:rPr>
                <w:rFonts w:ascii="Times New Roman" w:hAnsi="Times New Roman" w:eastAsia="黑体" w:cs="Times New Roman"/>
                <w:sz w:val="28"/>
                <w:szCs w:val="28"/>
              </w:rPr>
            </w:pPr>
            <w:r>
              <w:rPr>
                <w:rFonts w:hint="eastAsia" w:ascii="Times New Roman" w:hAnsi="Times New Roman" w:eastAsia="黑体" w:cs="Times New Roman"/>
                <w:sz w:val="28"/>
                <w:szCs w:val="28"/>
              </w:rPr>
              <w:t>不能采纳事项及原因</w:t>
            </w:r>
          </w:p>
        </w:tc>
        <w:tc>
          <w:tcPr>
            <w:tcW w:w="6600" w:type="dxa"/>
            <w:gridSpan w:val="3"/>
            <w:tcBorders>
              <w:top w:val="single" w:color="auto" w:sz="4" w:space="0"/>
              <w:left w:val="single" w:color="auto" w:sz="4" w:space="0"/>
              <w:bottom w:val="single" w:color="auto" w:sz="4" w:space="0"/>
              <w:right w:val="single" w:color="auto" w:sz="4" w:space="0"/>
            </w:tcBorders>
          </w:tcPr>
          <w:p w14:paraId="17A6AB2B">
            <w:pPr>
              <w:widowControl/>
              <w:snapToGrid w:val="0"/>
              <w:spacing w:line="300" w:lineRule="atLeast"/>
              <w:jc w:val="left"/>
              <w:rPr>
                <w:rFonts w:ascii="Times New Roman" w:hAnsi="Times New Roman" w:eastAsia="仿宋_GB2312" w:cs="Times New Roman"/>
                <w:sz w:val="28"/>
                <w:szCs w:val="28"/>
              </w:rPr>
            </w:pPr>
          </w:p>
        </w:tc>
      </w:tr>
      <w:tr w14:paraId="58132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733"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3749B97A"/>
        </w:tc>
        <w:tc>
          <w:tcPr>
            <w:tcW w:w="1933" w:type="dxa"/>
            <w:gridSpan w:val="2"/>
            <w:tcBorders>
              <w:top w:val="single" w:color="auto" w:sz="4" w:space="0"/>
              <w:left w:val="single" w:color="auto" w:sz="4" w:space="0"/>
              <w:bottom w:val="single" w:color="auto" w:sz="4" w:space="0"/>
              <w:right w:val="single" w:color="auto" w:sz="4" w:space="0"/>
            </w:tcBorders>
            <w:vAlign w:val="center"/>
          </w:tcPr>
          <w:p w14:paraId="696D3825">
            <w:pPr>
              <w:pStyle w:val="9"/>
              <w:snapToGrid w:val="0"/>
              <w:spacing w:before="0" w:beforeAutospacing="0" w:after="0" w:afterAutospacing="0" w:line="300" w:lineRule="atLeast"/>
              <w:jc w:val="center"/>
              <w:rPr>
                <w:rFonts w:ascii="Times New Roman" w:hAnsi="Times New Roman" w:eastAsia="黑体" w:cs="Times New Roman"/>
                <w:sz w:val="28"/>
                <w:szCs w:val="28"/>
              </w:rPr>
            </w:pPr>
            <w:r>
              <w:rPr>
                <w:rFonts w:hint="eastAsia" w:ascii="Times New Roman" w:hAnsi="Times New Roman" w:eastAsia="黑体" w:cs="Times New Roman"/>
                <w:sz w:val="28"/>
                <w:szCs w:val="28"/>
              </w:rPr>
              <w:t>建议四</w:t>
            </w:r>
          </w:p>
        </w:tc>
        <w:tc>
          <w:tcPr>
            <w:tcW w:w="6600" w:type="dxa"/>
            <w:gridSpan w:val="3"/>
            <w:tcBorders>
              <w:top w:val="single" w:color="auto" w:sz="4" w:space="0"/>
              <w:left w:val="single" w:color="auto" w:sz="4" w:space="0"/>
              <w:bottom w:val="single" w:color="auto" w:sz="4" w:space="0"/>
              <w:right w:val="single" w:color="auto" w:sz="4" w:space="0"/>
            </w:tcBorders>
            <w:vAlign w:val="center"/>
          </w:tcPr>
          <w:p w14:paraId="1F4E90E0">
            <w:pPr>
              <w:widowControl/>
              <w:snapToGrid w:val="0"/>
              <w:spacing w:line="300" w:lineRule="atLeast"/>
              <w:jc w:val="center"/>
              <w:rPr>
                <w:rFonts w:ascii="仿宋_GB2312" w:eastAsia="仿宋_GB2312" w:cs="仿宋_GB2312"/>
                <w:sz w:val="28"/>
                <w:szCs w:val="28"/>
              </w:rPr>
            </w:pPr>
            <w:r>
              <w:rPr>
                <w:rFonts w:hint="eastAsia" w:ascii="黑体" w:hAnsi="仿宋_GB2312" w:eastAsia="黑体" w:cs="黑体"/>
                <w:sz w:val="32"/>
                <w:szCs w:val="32"/>
              </w:rPr>
              <w:t>完善科技创新体系</w:t>
            </w:r>
          </w:p>
        </w:tc>
      </w:tr>
      <w:tr w14:paraId="03006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2" w:hRule="atLeast"/>
          <w:jc w:val="center"/>
        </w:trPr>
        <w:tc>
          <w:tcPr>
            <w:tcW w:w="733"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47038E08"/>
        </w:tc>
        <w:tc>
          <w:tcPr>
            <w:tcW w:w="1933" w:type="dxa"/>
            <w:gridSpan w:val="2"/>
            <w:tcBorders>
              <w:top w:val="single" w:color="auto" w:sz="4" w:space="0"/>
              <w:left w:val="single" w:color="auto" w:sz="4" w:space="0"/>
              <w:bottom w:val="single" w:color="auto" w:sz="4" w:space="0"/>
              <w:right w:val="single" w:color="auto" w:sz="4" w:space="0"/>
            </w:tcBorders>
            <w:vAlign w:val="center"/>
          </w:tcPr>
          <w:p w14:paraId="0DB68620">
            <w:pPr>
              <w:pStyle w:val="9"/>
              <w:snapToGrid w:val="0"/>
              <w:spacing w:before="0" w:beforeAutospacing="0" w:after="0" w:afterAutospacing="0" w:line="300" w:lineRule="atLeast"/>
              <w:jc w:val="center"/>
              <w:rPr>
                <w:rFonts w:ascii="Times New Roman" w:hAnsi="Times New Roman" w:eastAsia="黑体" w:cs="Times New Roman"/>
                <w:sz w:val="28"/>
                <w:szCs w:val="28"/>
              </w:rPr>
            </w:pPr>
            <w:r>
              <w:rPr>
                <w:rFonts w:hint="eastAsia" w:ascii="Times New Roman" w:hAnsi="Times New Roman" w:eastAsia="黑体" w:cs="Times New Roman"/>
                <w:sz w:val="28"/>
                <w:szCs w:val="28"/>
              </w:rPr>
              <w:t>当年完成事项</w:t>
            </w:r>
          </w:p>
        </w:tc>
        <w:tc>
          <w:tcPr>
            <w:tcW w:w="6600" w:type="dxa"/>
            <w:gridSpan w:val="3"/>
            <w:tcBorders>
              <w:top w:val="single" w:color="auto" w:sz="4" w:space="0"/>
              <w:left w:val="single" w:color="auto" w:sz="4" w:space="0"/>
              <w:bottom w:val="single" w:color="auto" w:sz="4" w:space="0"/>
              <w:right w:val="single" w:color="auto" w:sz="4" w:space="0"/>
            </w:tcBorders>
          </w:tcPr>
          <w:p w14:paraId="708C5F75">
            <w:pPr>
              <w:adjustRightInd w:val="0"/>
              <w:snapToGrid w:val="0"/>
              <w:spacing w:line="300" w:lineRule="atLeast"/>
              <w:ind w:firstLine="641"/>
              <w:jc w:val="left"/>
              <w:rPr>
                <w:rFonts w:ascii="仿宋_GB2312" w:hAnsi="仿宋_GB2312" w:eastAsia="仿宋_GB2312" w:cs="仿宋_GB2312"/>
                <w:sz w:val="28"/>
                <w:szCs w:val="28"/>
              </w:rPr>
            </w:pPr>
            <w:r>
              <w:rPr>
                <w:rFonts w:ascii="仿宋_GB2312" w:hAnsi="仿宋_GB2312" w:eastAsia="仿宋_GB2312" w:cs="仿宋_GB2312"/>
                <w:color w:val="000000"/>
                <w:sz w:val="28"/>
                <w:szCs w:val="28"/>
              </w:rPr>
              <w:t>2023</w:t>
            </w:r>
            <w:r>
              <w:rPr>
                <w:rFonts w:hint="eastAsia" w:ascii="仿宋_GB2312" w:hAnsi="仿宋_GB2312" w:eastAsia="仿宋_GB2312" w:cs="仿宋_GB2312"/>
                <w:color w:val="000000"/>
                <w:sz w:val="28"/>
                <w:szCs w:val="28"/>
              </w:rPr>
              <w:t>年</w:t>
            </w:r>
            <w:r>
              <w:rPr>
                <w:rFonts w:ascii="仿宋_GB2312" w:hAnsi="仿宋_GB2312" w:eastAsia="仿宋_GB2312" w:cs="仿宋_GB2312"/>
                <w:color w:val="000000"/>
                <w:sz w:val="28"/>
                <w:szCs w:val="28"/>
              </w:rPr>
              <w:t>6</w:t>
            </w:r>
            <w:r>
              <w:rPr>
                <w:rFonts w:hint="eastAsia" w:ascii="仿宋_GB2312" w:hAnsi="仿宋_GB2312" w:eastAsia="仿宋_GB2312" w:cs="仿宋_GB2312"/>
                <w:color w:val="000000"/>
                <w:sz w:val="28"/>
                <w:szCs w:val="28"/>
              </w:rPr>
              <w:t>月，钦北区工业振兴人才基地在广西东岚新材料有限公司成立，这是钦北区人民政府与南京航空航天大学、桂林电子科技大学等高校联合打造的高水平人才平台，推动我区产业创新转型发展，提升高新技术科技人才素质。</w:t>
            </w:r>
          </w:p>
        </w:tc>
      </w:tr>
      <w:tr w14:paraId="1A798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733"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2973A2AE"/>
        </w:tc>
        <w:tc>
          <w:tcPr>
            <w:tcW w:w="1933" w:type="dxa"/>
            <w:gridSpan w:val="2"/>
            <w:tcBorders>
              <w:top w:val="single" w:color="auto" w:sz="4" w:space="0"/>
              <w:left w:val="single" w:color="auto" w:sz="4" w:space="0"/>
              <w:bottom w:val="single" w:color="auto" w:sz="4" w:space="0"/>
              <w:right w:val="single" w:color="auto" w:sz="4" w:space="0"/>
            </w:tcBorders>
            <w:vAlign w:val="center"/>
          </w:tcPr>
          <w:p w14:paraId="4CCB1301">
            <w:pPr>
              <w:pStyle w:val="9"/>
              <w:snapToGrid w:val="0"/>
              <w:spacing w:before="0" w:beforeAutospacing="0" w:after="0" w:afterAutospacing="0" w:line="300" w:lineRule="atLeast"/>
              <w:jc w:val="center"/>
              <w:rPr>
                <w:rFonts w:ascii="Times New Roman" w:hAnsi="Times New Roman" w:eastAsia="黑体" w:cs="Times New Roman"/>
                <w:sz w:val="28"/>
                <w:szCs w:val="28"/>
              </w:rPr>
            </w:pPr>
            <w:r>
              <w:rPr>
                <w:rFonts w:hint="eastAsia" w:ascii="Times New Roman" w:hAnsi="Times New Roman" w:eastAsia="黑体" w:cs="Times New Roman"/>
                <w:sz w:val="28"/>
                <w:szCs w:val="28"/>
              </w:rPr>
              <w:t>正在推动工作</w:t>
            </w:r>
          </w:p>
        </w:tc>
        <w:tc>
          <w:tcPr>
            <w:tcW w:w="6600" w:type="dxa"/>
            <w:gridSpan w:val="3"/>
            <w:tcBorders>
              <w:top w:val="single" w:color="auto" w:sz="4" w:space="0"/>
              <w:left w:val="single" w:color="auto" w:sz="4" w:space="0"/>
              <w:bottom w:val="single" w:color="auto" w:sz="4" w:space="0"/>
              <w:right w:val="single" w:color="auto" w:sz="4" w:space="0"/>
            </w:tcBorders>
          </w:tcPr>
          <w:p w14:paraId="7C811CCB">
            <w:pPr>
              <w:pStyle w:val="5"/>
              <w:snapToGrid w:val="0"/>
              <w:spacing w:line="300" w:lineRule="atLeast"/>
              <w:ind w:firstLine="280" w:firstLineChars="100"/>
            </w:pPr>
            <w:r>
              <w:rPr>
                <w:rFonts w:hint="eastAsia"/>
              </w:rPr>
              <w:t>鼓励企业与高校、科研机构共建创新平台，实现资源共享、优势互补</w:t>
            </w:r>
            <w:r>
              <w:rPr>
                <w:rFonts w:hint="eastAsia" w:ascii="仿宋_GB2312" w:hAnsi="仿宋_GB2312" w:cs="仿宋_GB2312"/>
                <w:color w:val="000000"/>
              </w:rPr>
              <w:t>。</w:t>
            </w:r>
          </w:p>
        </w:tc>
      </w:tr>
      <w:tr w14:paraId="2C2C3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733"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0A031656"/>
        </w:tc>
        <w:tc>
          <w:tcPr>
            <w:tcW w:w="1933" w:type="dxa"/>
            <w:gridSpan w:val="2"/>
            <w:tcBorders>
              <w:top w:val="single" w:color="auto" w:sz="4" w:space="0"/>
              <w:left w:val="single" w:color="auto" w:sz="4" w:space="0"/>
              <w:bottom w:val="single" w:color="auto" w:sz="4" w:space="0"/>
              <w:right w:val="single" w:color="auto" w:sz="4" w:space="0"/>
            </w:tcBorders>
            <w:vAlign w:val="center"/>
          </w:tcPr>
          <w:p w14:paraId="117FF61D">
            <w:pPr>
              <w:pStyle w:val="9"/>
              <w:snapToGrid w:val="0"/>
              <w:spacing w:before="0" w:beforeAutospacing="0" w:after="0" w:afterAutospacing="0" w:line="300" w:lineRule="atLeast"/>
              <w:jc w:val="center"/>
              <w:rPr>
                <w:rFonts w:ascii="Times New Roman" w:hAnsi="Times New Roman" w:eastAsia="黑体" w:cs="Times New Roman"/>
                <w:sz w:val="28"/>
                <w:szCs w:val="28"/>
              </w:rPr>
            </w:pPr>
            <w:r>
              <w:rPr>
                <w:rFonts w:hint="eastAsia" w:ascii="Times New Roman" w:hAnsi="Times New Roman" w:eastAsia="黑体" w:cs="Times New Roman"/>
                <w:sz w:val="28"/>
                <w:szCs w:val="28"/>
              </w:rPr>
              <w:t>今后待落实</w:t>
            </w:r>
          </w:p>
        </w:tc>
        <w:tc>
          <w:tcPr>
            <w:tcW w:w="6600" w:type="dxa"/>
            <w:gridSpan w:val="3"/>
            <w:tcBorders>
              <w:top w:val="single" w:color="auto" w:sz="4" w:space="0"/>
              <w:left w:val="single" w:color="auto" w:sz="4" w:space="0"/>
              <w:bottom w:val="single" w:color="auto" w:sz="4" w:space="0"/>
              <w:right w:val="single" w:color="auto" w:sz="4" w:space="0"/>
            </w:tcBorders>
          </w:tcPr>
          <w:p w14:paraId="5CE8493D">
            <w:pPr>
              <w:widowControl/>
              <w:snapToGrid w:val="0"/>
              <w:spacing w:line="300" w:lineRule="atLeast"/>
              <w:jc w:val="left"/>
              <w:rPr>
                <w:rFonts w:ascii="Times New Roman" w:hAnsi="Times New Roman" w:eastAsia="仿宋_GB2312" w:cs="Times New Roman"/>
                <w:sz w:val="28"/>
                <w:szCs w:val="28"/>
              </w:rPr>
            </w:pPr>
          </w:p>
        </w:tc>
      </w:tr>
      <w:tr w14:paraId="5B93C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733"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757E0A32"/>
        </w:tc>
        <w:tc>
          <w:tcPr>
            <w:tcW w:w="1933" w:type="dxa"/>
            <w:gridSpan w:val="2"/>
            <w:tcBorders>
              <w:top w:val="single" w:color="auto" w:sz="4" w:space="0"/>
              <w:left w:val="single" w:color="auto" w:sz="4" w:space="0"/>
              <w:bottom w:val="single" w:color="auto" w:sz="4" w:space="0"/>
              <w:right w:val="single" w:color="auto" w:sz="4" w:space="0"/>
            </w:tcBorders>
            <w:vAlign w:val="center"/>
          </w:tcPr>
          <w:p w14:paraId="149B5EA9">
            <w:pPr>
              <w:pStyle w:val="9"/>
              <w:snapToGrid w:val="0"/>
              <w:spacing w:before="0" w:beforeAutospacing="0" w:after="0" w:afterAutospacing="0" w:line="300" w:lineRule="atLeast"/>
              <w:jc w:val="center"/>
              <w:rPr>
                <w:rFonts w:ascii="Times New Roman" w:hAnsi="Times New Roman" w:eastAsia="黑体" w:cs="Times New Roman"/>
                <w:sz w:val="28"/>
                <w:szCs w:val="28"/>
              </w:rPr>
            </w:pPr>
            <w:r>
              <w:rPr>
                <w:rFonts w:hint="eastAsia" w:ascii="Times New Roman" w:hAnsi="Times New Roman" w:eastAsia="黑体" w:cs="Times New Roman"/>
                <w:sz w:val="28"/>
                <w:szCs w:val="28"/>
              </w:rPr>
              <w:t>不能采纳事项及原因</w:t>
            </w:r>
          </w:p>
        </w:tc>
        <w:tc>
          <w:tcPr>
            <w:tcW w:w="6600" w:type="dxa"/>
            <w:gridSpan w:val="3"/>
            <w:tcBorders>
              <w:top w:val="single" w:color="auto" w:sz="4" w:space="0"/>
              <w:left w:val="single" w:color="auto" w:sz="4" w:space="0"/>
              <w:bottom w:val="single" w:color="auto" w:sz="4" w:space="0"/>
              <w:right w:val="single" w:color="auto" w:sz="4" w:space="0"/>
            </w:tcBorders>
          </w:tcPr>
          <w:p w14:paraId="10630921">
            <w:pPr>
              <w:widowControl/>
              <w:snapToGrid w:val="0"/>
              <w:spacing w:line="300" w:lineRule="atLeast"/>
              <w:jc w:val="left"/>
              <w:rPr>
                <w:rFonts w:ascii="Times New Roman" w:hAnsi="Times New Roman" w:eastAsia="仿宋_GB2312" w:cs="Times New Roman"/>
                <w:sz w:val="28"/>
                <w:szCs w:val="28"/>
              </w:rPr>
            </w:pPr>
          </w:p>
        </w:tc>
      </w:tr>
      <w:tr w14:paraId="51E65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733"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4D310E68"/>
        </w:tc>
        <w:tc>
          <w:tcPr>
            <w:tcW w:w="1933" w:type="dxa"/>
            <w:gridSpan w:val="2"/>
            <w:tcBorders>
              <w:top w:val="single" w:color="auto" w:sz="4" w:space="0"/>
              <w:left w:val="single" w:color="auto" w:sz="4" w:space="0"/>
              <w:bottom w:val="single" w:color="auto" w:sz="4" w:space="0"/>
              <w:right w:val="single" w:color="auto" w:sz="4" w:space="0"/>
            </w:tcBorders>
            <w:vAlign w:val="center"/>
          </w:tcPr>
          <w:p w14:paraId="68ED7ECA">
            <w:pPr>
              <w:pStyle w:val="9"/>
              <w:snapToGrid w:val="0"/>
              <w:spacing w:before="0" w:beforeAutospacing="0" w:after="0" w:afterAutospacing="0" w:line="300" w:lineRule="atLeast"/>
              <w:jc w:val="center"/>
              <w:rPr>
                <w:rFonts w:ascii="Times New Roman" w:hAnsi="Times New Roman" w:eastAsia="黑体" w:cs="Times New Roman"/>
                <w:sz w:val="28"/>
                <w:szCs w:val="28"/>
              </w:rPr>
            </w:pPr>
            <w:r>
              <w:rPr>
                <w:rFonts w:hint="eastAsia" w:ascii="Times New Roman" w:hAnsi="Times New Roman" w:eastAsia="黑体" w:cs="Times New Roman"/>
                <w:sz w:val="28"/>
                <w:szCs w:val="28"/>
              </w:rPr>
              <w:t>建议五</w:t>
            </w:r>
          </w:p>
        </w:tc>
        <w:tc>
          <w:tcPr>
            <w:tcW w:w="6600" w:type="dxa"/>
            <w:gridSpan w:val="3"/>
            <w:tcBorders>
              <w:top w:val="single" w:color="auto" w:sz="4" w:space="0"/>
              <w:left w:val="single" w:color="auto" w:sz="4" w:space="0"/>
              <w:bottom w:val="single" w:color="auto" w:sz="4" w:space="0"/>
              <w:right w:val="single" w:color="auto" w:sz="4" w:space="0"/>
            </w:tcBorders>
          </w:tcPr>
          <w:p w14:paraId="7ED1D38C">
            <w:pPr>
              <w:widowControl/>
              <w:snapToGrid w:val="0"/>
              <w:spacing w:line="300" w:lineRule="atLeast"/>
              <w:jc w:val="left"/>
              <w:rPr>
                <w:rFonts w:ascii="Times New Roman" w:hAnsi="Times New Roman" w:eastAsia="仿宋_GB2312" w:cs="Times New Roman"/>
                <w:sz w:val="28"/>
                <w:szCs w:val="28"/>
              </w:rPr>
            </w:pPr>
            <w:r>
              <w:rPr>
                <w:rFonts w:hint="eastAsia" w:ascii="黑体" w:hAnsi="仿宋_GB2312" w:eastAsia="黑体" w:cs="黑体"/>
                <w:sz w:val="28"/>
                <w:szCs w:val="28"/>
              </w:rPr>
              <w:t>进一步整合我区创新资源，营造创新生态，释放发展动能</w:t>
            </w:r>
          </w:p>
        </w:tc>
      </w:tr>
      <w:tr w14:paraId="269A8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2" w:hRule="atLeast"/>
          <w:jc w:val="center"/>
        </w:trPr>
        <w:tc>
          <w:tcPr>
            <w:tcW w:w="733"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76E8F438"/>
        </w:tc>
        <w:tc>
          <w:tcPr>
            <w:tcW w:w="1933" w:type="dxa"/>
            <w:gridSpan w:val="2"/>
            <w:tcBorders>
              <w:top w:val="single" w:color="auto" w:sz="4" w:space="0"/>
              <w:left w:val="single" w:color="auto" w:sz="4" w:space="0"/>
              <w:bottom w:val="single" w:color="auto" w:sz="4" w:space="0"/>
              <w:right w:val="single" w:color="auto" w:sz="4" w:space="0"/>
            </w:tcBorders>
            <w:vAlign w:val="center"/>
          </w:tcPr>
          <w:p w14:paraId="4FA25061">
            <w:pPr>
              <w:pStyle w:val="9"/>
              <w:snapToGrid w:val="0"/>
              <w:spacing w:before="0" w:beforeAutospacing="0" w:after="0" w:afterAutospacing="0" w:line="300" w:lineRule="atLeast"/>
              <w:jc w:val="center"/>
              <w:rPr>
                <w:rFonts w:ascii="Times New Roman" w:hAnsi="Times New Roman" w:eastAsia="黑体" w:cs="Times New Roman"/>
                <w:sz w:val="28"/>
                <w:szCs w:val="28"/>
              </w:rPr>
            </w:pPr>
            <w:r>
              <w:rPr>
                <w:rFonts w:hint="eastAsia" w:ascii="Times New Roman" w:hAnsi="Times New Roman" w:eastAsia="黑体" w:cs="Times New Roman"/>
                <w:sz w:val="28"/>
                <w:szCs w:val="28"/>
              </w:rPr>
              <w:t>当年完成事项</w:t>
            </w:r>
          </w:p>
        </w:tc>
        <w:tc>
          <w:tcPr>
            <w:tcW w:w="6600" w:type="dxa"/>
            <w:gridSpan w:val="3"/>
            <w:tcBorders>
              <w:top w:val="single" w:color="auto" w:sz="4" w:space="0"/>
              <w:left w:val="single" w:color="auto" w:sz="4" w:space="0"/>
              <w:bottom w:val="single" w:color="auto" w:sz="4" w:space="0"/>
              <w:right w:val="single" w:color="auto" w:sz="4" w:space="0"/>
            </w:tcBorders>
          </w:tcPr>
          <w:p w14:paraId="3E52D616">
            <w:pPr>
              <w:snapToGrid w:val="0"/>
              <w:spacing w:line="300" w:lineRule="atLeast"/>
              <w:ind w:firstLine="640"/>
              <w:rPr>
                <w:rFonts w:ascii="楷体_GB2312" w:hAnsi="仿宋_GB2312" w:eastAsia="楷体_GB2312" w:cs="楷体_GB2312"/>
                <w:b/>
                <w:bCs/>
                <w:color w:val="000000"/>
                <w:sz w:val="28"/>
                <w:szCs w:val="28"/>
              </w:rPr>
            </w:pPr>
            <w:r>
              <w:rPr>
                <w:rFonts w:ascii="楷体_GB2312" w:hAnsi="仿宋_GB2312" w:eastAsia="楷体_GB2312" w:cs="楷体_GB2312"/>
                <w:b/>
                <w:bCs/>
                <w:color w:val="000000"/>
                <w:sz w:val="28"/>
                <w:szCs w:val="28"/>
              </w:rPr>
              <w:t>1.</w:t>
            </w:r>
            <w:r>
              <w:rPr>
                <w:rFonts w:hint="eastAsia" w:ascii="楷体_GB2312" w:hAnsi="仿宋_GB2312" w:eastAsia="楷体_GB2312" w:cs="楷体_GB2312"/>
                <w:b/>
                <w:bCs/>
                <w:color w:val="000000"/>
                <w:sz w:val="28"/>
                <w:szCs w:val="28"/>
              </w:rPr>
              <w:t>加强产学研合作</w:t>
            </w:r>
            <w:r>
              <w:rPr>
                <w:rFonts w:hint="eastAsia" w:ascii="楷体_GB2312" w:eastAsia="楷体_GB2312" w:cs="楷体_GB2312"/>
                <w:b/>
                <w:bCs/>
                <w:sz w:val="28"/>
                <w:szCs w:val="28"/>
              </w:rPr>
              <w:t>，</w:t>
            </w:r>
            <w:r>
              <w:rPr>
                <w:rFonts w:hint="eastAsia" w:ascii="楷体_GB2312" w:hAnsi="仿宋_GB2312" w:eastAsia="楷体_GB2312" w:cs="楷体_GB2312"/>
                <w:b/>
                <w:bCs/>
                <w:color w:val="000000"/>
                <w:sz w:val="28"/>
                <w:szCs w:val="28"/>
              </w:rPr>
              <w:t>推动高校与企业达成合作意向。</w:t>
            </w:r>
            <w:r>
              <w:rPr>
                <w:rFonts w:hint="eastAsia" w:ascii="仿宋_GB2312" w:eastAsia="仿宋_GB2312" w:cs="仿宋_GB2312"/>
                <w:sz w:val="28"/>
                <w:szCs w:val="28"/>
              </w:rPr>
              <w:t>今年</w:t>
            </w:r>
            <w:r>
              <w:rPr>
                <w:rFonts w:ascii="仿宋_GB2312" w:eastAsia="仿宋_GB2312" w:cs="仿宋_GB2312"/>
                <w:sz w:val="28"/>
                <w:szCs w:val="28"/>
              </w:rPr>
              <w:t>4</w:t>
            </w:r>
            <w:r>
              <w:rPr>
                <w:rFonts w:hint="eastAsia" w:ascii="仿宋_GB2312" w:eastAsia="仿宋_GB2312" w:cs="仿宋_GB2312"/>
                <w:sz w:val="28"/>
                <w:szCs w:val="28"/>
              </w:rPr>
              <w:t>月，北部湾大学到广西至善新材料有限公司开展“访企拓岗”合作交流活动。规划打造一个自治区级的中试基地和技术中心，在此基础上建设一个校企实践基地，提供技术平台。</w:t>
            </w:r>
          </w:p>
          <w:p w14:paraId="3F7C74E6">
            <w:pPr>
              <w:snapToGrid w:val="0"/>
              <w:spacing w:line="300" w:lineRule="atLeast"/>
              <w:ind w:firstLine="640"/>
              <w:rPr>
                <w:rFonts w:ascii="仿宋_GB2312" w:hAnsi="仿宋_GB2312" w:eastAsia="仿宋_GB2312" w:cs="仿宋_GB2312"/>
                <w:color w:val="000000"/>
                <w:sz w:val="28"/>
                <w:szCs w:val="28"/>
              </w:rPr>
            </w:pPr>
            <w:r>
              <w:rPr>
                <w:rFonts w:ascii="楷体_GB2312" w:hAnsi="仿宋_GB2312" w:eastAsia="楷体_GB2312" w:cs="楷体_GB2312"/>
                <w:b/>
                <w:bCs/>
                <w:color w:val="000000"/>
                <w:sz w:val="28"/>
                <w:szCs w:val="28"/>
              </w:rPr>
              <w:t>2.</w:t>
            </w:r>
            <w:r>
              <w:rPr>
                <w:rFonts w:hint="eastAsia" w:ascii="楷体_GB2312" w:hAnsi="仿宋_GB2312" w:eastAsia="楷体_GB2312" w:cs="楷体_GB2312"/>
                <w:b/>
                <w:bCs/>
                <w:color w:val="000000"/>
                <w:sz w:val="28"/>
                <w:szCs w:val="28"/>
              </w:rPr>
              <w:t>利用科技创新改造提升传统产业，提高传统产业的技术水平和竞争力。</w:t>
            </w:r>
            <w:r>
              <w:rPr>
                <w:rFonts w:hint="eastAsia" w:ascii="Times New Roman" w:hAnsi="Times New Roman" w:eastAsia="仿宋_GB2312" w:cs="Times New Roman"/>
                <w:sz w:val="28"/>
                <w:szCs w:val="28"/>
              </w:rPr>
              <w:t>以埃索凯、锰华等龙头企业为基础，进一步引进湘潭电化等国内龙头企业项目，打造全国电池级锰基新材料产品聚集区，据统计我区锰基材料年产</w:t>
            </w:r>
            <w:r>
              <w:rPr>
                <w:rFonts w:ascii="Times New Roman" w:hAnsi="Times New Roman" w:eastAsia="仿宋_GB2312" w:cs="Times New Roman"/>
                <w:sz w:val="28"/>
                <w:szCs w:val="28"/>
              </w:rPr>
              <w:t>30</w:t>
            </w:r>
            <w:r>
              <w:rPr>
                <w:rFonts w:hint="eastAsia" w:ascii="Times New Roman" w:hAnsi="Times New Roman" w:eastAsia="仿宋_GB2312" w:cs="Times New Roman"/>
                <w:sz w:val="28"/>
                <w:szCs w:val="28"/>
              </w:rPr>
              <w:t>万吨，占全国锰基材料的</w:t>
            </w:r>
            <w:r>
              <w:rPr>
                <w:rFonts w:ascii="Times New Roman" w:hAnsi="Times New Roman" w:eastAsia="仿宋_GB2312" w:cs="Times New Roman"/>
                <w:sz w:val="28"/>
                <w:szCs w:val="28"/>
              </w:rPr>
              <w:t>50%</w:t>
            </w:r>
            <w:r>
              <w:rPr>
                <w:rFonts w:hint="eastAsia" w:ascii="Times New Roman" w:hAnsi="Times New Roman" w:eastAsia="仿宋_GB2312" w:cs="Times New Roman"/>
                <w:sz w:val="28"/>
                <w:szCs w:val="28"/>
              </w:rPr>
              <w:t>以上；另一方面着力引进医药中间体、新能源材料以及其他石化产业下游产业，目前东岚新材料、至善新材料等一批具有新质生产力物质的精细化工主导产业已建成投产。</w:t>
            </w:r>
          </w:p>
        </w:tc>
      </w:tr>
      <w:tr w14:paraId="3F15C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733" w:type="dxa"/>
            <w:vMerge w:val="restart"/>
            <w:tcBorders>
              <w:top w:val="single" w:color="auto" w:sz="4" w:space="0"/>
              <w:left w:val="single" w:color="auto" w:sz="4" w:space="0"/>
              <w:bottom w:val="single" w:color="auto" w:sz="4" w:space="0"/>
              <w:right w:val="single" w:color="auto" w:sz="4" w:space="0"/>
              <w:tl2br w:val="nil"/>
              <w:tr2bl w:val="nil"/>
            </w:tcBorders>
            <w:vAlign w:val="center"/>
          </w:tcPr>
          <w:p w14:paraId="702120AD">
            <w:pPr>
              <w:widowControl/>
              <w:snapToGrid w:val="0"/>
              <w:spacing w:line="300" w:lineRule="atLeast"/>
              <w:ind w:left="113" w:right="113"/>
              <w:jc w:val="center"/>
              <w:rPr>
                <w:rFonts w:ascii="Times New Roman" w:hAnsi="Times New Roman" w:eastAsia="黑体" w:cs="Times New Roman"/>
                <w:spacing w:val="153"/>
                <w:sz w:val="32"/>
                <w:szCs w:val="32"/>
              </w:rPr>
            </w:pPr>
            <w:r>
              <w:rPr>
                <w:rFonts w:ascii="Times New Roman" w:hAnsi="Times New Roman" w:eastAsia="黑体" w:cs="Times New Roman"/>
                <w:spacing w:val="153"/>
                <w:sz w:val="32"/>
                <w:szCs w:val="32"/>
              </w:rPr>
              <w:t>办理结果清单</w:t>
            </w:r>
          </w:p>
        </w:tc>
        <w:tc>
          <w:tcPr>
            <w:tcW w:w="1933" w:type="dxa"/>
            <w:gridSpan w:val="2"/>
            <w:tcBorders>
              <w:top w:val="single" w:color="auto" w:sz="4" w:space="0"/>
              <w:left w:val="single" w:color="auto" w:sz="4" w:space="0"/>
              <w:bottom w:val="single" w:color="auto" w:sz="4" w:space="0"/>
              <w:right w:val="single" w:color="auto" w:sz="4" w:space="0"/>
            </w:tcBorders>
            <w:vAlign w:val="center"/>
          </w:tcPr>
          <w:p w14:paraId="0E68D502">
            <w:pPr>
              <w:pStyle w:val="9"/>
              <w:snapToGrid w:val="0"/>
              <w:spacing w:before="0" w:beforeAutospacing="0" w:after="0" w:afterAutospacing="0" w:line="300" w:lineRule="atLeast"/>
              <w:jc w:val="center"/>
              <w:rPr>
                <w:rFonts w:ascii="Times New Roman" w:hAnsi="Times New Roman" w:eastAsia="黑体" w:cs="Times New Roman"/>
                <w:sz w:val="28"/>
                <w:szCs w:val="28"/>
              </w:rPr>
            </w:pPr>
            <w:r>
              <w:rPr>
                <w:rFonts w:hint="eastAsia" w:ascii="Times New Roman" w:hAnsi="Times New Roman" w:eastAsia="黑体" w:cs="Times New Roman"/>
                <w:sz w:val="28"/>
                <w:szCs w:val="28"/>
              </w:rPr>
              <w:t>正在推动工作</w:t>
            </w:r>
          </w:p>
        </w:tc>
        <w:tc>
          <w:tcPr>
            <w:tcW w:w="6600" w:type="dxa"/>
            <w:gridSpan w:val="3"/>
            <w:tcBorders>
              <w:top w:val="single" w:color="auto" w:sz="4" w:space="0"/>
              <w:left w:val="single" w:color="auto" w:sz="4" w:space="0"/>
              <w:bottom w:val="single" w:color="auto" w:sz="4" w:space="0"/>
              <w:right w:val="single" w:color="auto" w:sz="4" w:space="0"/>
            </w:tcBorders>
          </w:tcPr>
          <w:p w14:paraId="2EED9BF8">
            <w:pPr>
              <w:widowControl/>
              <w:snapToGrid w:val="0"/>
              <w:spacing w:line="300" w:lineRule="atLeast"/>
              <w:ind w:firstLine="560" w:firstLineChars="200"/>
              <w:jc w:val="left"/>
              <w:rPr>
                <w:rFonts w:ascii="Times New Roman" w:hAnsi="Times New Roman" w:eastAsia="仿宋_GB2312" w:cs="Times New Roman"/>
                <w:sz w:val="28"/>
                <w:szCs w:val="28"/>
              </w:rPr>
            </w:pPr>
            <w:r>
              <w:rPr>
                <w:rFonts w:hint="eastAsia" w:ascii="仿宋_GB2312" w:hAnsi="仿宋_GB2312" w:eastAsia="仿宋_GB2312" w:cs="仿宋_GB2312"/>
                <w:color w:val="000000"/>
                <w:sz w:val="28"/>
                <w:szCs w:val="28"/>
              </w:rPr>
              <w:t>整合创新资源，营造创新生态，释放发展动能，需要政府、企业、高校、科研机构等各方共同努力，形成创新合力，推动经济社会高质量发展。</w:t>
            </w:r>
          </w:p>
        </w:tc>
      </w:tr>
      <w:tr w14:paraId="5DA57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733"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28D5EA29"/>
        </w:tc>
        <w:tc>
          <w:tcPr>
            <w:tcW w:w="1933" w:type="dxa"/>
            <w:gridSpan w:val="2"/>
            <w:tcBorders>
              <w:top w:val="single" w:color="auto" w:sz="4" w:space="0"/>
              <w:left w:val="single" w:color="auto" w:sz="4" w:space="0"/>
              <w:bottom w:val="single" w:color="auto" w:sz="4" w:space="0"/>
              <w:right w:val="single" w:color="auto" w:sz="4" w:space="0"/>
            </w:tcBorders>
            <w:vAlign w:val="center"/>
          </w:tcPr>
          <w:p w14:paraId="1D67AA11">
            <w:pPr>
              <w:pStyle w:val="9"/>
              <w:snapToGrid w:val="0"/>
              <w:spacing w:before="0" w:beforeAutospacing="0" w:after="0" w:afterAutospacing="0" w:line="300" w:lineRule="atLeast"/>
              <w:jc w:val="center"/>
              <w:rPr>
                <w:rFonts w:ascii="Times New Roman" w:hAnsi="Times New Roman" w:eastAsia="黑体" w:cs="Times New Roman"/>
                <w:sz w:val="28"/>
                <w:szCs w:val="28"/>
              </w:rPr>
            </w:pPr>
            <w:r>
              <w:rPr>
                <w:rFonts w:hint="eastAsia" w:ascii="Times New Roman" w:hAnsi="Times New Roman" w:eastAsia="黑体" w:cs="Times New Roman"/>
                <w:sz w:val="28"/>
                <w:szCs w:val="28"/>
              </w:rPr>
              <w:t>今后待落实</w:t>
            </w:r>
          </w:p>
        </w:tc>
        <w:tc>
          <w:tcPr>
            <w:tcW w:w="6600" w:type="dxa"/>
            <w:gridSpan w:val="3"/>
            <w:tcBorders>
              <w:top w:val="single" w:color="auto" w:sz="4" w:space="0"/>
              <w:left w:val="single" w:color="auto" w:sz="4" w:space="0"/>
              <w:bottom w:val="single" w:color="auto" w:sz="4" w:space="0"/>
              <w:right w:val="single" w:color="auto" w:sz="4" w:space="0"/>
            </w:tcBorders>
          </w:tcPr>
          <w:p w14:paraId="04030415">
            <w:pPr>
              <w:widowControl/>
              <w:snapToGrid w:val="0"/>
              <w:spacing w:line="300" w:lineRule="atLeast"/>
              <w:jc w:val="left"/>
              <w:rPr>
                <w:rFonts w:ascii="Times New Roman" w:hAnsi="Times New Roman" w:eastAsia="仿宋_GB2312" w:cs="Times New Roman"/>
                <w:sz w:val="28"/>
                <w:szCs w:val="28"/>
              </w:rPr>
            </w:pPr>
          </w:p>
        </w:tc>
      </w:tr>
      <w:tr w14:paraId="082B3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733"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003DAACB"/>
        </w:tc>
        <w:tc>
          <w:tcPr>
            <w:tcW w:w="1933" w:type="dxa"/>
            <w:gridSpan w:val="2"/>
            <w:tcBorders>
              <w:top w:val="single" w:color="auto" w:sz="4" w:space="0"/>
              <w:left w:val="single" w:color="auto" w:sz="4" w:space="0"/>
              <w:bottom w:val="single" w:color="auto" w:sz="4" w:space="0"/>
              <w:right w:val="single" w:color="auto" w:sz="4" w:space="0"/>
            </w:tcBorders>
            <w:vAlign w:val="center"/>
          </w:tcPr>
          <w:p w14:paraId="1E2CABDA">
            <w:pPr>
              <w:pStyle w:val="9"/>
              <w:snapToGrid w:val="0"/>
              <w:spacing w:before="0" w:beforeAutospacing="0" w:after="0" w:afterAutospacing="0" w:line="300" w:lineRule="atLeast"/>
              <w:jc w:val="center"/>
              <w:rPr>
                <w:rFonts w:ascii="Times New Roman" w:hAnsi="Times New Roman" w:eastAsia="黑体" w:cs="Times New Roman"/>
                <w:sz w:val="28"/>
                <w:szCs w:val="28"/>
              </w:rPr>
            </w:pPr>
            <w:r>
              <w:rPr>
                <w:rFonts w:hint="eastAsia" w:ascii="Times New Roman" w:hAnsi="Times New Roman" w:eastAsia="黑体" w:cs="Times New Roman"/>
                <w:sz w:val="28"/>
                <w:szCs w:val="28"/>
              </w:rPr>
              <w:t>不能采纳事项及原因</w:t>
            </w:r>
          </w:p>
        </w:tc>
        <w:tc>
          <w:tcPr>
            <w:tcW w:w="6600" w:type="dxa"/>
            <w:gridSpan w:val="3"/>
            <w:tcBorders>
              <w:top w:val="single" w:color="auto" w:sz="4" w:space="0"/>
              <w:left w:val="single" w:color="auto" w:sz="4" w:space="0"/>
              <w:bottom w:val="single" w:color="auto" w:sz="4" w:space="0"/>
              <w:right w:val="single" w:color="auto" w:sz="4" w:space="0"/>
            </w:tcBorders>
          </w:tcPr>
          <w:p w14:paraId="3DE20E84">
            <w:pPr>
              <w:widowControl/>
              <w:snapToGrid w:val="0"/>
              <w:spacing w:line="300" w:lineRule="atLeast"/>
              <w:jc w:val="left"/>
              <w:rPr>
                <w:rFonts w:ascii="Times New Roman" w:hAnsi="Times New Roman" w:eastAsia="仿宋_GB2312" w:cs="Times New Roman"/>
                <w:sz w:val="28"/>
                <w:szCs w:val="28"/>
              </w:rPr>
            </w:pPr>
          </w:p>
        </w:tc>
      </w:tr>
      <w:tr w14:paraId="3EFDB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9265" w:type="dxa"/>
            <w:gridSpan w:val="6"/>
            <w:tcBorders>
              <w:top w:val="single" w:color="auto" w:sz="4" w:space="0"/>
              <w:left w:val="single" w:color="auto" w:sz="4" w:space="0"/>
              <w:bottom w:val="single" w:color="auto" w:sz="4" w:space="0"/>
              <w:right w:val="single" w:color="auto" w:sz="4" w:space="0"/>
            </w:tcBorders>
          </w:tcPr>
          <w:p w14:paraId="5062CE2B">
            <w:pPr>
              <w:widowControl/>
              <w:snapToGrid w:val="0"/>
              <w:spacing w:line="300" w:lineRule="atLeast"/>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补充说明（办理过程及其他需要说明的情况）：</w:t>
            </w:r>
            <w:r>
              <w:rPr>
                <w:rFonts w:ascii="Times New Roman" w:hAnsi="Times New Roman" w:eastAsia="仿宋_GB2312" w:cs="Times New Roman"/>
                <w:sz w:val="32"/>
                <w:szCs w:val="32"/>
              </w:rPr>
              <w:t xml:space="preserve"> </w:t>
            </w:r>
          </w:p>
          <w:p w14:paraId="63B09DEF">
            <w:pPr>
              <w:widowControl/>
              <w:snapToGrid w:val="0"/>
              <w:spacing w:line="300" w:lineRule="atLeast"/>
              <w:ind w:firstLine="640" w:firstLineChars="200"/>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无</w:t>
            </w:r>
          </w:p>
          <w:p w14:paraId="4004F7B8">
            <w:pPr>
              <w:widowControl/>
              <w:snapToGrid w:val="0"/>
              <w:spacing w:line="300" w:lineRule="atLeas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rPr>
              <w:t>（单位盖章）</w:t>
            </w:r>
          </w:p>
          <w:p w14:paraId="73788764">
            <w:pPr>
              <w:widowControl/>
              <w:snapToGrid w:val="0"/>
              <w:spacing w:line="300" w:lineRule="atLeas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                                                    2024</w:t>
            </w:r>
            <w:r>
              <w:rPr>
                <w:rFonts w:hint="eastAsia" w:ascii="Times New Roman" w:hAnsi="Times New Roman" w:eastAsia="仿宋_GB2312" w:cs="Times New Roman"/>
                <w:sz w:val="32"/>
                <w:szCs w:val="32"/>
              </w:rPr>
              <w:t>年</w:t>
            </w:r>
            <w:r>
              <w:rPr>
                <w:rFonts w:ascii="Times New Roman" w:hAnsi="Times New Roman" w:eastAsia="仿宋_GB2312" w:cs="Times New Roman"/>
                <w:sz w:val="32"/>
                <w:szCs w:val="32"/>
              </w:rPr>
              <w:t>10</w:t>
            </w:r>
            <w:r>
              <w:rPr>
                <w:rFonts w:hint="eastAsia" w:ascii="Times New Roman" w:hAnsi="Times New Roman" w:eastAsia="仿宋_GB2312" w:cs="Times New Roman"/>
                <w:sz w:val="32"/>
                <w:szCs w:val="32"/>
              </w:rPr>
              <w:t>月</w:t>
            </w:r>
            <w:r>
              <w:rPr>
                <w:rFonts w:ascii="Times New Roman" w:hAnsi="Times New Roman" w:eastAsia="仿宋_GB2312" w:cs="Times New Roman"/>
                <w:sz w:val="32"/>
                <w:szCs w:val="32"/>
              </w:rPr>
              <w:t>28</w:t>
            </w:r>
            <w:r>
              <w:rPr>
                <w:rFonts w:hint="eastAsia" w:ascii="Times New Roman" w:hAnsi="Times New Roman" w:eastAsia="仿宋_GB2312" w:cs="Times New Roman"/>
                <w:sz w:val="32"/>
                <w:szCs w:val="32"/>
              </w:rPr>
              <w:t>日</w:t>
            </w:r>
          </w:p>
        </w:tc>
      </w:tr>
      <w:tr w14:paraId="102BA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9265" w:type="dxa"/>
            <w:gridSpan w:val="6"/>
            <w:tcBorders>
              <w:top w:val="single" w:color="auto" w:sz="4" w:space="0"/>
              <w:left w:val="single" w:color="auto" w:sz="4" w:space="0"/>
              <w:bottom w:val="single" w:color="auto" w:sz="4" w:space="0"/>
              <w:right w:val="single" w:color="auto" w:sz="4" w:space="0"/>
            </w:tcBorders>
          </w:tcPr>
          <w:p w14:paraId="6DD68A7E">
            <w:pPr>
              <w:widowControl/>
              <w:spacing w:line="520" w:lineRule="exact"/>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办理实效评估类别：（</w:t>
            </w:r>
            <w:r>
              <w:rPr>
                <w:rFonts w:ascii="Times New Roman" w:hAnsi="Times New Roman" w:eastAsia="仿宋_GB2312" w:cs="Times New Roman"/>
                <w:sz w:val="32"/>
                <w:szCs w:val="32"/>
              </w:rPr>
              <w:t xml:space="preserve"> B </w:t>
            </w:r>
            <w:r>
              <w:rPr>
                <w:rFonts w:hint="eastAsia" w:ascii="Times New Roman" w:hAnsi="Times New Roman" w:eastAsia="仿宋_GB2312" w:cs="Times New Roman"/>
                <w:sz w:val="32"/>
                <w:szCs w:val="32"/>
              </w:rPr>
              <w:t>）</w:t>
            </w:r>
          </w:p>
          <w:p w14:paraId="1636F4AE">
            <w:pPr>
              <w:widowControl/>
              <w:spacing w:line="520" w:lineRule="exact"/>
              <w:jc w:val="left"/>
              <w:rPr>
                <w:rFonts w:ascii="Times New Roman" w:hAnsi="Times New Roman" w:eastAsia="仿宋_GB2312" w:cs="Times New Roman"/>
                <w:sz w:val="32"/>
                <w:szCs w:val="32"/>
              </w:rPr>
            </w:pPr>
            <w:r>
              <w:rPr>
                <w:rFonts w:ascii="Times New Roman" w:hAnsi="Times New Roman" w:eastAsia="仿宋_GB2312" w:cs="Times New Roman"/>
                <w:sz w:val="28"/>
                <w:szCs w:val="28"/>
              </w:rPr>
              <w:t>A</w:t>
            </w:r>
            <w:r>
              <w:rPr>
                <w:rFonts w:hint="eastAsia" w:ascii="Times New Roman" w:hAnsi="Times New Roman" w:eastAsia="仿宋_GB2312" w:cs="Times New Roman"/>
                <w:sz w:val="28"/>
                <w:szCs w:val="28"/>
              </w:rPr>
              <w:t>类：建议（或提案）所提问题已经解决或基本解决；</w:t>
            </w:r>
            <w:r>
              <w:rPr>
                <w:rFonts w:ascii="Times New Roman" w:hAnsi="Times New Roman" w:eastAsia="仿宋_GB2312" w:cs="Times New Roman"/>
                <w:sz w:val="28"/>
                <w:szCs w:val="28"/>
              </w:rPr>
              <w:t>B</w:t>
            </w:r>
            <w:r>
              <w:rPr>
                <w:rFonts w:hint="eastAsia" w:ascii="Times New Roman" w:hAnsi="Times New Roman" w:eastAsia="仿宋_GB2312" w:cs="Times New Roman"/>
                <w:sz w:val="28"/>
                <w:szCs w:val="28"/>
              </w:rPr>
              <w:t>类：建议（或提案）所提问题正在解决或列入计划解决；</w:t>
            </w:r>
            <w:r>
              <w:rPr>
                <w:rFonts w:ascii="Times New Roman" w:hAnsi="Times New Roman" w:eastAsia="仿宋_GB2312" w:cs="Times New Roman"/>
                <w:sz w:val="28"/>
                <w:szCs w:val="28"/>
              </w:rPr>
              <w:t>C</w:t>
            </w:r>
            <w:r>
              <w:rPr>
                <w:rFonts w:hint="eastAsia" w:ascii="Times New Roman" w:hAnsi="Times New Roman" w:eastAsia="仿宋_GB2312" w:cs="Times New Roman"/>
                <w:sz w:val="28"/>
                <w:szCs w:val="28"/>
              </w:rPr>
              <w:t>类：建议（或提案）所提问题因条件限制或政策不允许、目前不能解决、继续争取解决。</w:t>
            </w:r>
          </w:p>
        </w:tc>
      </w:tr>
      <w:tr w14:paraId="2CB6A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1600" w:type="dxa"/>
            <w:gridSpan w:val="2"/>
            <w:tcBorders>
              <w:top w:val="single" w:color="auto" w:sz="4" w:space="0"/>
              <w:left w:val="single" w:color="auto" w:sz="4" w:space="0"/>
              <w:bottom w:val="single" w:color="auto" w:sz="4" w:space="0"/>
              <w:right w:val="single" w:color="auto" w:sz="4" w:space="0"/>
            </w:tcBorders>
            <w:vAlign w:val="center"/>
          </w:tcPr>
          <w:p w14:paraId="20029D4A">
            <w:pPr>
              <w:widowControl/>
              <w:spacing w:line="520" w:lineRule="exact"/>
              <w:jc w:val="center"/>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联系人</w:t>
            </w:r>
          </w:p>
        </w:tc>
        <w:tc>
          <w:tcPr>
            <w:tcW w:w="2583" w:type="dxa"/>
            <w:gridSpan w:val="2"/>
            <w:tcBorders>
              <w:top w:val="single" w:color="auto" w:sz="4" w:space="0"/>
              <w:left w:val="single" w:color="auto" w:sz="4" w:space="0"/>
              <w:bottom w:val="single" w:color="auto" w:sz="4" w:space="0"/>
              <w:right w:val="single" w:color="auto" w:sz="4" w:space="0"/>
            </w:tcBorders>
            <w:vAlign w:val="center"/>
          </w:tcPr>
          <w:p w14:paraId="673B8FA9">
            <w:pPr>
              <w:widowControl/>
              <w:spacing w:line="520" w:lineRule="exact"/>
              <w:jc w:val="center"/>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罗洁华</w:t>
            </w:r>
          </w:p>
        </w:tc>
        <w:tc>
          <w:tcPr>
            <w:tcW w:w="1617" w:type="dxa"/>
            <w:tcBorders>
              <w:top w:val="single" w:color="auto" w:sz="4" w:space="0"/>
              <w:left w:val="single" w:color="auto" w:sz="4" w:space="0"/>
              <w:bottom w:val="single" w:color="auto" w:sz="4" w:space="0"/>
              <w:right w:val="single" w:color="auto" w:sz="4" w:space="0"/>
            </w:tcBorders>
            <w:vAlign w:val="center"/>
          </w:tcPr>
          <w:p w14:paraId="06CF7D8A">
            <w:pPr>
              <w:widowControl/>
              <w:spacing w:line="520" w:lineRule="exact"/>
              <w:jc w:val="center"/>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联系电话</w:t>
            </w:r>
          </w:p>
        </w:tc>
        <w:tc>
          <w:tcPr>
            <w:tcW w:w="3466" w:type="dxa"/>
            <w:tcBorders>
              <w:top w:val="single" w:color="auto" w:sz="4" w:space="0"/>
              <w:left w:val="single" w:color="auto" w:sz="4" w:space="0"/>
              <w:bottom w:val="single" w:color="auto" w:sz="4" w:space="0"/>
              <w:right w:val="single" w:color="auto" w:sz="4" w:space="0"/>
            </w:tcBorders>
            <w:vAlign w:val="center"/>
          </w:tcPr>
          <w:p w14:paraId="50168511">
            <w:pPr>
              <w:widowControl/>
              <w:spacing w:line="52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3686805</w:t>
            </w:r>
          </w:p>
        </w:tc>
      </w:tr>
    </w:tbl>
    <w:p w14:paraId="0B998BD8">
      <w:pPr>
        <w:widowControl/>
        <w:shd w:val="clear" w:color="auto" w:fill="FFFFFF"/>
        <w:spacing w:line="320" w:lineRule="exact"/>
        <w:ind w:left="840" w:hanging="843" w:hangingChars="300"/>
        <w:jc w:val="left"/>
        <w:rPr>
          <w:rFonts w:ascii="Times New Roman" w:hAnsi="Times New Roman" w:eastAsia="仿宋_GB2312" w:cs="Times New Roman"/>
          <w:b/>
          <w:bCs/>
          <w:color w:val="000000"/>
          <w:kern w:val="0"/>
          <w:sz w:val="28"/>
          <w:szCs w:val="28"/>
          <w:shd w:val="clear" w:color="auto" w:fill="FFFFFF"/>
        </w:rPr>
      </w:pPr>
    </w:p>
    <w:p w14:paraId="02FBB52F">
      <w:pPr>
        <w:adjustRightInd w:val="0"/>
        <w:snapToGrid w:val="0"/>
        <w:spacing w:line="480" w:lineRule="atLeast"/>
        <w:rPr>
          <w:rFonts w:ascii="仿宋" w:hAnsi="仿宋" w:eastAsia="仿宋"/>
          <w:sz w:val="32"/>
          <w:szCs w:val="32"/>
        </w:rPr>
      </w:pPr>
    </w:p>
    <w:p w14:paraId="7C545161">
      <w:pPr>
        <w:adjustRightInd w:val="0"/>
        <w:snapToGrid w:val="0"/>
        <w:spacing w:line="480" w:lineRule="atLeast"/>
        <w:rPr>
          <w:rFonts w:ascii="仿宋" w:hAnsi="仿宋" w:eastAsia="仿宋"/>
          <w:sz w:val="32"/>
          <w:szCs w:val="32"/>
        </w:rPr>
      </w:pPr>
    </w:p>
    <w:sectPr>
      <w:headerReference r:id="rId3" w:type="default"/>
      <w:footerReference r:id="rId4" w:type="default"/>
      <w:pgSz w:w="11906" w:h="16838"/>
      <w:pgMar w:top="2098" w:right="1418" w:bottom="1417"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华文中宋">
    <w:altName w:val="Microsoft YaHei UI"/>
    <w:panose1 w:val="00000000000000000000"/>
    <w:charset w:val="86"/>
    <w:family w:val="auto"/>
    <w:pitch w:val="default"/>
    <w:sig w:usb0="00000000" w:usb1="00000000" w:usb2="00000010" w:usb3="00000000" w:csb0="000400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AC940B">
    <w:pPr>
      <w:pStyle w:val="7"/>
      <w:jc w:val="center"/>
    </w:pPr>
    <w:r>
      <w:fldChar w:fldCharType="begin"/>
    </w:r>
    <w:r>
      <w:instrText xml:space="preserve"> PAGE   \* MERGEFORMAT </w:instrText>
    </w:r>
    <w:r>
      <w:fldChar w:fldCharType="separate"/>
    </w:r>
    <w:r>
      <w:rPr>
        <w:lang w:val="zh-CN"/>
      </w:rPr>
      <w:t>8</w:t>
    </w:r>
    <w:r>
      <w:fldChar w:fldCharType="end"/>
    </w:r>
  </w:p>
  <w:p w14:paraId="04D44D48">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60FEB4">
    <w:pPr>
      <w:pStyle w:val="8"/>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6"/>
  <w:bordersDoNotSurroundHeader w:val="1"/>
  <w:bordersDoNotSurroundFooter w:val="1"/>
  <w:documentProtection w:edit="readOnly" w:enforcement="0"/>
  <w:defaultTabStop w:val="420"/>
  <w:drawingGridHorizontalSpacing w:val="105"/>
  <w:drawingGridVerticalSpacing w:val="156"/>
  <w:displayHorizontalDrawingGridEvery w:val="0"/>
  <w:displayVerticalDrawingGridEvery w:val="1"/>
  <w:noPunctuationKerning w:val="1"/>
  <w:characterSpacingControl w:val="compressPunctuation"/>
  <w:noLineBreaksAfter w:lang="zh-CN" w:val="$([{£¥·‘“〈《「『【〔〖〝﹙﹛﹝＄（．［｛￡￥"/>
  <w:noLineBreaksBefore w:lang="zh-CN" w:val="!%),.:;&gt;?]}¢¨°·ˇˉ―‖’”…‰′″›℃∶、。〃〉》」』】〕〗〞︶︺︾﹀﹄﹚﹜﹞！＂％＇），．：；？］｀｜｝～￠"/>
  <w:compat>
    <w:spaceForUL/>
    <w:balanceSingleByteDoubleByteWidth/>
    <w:ulTrailSpace/>
    <w:doNotExpandShiftReturn/>
    <w:adjustLineHeightInTable/>
    <w:useFELayout/>
    <w:doNotUseIndentAsNumberingTabStop/>
    <w:useAltKinsokuLineBreakRules/>
    <w:doNotSuppressIndentation/>
    <w:splitPgBreakAndParaMark/>
    <w:compatSetting w:name="compatibilityMode" w:uri="http://schemas.microsoft.com/office/word" w:val="12"/>
  </w:compat>
  <w:docVars>
    <w:docVar w:name="commondata" w:val="eyJoZGlkIjoiYmU1MTI0MGM3YjUxMjhlNzgwNzk4NzM2NWJkN2U4ZmMifQ=="/>
  </w:docVars>
  <w:rsids>
    <w:rsidRoot w:val="00000000"/>
    <w:rsid w:val="4EA71EF4"/>
    <w:rsid w:val="7502389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Arial"/>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Calibri" w:hAnsi="Times New Roman" w:eastAsia="宋体" w:cs="Arial"/>
      <w:kern w:val="2"/>
      <w:sz w:val="21"/>
      <w:szCs w:val="22"/>
      <w:lang w:val="en-US" w:eastAsia="zh-CN" w:bidi="ar-SA"/>
    </w:rPr>
  </w:style>
  <w:style w:type="paragraph" w:styleId="2">
    <w:name w:val="heading 1"/>
    <w:basedOn w:val="1"/>
    <w:next w:val="1"/>
    <w:uiPriority w:val="0"/>
    <w:pPr>
      <w:keepNext/>
      <w:keepLines/>
      <w:widowControl w:val="0"/>
      <w:spacing w:before="340" w:after="330" w:line="578" w:lineRule="auto"/>
      <w:outlineLvl w:val="0"/>
    </w:pPr>
    <w:rPr>
      <w:b/>
      <w:bCs/>
      <w:kern w:val="44"/>
      <w:sz w:val="44"/>
      <w:szCs w:val="44"/>
    </w:rPr>
  </w:style>
  <w:style w:type="paragraph" w:styleId="3">
    <w:name w:val="heading 2"/>
    <w:basedOn w:val="1"/>
    <w:next w:val="1"/>
    <w:uiPriority w:val="0"/>
    <w:pPr>
      <w:keepNext/>
      <w:keepLines/>
      <w:widowControl w:val="0"/>
      <w:spacing w:before="260" w:after="260" w:line="415" w:lineRule="auto"/>
      <w:outlineLvl w:val="1"/>
    </w:pPr>
    <w:rPr>
      <w:rFonts w:ascii="Times New Roman" w:hAnsi="Times New Roman" w:eastAsia="黑体"/>
      <w:b/>
      <w:bCs/>
      <w:sz w:val="32"/>
      <w:szCs w:val="32"/>
    </w:rPr>
  </w:style>
  <w:style w:type="paragraph" w:styleId="4">
    <w:name w:val="heading 3"/>
    <w:basedOn w:val="1"/>
    <w:next w:val="1"/>
    <w:qFormat/>
    <w:uiPriority w:val="0"/>
    <w:pPr>
      <w:keepNext/>
      <w:keepLines/>
      <w:widowControl w:val="0"/>
      <w:spacing w:before="260" w:after="260" w:line="415" w:lineRule="auto"/>
      <w:outlineLvl w:val="2"/>
    </w:pPr>
    <w:rPr>
      <w:b/>
      <w:bCs/>
      <w:sz w:val="32"/>
      <w:szCs w:val="32"/>
    </w:rPr>
  </w:style>
  <w:style w:type="character" w:default="1" w:styleId="12">
    <w:name w:val="Default Paragraph Font"/>
    <w:uiPriority w:val="0"/>
  </w:style>
  <w:style w:type="table" w:default="1" w:styleId="11">
    <w:name w:val="Normal Table"/>
    <w:semiHidden/>
    <w:uiPriority w:val="0"/>
    <w:tblPr>
      <w:tblCellMar>
        <w:top w:w="0" w:type="dxa"/>
        <w:left w:w="108" w:type="dxa"/>
        <w:bottom w:w="0" w:type="dxa"/>
        <w:right w:w="108" w:type="dxa"/>
      </w:tblCellMar>
    </w:tblPr>
  </w:style>
  <w:style w:type="paragraph" w:styleId="5">
    <w:name w:val="index 5"/>
    <w:basedOn w:val="1"/>
    <w:next w:val="1"/>
    <w:autoRedefine/>
    <w:qFormat/>
    <w:uiPriority w:val="0"/>
    <w:pPr>
      <w:spacing w:line="160" w:lineRule="atLeast"/>
    </w:pPr>
    <w:rPr>
      <w:rFonts w:ascii="Times New Roman" w:hAnsi="Times New Roman" w:eastAsia="仿宋_GB2312" w:cs="Times New Roman"/>
      <w:sz w:val="28"/>
      <w:szCs w:val="28"/>
    </w:rPr>
  </w:style>
  <w:style w:type="paragraph" w:styleId="6">
    <w:name w:val="Body Text"/>
    <w:basedOn w:val="1"/>
    <w:uiPriority w:val="0"/>
    <w:pPr>
      <w:spacing w:after="120"/>
    </w:pPr>
  </w:style>
  <w:style w:type="paragraph" w:styleId="7">
    <w:name w:val="footer"/>
    <w:basedOn w:val="1"/>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next w:val="6"/>
    <w:uiPriority w:val="0"/>
    <w:pPr>
      <w:widowControl/>
      <w:spacing w:before="100" w:beforeAutospacing="1" w:after="100" w:afterAutospacing="1"/>
      <w:jc w:val="left"/>
    </w:pPr>
    <w:rPr>
      <w:rFonts w:ascii="宋体" w:cs="宋体"/>
      <w:kern w:val="0"/>
      <w:sz w:val="24"/>
      <w:szCs w:val="24"/>
    </w:rPr>
  </w:style>
  <w:style w:type="paragraph" w:styleId="10">
    <w:name w:val="Body Text First Indent"/>
    <w:basedOn w:val="1"/>
    <w:next w:val="1"/>
    <w:uiPriority w:val="0"/>
    <w:pPr>
      <w:spacing w:after="120"/>
      <w:ind w:firstLine="100" w:firstLineChars="100"/>
    </w:pPr>
  </w:style>
  <w:style w:type="character" w:styleId="13">
    <w:name w:val="FollowedHyperlink"/>
    <w:basedOn w:val="12"/>
    <w:qFormat/>
    <w:uiPriority w:val="0"/>
    <w:rPr>
      <w:rFonts w:cs="Times New Roman"/>
      <w:color w:val="545454"/>
      <w:u w:val="none"/>
    </w:rPr>
  </w:style>
  <w:style w:type="character" w:styleId="14">
    <w:name w:val="Emphasis"/>
    <w:basedOn w:val="12"/>
    <w:qFormat/>
    <w:uiPriority w:val="0"/>
    <w:rPr>
      <w:rFonts w:cs="Times New Roman"/>
      <w:i/>
    </w:rPr>
  </w:style>
  <w:style w:type="character" w:styleId="15">
    <w:name w:val="Hyperlink"/>
    <w:basedOn w:val="12"/>
    <w:uiPriority w:val="0"/>
    <w:rPr>
      <w:rFonts w:cs="Times New Roman"/>
      <w:color w:val="545454"/>
      <w:u w:val="none"/>
    </w:rPr>
  </w:style>
  <w:style w:type="paragraph" w:customStyle="1" w:styleId="16">
    <w:name w:val="Heading3"/>
    <w:basedOn w:val="1"/>
    <w:next w:val="1"/>
    <w:uiPriority w:val="0"/>
    <w:pPr>
      <w:keepNext/>
      <w:keepLines/>
      <w:widowControl w:val="0"/>
      <w:spacing w:before="260" w:after="260" w:line="413" w:lineRule="auto"/>
      <w:textAlignment w:val="baseline"/>
    </w:pPr>
    <w:rPr>
      <w:rFonts w:hAnsi="Calibri" w:eastAsia="楷体"/>
      <w:b/>
      <w:sz w:val="32"/>
      <w:szCs w:val="24"/>
    </w:rPr>
  </w:style>
  <w:style w:type="character" w:customStyle="1" w:styleId="17">
    <w:name w:val="NormalCharacter"/>
    <w:uiPriority w:val="0"/>
    <w:rPr>
      <w:rFonts w:ascii="Times New Roman" w:hAnsi="Times New Roman" w:eastAsia="宋体"/>
    </w:rPr>
  </w:style>
  <w:style w:type="character" w:customStyle="1" w:styleId="18">
    <w:name w:val="btn"/>
    <w:basedOn w:val="12"/>
    <w:qFormat/>
    <w:uiPriority w:val="0"/>
    <w:rPr>
      <w:rFonts w:cs="Times New Roman"/>
    </w:rPr>
  </w:style>
  <w:style w:type="character" w:customStyle="1" w:styleId="19">
    <w:name w:val="input"/>
    <w:basedOn w:val="12"/>
    <w:uiPriority w:val="0"/>
    <w:rPr>
      <w:rFonts w:cs="Times New Roman"/>
    </w:rPr>
  </w:style>
  <w:style w:type="character" w:customStyle="1" w:styleId="20">
    <w:name w:val="ffxx"/>
    <w:basedOn w:val="12"/>
    <w:qFormat/>
    <w:uiPriority w:val="0"/>
    <w:rPr>
      <w:rFonts w:cs="Times New Roman"/>
    </w:rPr>
  </w:style>
  <w:style w:type="character" w:customStyle="1" w:styleId="21">
    <w:name w:val="v-col-tit"/>
    <w:basedOn w:val="12"/>
    <w:uiPriority w:val="0"/>
    <w:rPr>
      <w:rFonts w:cs="Times New Roman"/>
      <w:color w:val="FFFFFF"/>
      <w:shd w:val="clear" w:color="auto" w:fill="D2D2D2"/>
    </w:rPr>
  </w:style>
  <w:style w:type="character" w:customStyle="1" w:styleId="22">
    <w:name w:val="first"/>
    <w:basedOn w:val="12"/>
    <w:uiPriority w:val="0"/>
    <w:rPr>
      <w:rFonts w:cs="Times New Roman"/>
      <w:shd w:val="clear" w:color="auto" w:fill="DB0000"/>
    </w:rPr>
  </w:style>
  <w:style w:type="paragraph" w:customStyle="1" w:styleId="23">
    <w:name w:val="正文-公1"/>
    <w:basedOn w:val="1"/>
    <w:uiPriority w:val="0"/>
    <w:pPr>
      <w:ind w:firstLine="200"/>
      <w:jc w:val="left"/>
    </w:pPr>
    <w:rPr>
      <w:rFonts w:eastAsia="仿宋_GB2312" w:cs="Times New Roman"/>
      <w:szCs w:val="24"/>
    </w:rPr>
  </w:style>
  <w:style w:type="paragraph" w:customStyle="1" w:styleId="24">
    <w:name w:val="Default"/>
    <w:basedOn w:val="1"/>
    <w:uiPriority w:val="0"/>
    <w:pPr>
      <w:autoSpaceDE w:val="0"/>
      <w:autoSpaceDN w:val="0"/>
      <w:adjustRightInd w:val="0"/>
      <w:jc w:val="left"/>
    </w:pPr>
    <w:rPr>
      <w:rFonts w:ascii="华文中宋" w:hAnsi="华文中宋" w:cs="宋体"/>
      <w:color w:val="000000"/>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Normal.eit</Template>
  <Company>微软中国</Company>
  <Pages>3</Pages>
  <Words>3061</Words>
  <Characters>3155</Characters>
  <Lines>0</Lines>
  <Paragraphs>49</Paragraphs>
  <TotalTime>35</TotalTime>
  <ScaleCrop>false</ScaleCrop>
  <LinksUpToDate>false</LinksUpToDate>
  <CharactersWithSpaces>3316</CharactersWithSpaces>
  <Application>WPS Office_12.1.0.18608_F1E327BC-269C-435d-A152-05C5408002CA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2024-10-27T06:55:00Z</dcterms:created>
  <dc:creator>微软用户</dc:creator>
  <cp:lastModifiedBy>L</cp:lastModifiedBy>
  <cp:lastPrinted>2022-12-07T03:24:00Z</cp:lastPrinted>
  <dcterms:modified xsi:type="dcterms:W3CDTF">2024-10-29T00:37:00Z</dcterms:modified>
  <dc:title>分类:B</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9E7583F2D8294B41AB95F56F8FCA96B2</vt:lpwstr>
  </property>
</Properties>
</file>