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w w:val="98"/>
          <w:sz w:val="44"/>
          <w:szCs w:val="44"/>
        </w:rPr>
      </w:pPr>
      <w:r>
        <w:rPr>
          <w:rFonts w:hint="default" w:ascii="Times New Roman" w:hAnsi="Times New Roman" w:eastAsia="方正小标宋简体" w:cs="Times New Roman"/>
          <w:w w:val="98"/>
          <w:sz w:val="44"/>
          <w:szCs w:val="44"/>
        </w:rPr>
        <w:t>公   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w w:val="98"/>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26" w:firstLineChars="200"/>
        <w:textAlignment w:val="auto"/>
        <w:rPr>
          <w:rFonts w:hint="default" w:ascii="Times New Roman" w:hAnsi="Times New Roman" w:eastAsia="仿宋_GB2312" w:cs="Times New Roman"/>
          <w:w w:val="98"/>
          <w:sz w:val="32"/>
          <w:szCs w:val="32"/>
        </w:rPr>
      </w:pPr>
      <w:r>
        <w:rPr>
          <w:rFonts w:hint="default" w:ascii="Times New Roman" w:hAnsi="Times New Roman" w:eastAsia="仿宋_GB2312" w:cs="Times New Roman"/>
          <w:w w:val="98"/>
          <w:sz w:val="32"/>
          <w:szCs w:val="32"/>
        </w:rPr>
        <w:t>罗祖进房屋位于广西钦州市钦北区板城镇教育路26号，已实建地面主体四层（局部五层），现向我镇申请按《钦北区解决城镇范围内国有建设用地个人住宅不动产登记历史遗留问题的实施方案（试行）》办理房屋不动产登记。经审查，具体情况及我镇意见如下：</w:t>
      </w:r>
    </w:p>
    <w:p>
      <w:pPr>
        <w:keepNext w:val="0"/>
        <w:keepLines w:val="0"/>
        <w:pageBreakBefore w:val="0"/>
        <w:widowControl w:val="0"/>
        <w:kinsoku/>
        <w:wordWrap/>
        <w:overflowPunct/>
        <w:topLinePunct w:val="0"/>
        <w:autoSpaceDE/>
        <w:autoSpaceDN/>
        <w:bidi w:val="0"/>
        <w:adjustRightInd/>
        <w:snapToGrid/>
        <w:spacing w:line="560" w:lineRule="exact"/>
        <w:ind w:firstLine="626" w:firstLineChars="200"/>
        <w:textAlignment w:val="auto"/>
        <w:rPr>
          <w:rFonts w:hint="default" w:ascii="Times New Roman" w:hAnsi="Times New Roman" w:eastAsia="仿宋_GB2312" w:cs="Times New Roman"/>
          <w:w w:val="98"/>
          <w:sz w:val="32"/>
          <w:szCs w:val="32"/>
        </w:rPr>
      </w:pPr>
      <w:r>
        <w:rPr>
          <w:rFonts w:hint="default" w:ascii="Times New Roman" w:hAnsi="Times New Roman" w:eastAsia="仿宋_GB2312" w:cs="Times New Roman"/>
          <w:w w:val="98"/>
          <w:sz w:val="32"/>
          <w:szCs w:val="32"/>
        </w:rPr>
        <w:t>该房屋底层已取得国有土地使用权证（证号：钦国用（2003）第C0315号），用地面积为59.98平方米，并取得一至三层《钦州市钦北区村镇农（居）民建设许可证》（编号：钦北建村镇证字（1998）037号），审批建筑面积202.86平方米。该户实建面积253.27平方米，实建较原审批多50.41平方米，为主体四层面积。该房屋正面二层出挑1.4米，出挑部分与周边同排持平。</w:t>
      </w:r>
    </w:p>
    <w:p>
      <w:pPr>
        <w:keepNext w:val="0"/>
        <w:keepLines w:val="0"/>
        <w:pageBreakBefore w:val="0"/>
        <w:widowControl w:val="0"/>
        <w:kinsoku/>
        <w:wordWrap/>
        <w:overflowPunct/>
        <w:topLinePunct w:val="0"/>
        <w:autoSpaceDE/>
        <w:autoSpaceDN/>
        <w:bidi w:val="0"/>
        <w:adjustRightInd/>
        <w:snapToGrid/>
        <w:spacing w:line="560" w:lineRule="exact"/>
        <w:ind w:firstLine="626" w:firstLineChars="200"/>
        <w:textAlignment w:val="auto"/>
        <w:rPr>
          <w:rFonts w:hint="default" w:ascii="Times New Roman" w:hAnsi="Times New Roman" w:eastAsia="仿宋_GB2312" w:cs="Times New Roman"/>
          <w:w w:val="98"/>
          <w:sz w:val="32"/>
          <w:szCs w:val="32"/>
        </w:rPr>
      </w:pPr>
      <w:r>
        <w:rPr>
          <w:rFonts w:hint="default" w:ascii="Times New Roman" w:hAnsi="Times New Roman" w:eastAsia="仿宋_GB2312" w:cs="Times New Roman"/>
          <w:w w:val="98"/>
          <w:sz w:val="32"/>
          <w:szCs w:val="32"/>
        </w:rPr>
        <w:t>该房屋宗地用地面积59.98平方米，土地权属内建筑面积共234.37平方米，二层以上正射投影超出土地权属外建筑面积18.90平方米，二层以上正射投影超出土地权属外建筑面积拟同意保留使用，不予以登记。</w:t>
      </w:r>
    </w:p>
    <w:p>
      <w:pPr>
        <w:keepNext w:val="0"/>
        <w:keepLines w:val="0"/>
        <w:pageBreakBefore w:val="0"/>
        <w:widowControl w:val="0"/>
        <w:kinsoku/>
        <w:wordWrap/>
        <w:overflowPunct/>
        <w:topLinePunct w:val="0"/>
        <w:autoSpaceDE/>
        <w:autoSpaceDN/>
        <w:bidi w:val="0"/>
        <w:adjustRightInd/>
        <w:snapToGrid/>
        <w:spacing w:line="560" w:lineRule="exact"/>
        <w:ind w:firstLine="626" w:firstLineChars="200"/>
        <w:textAlignment w:val="auto"/>
        <w:rPr>
          <w:rFonts w:hint="default" w:ascii="Times New Roman" w:hAnsi="Times New Roman" w:eastAsia="仿宋_GB2312" w:cs="Times New Roman"/>
          <w:w w:val="98"/>
          <w:sz w:val="32"/>
          <w:szCs w:val="32"/>
        </w:rPr>
      </w:pPr>
      <w:r>
        <w:rPr>
          <w:rFonts w:hint="default" w:ascii="Times New Roman" w:hAnsi="Times New Roman" w:eastAsia="仿宋_GB2312" w:cs="Times New Roman"/>
          <w:w w:val="98"/>
          <w:sz w:val="32"/>
          <w:szCs w:val="32"/>
        </w:rPr>
        <w:t>违法建设行为已于2025年12月由钦北区综合行政执法局依法查处，现我镇拟同意按《钦北区解决城镇范围内国有建设用地个人住宅不动产登记历史遗留问题的实施方案（试行）》向钦北区自然资源局申请办理出具认定意见和房屋不动产登记。根据规划管理及《不动产登记暂行条例实施细则》的相关规定，对罗祖进房屋规划变更情况及拟不动产登记情况予以公告。</w:t>
      </w:r>
    </w:p>
    <w:p>
      <w:pPr>
        <w:keepNext w:val="0"/>
        <w:keepLines w:val="0"/>
        <w:pageBreakBefore w:val="0"/>
        <w:widowControl w:val="0"/>
        <w:kinsoku/>
        <w:wordWrap/>
        <w:overflowPunct/>
        <w:topLinePunct w:val="0"/>
        <w:autoSpaceDE/>
        <w:autoSpaceDN/>
        <w:bidi w:val="0"/>
        <w:adjustRightInd/>
        <w:snapToGrid/>
        <w:spacing w:line="560" w:lineRule="exact"/>
        <w:ind w:firstLine="626" w:firstLineChars="200"/>
        <w:textAlignment w:val="auto"/>
        <w:rPr>
          <w:rFonts w:hint="default" w:ascii="Times New Roman" w:hAnsi="Times New Roman" w:eastAsia="仿宋_GB2312" w:cs="Times New Roman"/>
          <w:w w:val="98"/>
          <w:sz w:val="32"/>
          <w:szCs w:val="32"/>
        </w:rPr>
      </w:pPr>
      <w:r>
        <w:rPr>
          <w:rFonts w:hint="default" w:ascii="Times New Roman" w:hAnsi="Times New Roman" w:eastAsia="仿宋_GB2312" w:cs="Times New Roman"/>
          <w:w w:val="98"/>
          <w:sz w:val="32"/>
          <w:szCs w:val="32"/>
        </w:rPr>
        <w:t>有效公告期7个工作日，时间从2026年1月1</w:t>
      </w:r>
      <w:r>
        <w:rPr>
          <w:rFonts w:hint="default" w:ascii="Times New Roman" w:hAnsi="Times New Roman" w:eastAsia="仿宋_GB2312" w:cs="Times New Roman"/>
          <w:w w:val="98"/>
          <w:sz w:val="32"/>
          <w:szCs w:val="32"/>
          <w:lang w:val="en-US" w:eastAsia="zh-CN"/>
        </w:rPr>
        <w:t>3</w:t>
      </w:r>
      <w:r>
        <w:rPr>
          <w:rFonts w:hint="default" w:ascii="Times New Roman" w:hAnsi="Times New Roman" w:eastAsia="仿宋_GB2312" w:cs="Times New Roman"/>
          <w:w w:val="98"/>
          <w:sz w:val="32"/>
          <w:szCs w:val="32"/>
        </w:rPr>
        <w:t>日至1月2</w:t>
      </w:r>
      <w:r>
        <w:rPr>
          <w:rFonts w:hint="default" w:ascii="Times New Roman" w:hAnsi="Times New Roman" w:eastAsia="仿宋_GB2312" w:cs="Times New Roman"/>
          <w:w w:val="98"/>
          <w:sz w:val="32"/>
          <w:szCs w:val="32"/>
          <w:lang w:val="en-US" w:eastAsia="zh-CN"/>
        </w:rPr>
        <w:t>2</w:t>
      </w:r>
      <w:r>
        <w:rPr>
          <w:rFonts w:hint="default" w:ascii="Times New Roman" w:hAnsi="Times New Roman" w:eastAsia="仿宋_GB2312" w:cs="Times New Roman"/>
          <w:w w:val="98"/>
          <w:sz w:val="32"/>
          <w:szCs w:val="32"/>
        </w:rPr>
        <w:t>日。公告地点和方式：项目建设地点、板城镇人民政府网</w:t>
      </w:r>
      <w:r>
        <w:rPr>
          <w:rFonts w:hint="default" w:ascii="Times New Roman" w:hAnsi="Times New Roman" w:eastAsia="仿宋_GB2312" w:cs="Times New Roman"/>
          <w:w w:val="98"/>
          <w:sz w:val="32"/>
          <w:szCs w:val="32"/>
          <w:lang w:eastAsia="zh-CN"/>
        </w:rPr>
        <w:t>页</w:t>
      </w:r>
      <w:r>
        <w:rPr>
          <w:rFonts w:hint="default" w:ascii="Times New Roman" w:hAnsi="Times New Roman" w:eastAsia="仿宋_GB2312" w:cs="Times New Roman"/>
          <w:w w:val="98"/>
          <w:sz w:val="32"/>
          <w:szCs w:val="32"/>
        </w:rPr>
        <w:t>。如对该房屋规划变更情况及房屋不动产拟登记情况有异议，请在公告期限内向板城镇人民政府提出具体书面意见（署名真实姓名和联系电话），业务咨询电话：0777-54</w:t>
      </w:r>
      <w:bookmarkStart w:id="0" w:name="_GoBack"/>
      <w:bookmarkEnd w:id="0"/>
      <w:r>
        <w:rPr>
          <w:rFonts w:hint="default" w:ascii="Times New Roman" w:hAnsi="Times New Roman" w:eastAsia="仿宋_GB2312" w:cs="Times New Roman"/>
          <w:w w:val="98"/>
          <w:sz w:val="32"/>
          <w:szCs w:val="32"/>
        </w:rPr>
        <w:t>07916。</w:t>
      </w:r>
    </w:p>
    <w:p>
      <w:pPr>
        <w:keepNext w:val="0"/>
        <w:keepLines w:val="0"/>
        <w:pageBreakBefore w:val="0"/>
        <w:widowControl w:val="0"/>
        <w:kinsoku/>
        <w:wordWrap/>
        <w:overflowPunct/>
        <w:topLinePunct w:val="0"/>
        <w:autoSpaceDE/>
        <w:autoSpaceDN/>
        <w:bidi w:val="0"/>
        <w:adjustRightInd/>
        <w:snapToGrid/>
        <w:spacing w:line="560" w:lineRule="exact"/>
        <w:ind w:firstLine="626" w:firstLineChars="200"/>
        <w:textAlignment w:val="auto"/>
        <w:rPr>
          <w:rFonts w:hint="default" w:ascii="Times New Roman" w:hAnsi="Times New Roman" w:eastAsia="仿宋_GB2312" w:cs="Times New Roman"/>
          <w:w w:val="98"/>
          <w:sz w:val="32"/>
          <w:szCs w:val="32"/>
        </w:rPr>
      </w:pPr>
      <w:r>
        <w:rPr>
          <w:rFonts w:hint="default" w:ascii="Times New Roman" w:hAnsi="Times New Roman" w:eastAsia="仿宋_GB2312" w:cs="Times New Roman"/>
          <w:w w:val="98"/>
          <w:sz w:val="32"/>
          <w:szCs w:val="32"/>
        </w:rPr>
        <w:t>特此公示。</w:t>
      </w:r>
    </w:p>
    <w:p>
      <w:pPr>
        <w:keepNext w:val="0"/>
        <w:keepLines w:val="0"/>
        <w:pageBreakBefore w:val="0"/>
        <w:widowControl w:val="0"/>
        <w:kinsoku/>
        <w:wordWrap/>
        <w:overflowPunct/>
        <w:topLinePunct w:val="0"/>
        <w:autoSpaceDE/>
        <w:autoSpaceDN/>
        <w:bidi w:val="0"/>
        <w:adjustRightInd/>
        <w:snapToGrid/>
        <w:spacing w:line="560" w:lineRule="exact"/>
        <w:ind w:firstLine="626" w:firstLineChars="200"/>
        <w:textAlignment w:val="auto"/>
        <w:rPr>
          <w:rFonts w:hint="default" w:ascii="Times New Roman" w:hAnsi="Times New Roman" w:eastAsia="仿宋_GB2312" w:cs="Times New Roman"/>
          <w:w w:val="98"/>
          <w:sz w:val="32"/>
          <w:szCs w:val="32"/>
        </w:rPr>
      </w:pPr>
      <w:r>
        <w:rPr>
          <w:rFonts w:hint="default" w:ascii="Times New Roman" w:hAnsi="Times New Roman" w:eastAsia="仿宋_GB2312" w:cs="Times New Roman"/>
          <w:w w:val="98"/>
          <w:sz w:val="32"/>
          <w:szCs w:val="32"/>
        </w:rPr>
        <w:t>附件：1.</w:t>
      </w:r>
      <w:r>
        <w:rPr>
          <w:rFonts w:hint="eastAsia" w:ascii="Times New Roman" w:hAnsi="Times New Roman" w:eastAsia="仿宋_GB2312" w:cs="Times New Roman"/>
          <w:w w:val="98"/>
          <w:sz w:val="32"/>
          <w:szCs w:val="32"/>
          <w:lang w:eastAsia="zh-CN"/>
        </w:rPr>
        <w:t>竣工测量图</w:t>
      </w:r>
      <w:r>
        <w:rPr>
          <w:rFonts w:hint="default" w:ascii="Times New Roman" w:hAnsi="Times New Roman" w:eastAsia="仿宋_GB2312" w:cs="Times New Roman"/>
          <w:w w:val="98"/>
          <w:sz w:val="32"/>
          <w:szCs w:val="32"/>
        </w:rPr>
        <w:t>复印件</w:t>
      </w:r>
    </w:p>
    <w:p>
      <w:pPr>
        <w:keepNext w:val="0"/>
        <w:keepLines w:val="0"/>
        <w:pageBreakBefore w:val="0"/>
        <w:widowControl w:val="0"/>
        <w:kinsoku/>
        <w:wordWrap/>
        <w:overflowPunct/>
        <w:topLinePunct w:val="0"/>
        <w:autoSpaceDE/>
        <w:autoSpaceDN/>
        <w:bidi w:val="0"/>
        <w:adjustRightInd/>
        <w:snapToGrid/>
        <w:spacing w:line="560" w:lineRule="exact"/>
        <w:ind w:firstLine="1565" w:firstLineChars="500"/>
        <w:textAlignment w:val="auto"/>
        <w:rPr>
          <w:rFonts w:hint="eastAsia" w:ascii="Times New Roman" w:hAnsi="Times New Roman" w:eastAsia="仿宋_GB2312" w:cs="Times New Roman"/>
          <w:w w:val="98"/>
          <w:sz w:val="32"/>
          <w:szCs w:val="32"/>
          <w:lang w:eastAsia="zh-CN"/>
        </w:rPr>
      </w:pPr>
      <w:r>
        <w:rPr>
          <w:rFonts w:hint="default" w:ascii="Times New Roman" w:hAnsi="Times New Roman" w:eastAsia="仿宋_GB2312" w:cs="Times New Roman"/>
          <w:w w:val="98"/>
          <w:sz w:val="32"/>
          <w:szCs w:val="32"/>
        </w:rPr>
        <w:t>2.实建</w:t>
      </w:r>
      <w:r>
        <w:rPr>
          <w:rFonts w:hint="eastAsia" w:ascii="Times New Roman" w:hAnsi="Times New Roman" w:eastAsia="仿宋_GB2312" w:cs="Times New Roman"/>
          <w:w w:val="98"/>
          <w:sz w:val="32"/>
          <w:szCs w:val="32"/>
          <w:lang w:eastAsia="zh-CN"/>
        </w:rPr>
        <w:t>施工</w:t>
      </w:r>
      <w:r>
        <w:rPr>
          <w:rFonts w:hint="default" w:ascii="Times New Roman" w:hAnsi="Times New Roman" w:eastAsia="仿宋_GB2312" w:cs="Times New Roman"/>
          <w:w w:val="98"/>
          <w:sz w:val="32"/>
          <w:szCs w:val="32"/>
        </w:rPr>
        <w:t>图</w:t>
      </w:r>
      <w:r>
        <w:rPr>
          <w:rFonts w:hint="eastAsia" w:ascii="Times New Roman" w:hAnsi="Times New Roman" w:eastAsia="仿宋_GB2312" w:cs="Times New Roman"/>
          <w:w w:val="98"/>
          <w:sz w:val="32"/>
          <w:szCs w:val="32"/>
          <w:lang w:eastAsia="zh-CN"/>
        </w:rPr>
        <w:t>照片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w w:val="98"/>
          <w:sz w:val="32"/>
          <w:szCs w:val="32"/>
        </w:rPr>
      </w:pPr>
      <w:r>
        <w:rPr>
          <w:rFonts w:hint="default" w:ascii="Times New Roman" w:hAnsi="Times New Roman" w:eastAsia="仿宋_GB2312" w:cs="Times New Roman"/>
          <w:w w:val="98"/>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w w:val="98"/>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3443" w:firstLineChars="1100"/>
        <w:textAlignment w:val="auto"/>
        <w:rPr>
          <w:rFonts w:hint="default" w:ascii="Times New Roman" w:hAnsi="Times New Roman" w:eastAsia="仿宋_GB2312" w:cs="Times New Roman"/>
          <w:w w:val="98"/>
          <w:sz w:val="32"/>
          <w:szCs w:val="32"/>
        </w:rPr>
      </w:pPr>
      <w:r>
        <w:rPr>
          <w:rFonts w:hint="default" w:ascii="Times New Roman" w:hAnsi="Times New Roman" w:eastAsia="仿宋_GB2312" w:cs="Times New Roman"/>
          <w:w w:val="98"/>
          <w:sz w:val="32"/>
          <w:szCs w:val="32"/>
        </w:rPr>
        <w:t>钦州市钦北区板城镇人民政府</w:t>
      </w:r>
    </w:p>
    <w:p>
      <w:pPr>
        <w:keepNext w:val="0"/>
        <w:keepLines w:val="0"/>
        <w:pageBreakBefore w:val="0"/>
        <w:widowControl w:val="0"/>
        <w:kinsoku/>
        <w:wordWrap/>
        <w:overflowPunct/>
        <w:topLinePunct w:val="0"/>
        <w:autoSpaceDE/>
        <w:autoSpaceDN/>
        <w:bidi w:val="0"/>
        <w:adjustRightInd/>
        <w:snapToGrid/>
        <w:spacing w:line="560" w:lineRule="exact"/>
        <w:ind w:firstLine="4382" w:firstLineChars="1400"/>
        <w:textAlignment w:val="auto"/>
        <w:rPr>
          <w:rFonts w:hint="default" w:ascii="Times New Roman" w:hAnsi="Times New Roman" w:eastAsia="仿宋_GB2312" w:cs="Times New Roman"/>
          <w:w w:val="98"/>
          <w:sz w:val="32"/>
          <w:szCs w:val="32"/>
        </w:rPr>
      </w:pPr>
      <w:r>
        <w:rPr>
          <w:rFonts w:hint="default" w:ascii="Times New Roman" w:hAnsi="Times New Roman" w:eastAsia="仿宋_GB2312" w:cs="Times New Roman"/>
          <w:w w:val="98"/>
          <w:sz w:val="32"/>
          <w:szCs w:val="32"/>
        </w:rPr>
        <w:t>2026年1月1</w:t>
      </w:r>
      <w:r>
        <w:rPr>
          <w:rFonts w:hint="default" w:ascii="Times New Roman" w:hAnsi="Times New Roman" w:eastAsia="仿宋_GB2312" w:cs="Times New Roman"/>
          <w:w w:val="98"/>
          <w:sz w:val="32"/>
          <w:szCs w:val="32"/>
          <w:lang w:val="en-US" w:eastAsia="zh-CN"/>
        </w:rPr>
        <w:t>3</w:t>
      </w:r>
      <w:r>
        <w:rPr>
          <w:rFonts w:hint="default" w:ascii="Times New Roman" w:hAnsi="Times New Roman" w:eastAsia="仿宋_GB2312" w:cs="Times New Roman"/>
          <w:w w:val="98"/>
          <w:sz w:val="32"/>
          <w:szCs w:val="32"/>
        </w:rPr>
        <w:t>日</w:t>
      </w:r>
    </w:p>
    <w:sectPr>
      <w:pgSz w:w="11906" w:h="16838"/>
      <w:pgMar w:top="1474" w:right="1474" w:bottom="147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ECB059"/>
    <w:rsid w:val="2EFB2774"/>
    <w:rsid w:val="30E6ADAF"/>
    <w:rsid w:val="3FED3621"/>
    <w:rsid w:val="60A957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9</TotalTime>
  <ScaleCrop>false</ScaleCrop>
  <LinksUpToDate>false</LinksUpToDate>
  <CharactersWithSpaces>0</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2026-01-14T01:36:00Z</dcterms:created>
  <dc:creator>Administrator</dc:creator>
  <cp:lastModifiedBy>gxxc</cp:lastModifiedBy>
  <dcterms:modified xsi:type="dcterms:W3CDTF">2026-01-13T21:57:44Z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KSOTemplateDocerSaveRecord">
    <vt:lpwstr>eyJoZGlkIjoiOWIzODAwZWQ2ODkzMDUxOWU3ZGE3MDAzMDM4NDdlNGYifQ==</vt:lpwstr>
  </property>
  <property fmtid="{D5CDD505-2E9C-101B-9397-08002B2CF9AE}" pid="4" name="ICV">
    <vt:lpwstr>A0AE451A2C25418BA294075BEF0ED6BA_12</vt:lpwstr>
  </property>
</Properties>
</file>