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784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i w:val="0"/>
          <w:iCs w:val="0"/>
          <w:color w:val="333333"/>
          <w:spacing w:val="0"/>
          <w:sz w:val="44"/>
          <w:szCs w:val="44"/>
          <w:shd w:val="clear" w:fill="FFFFFF"/>
          <w:lang w:val="en-US" w:eastAsia="zh-CN"/>
        </w:rPr>
        <w:t>钦北区长田街道</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2024年村（居）民委员会</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政务公开事项</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清单</w:t>
      </w:r>
    </w:p>
    <w:p w14:paraId="77554C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单位：钦北区长田街道办事处</w:t>
      </w:r>
    </w:p>
    <w:tbl>
      <w:tblPr>
        <w:tblStyle w:val="8"/>
        <w:tblW w:w="144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7"/>
        <w:gridCol w:w="1305"/>
        <w:gridCol w:w="945"/>
        <w:gridCol w:w="1215"/>
        <w:gridCol w:w="5731"/>
        <w:gridCol w:w="1410"/>
        <w:gridCol w:w="2976"/>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tblHeader/>
        </w:trPr>
        <w:tc>
          <w:tcPr>
            <w:tcW w:w="88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sz w:val="28"/>
                <w:szCs w:val="28"/>
              </w:rPr>
              <w:t>序号</w:t>
            </w:r>
          </w:p>
        </w:tc>
        <w:tc>
          <w:tcPr>
            <w:tcW w:w="1305"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公开类别</w:t>
            </w:r>
          </w:p>
        </w:tc>
        <w:tc>
          <w:tcPr>
            <w:tcW w:w="216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公开事项</w:t>
            </w:r>
          </w:p>
        </w:tc>
        <w:tc>
          <w:tcPr>
            <w:tcW w:w="5731"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内容要求</w:t>
            </w:r>
          </w:p>
        </w:tc>
        <w:tc>
          <w:tcPr>
            <w:tcW w:w="141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公开时限</w:t>
            </w:r>
          </w:p>
        </w:tc>
        <w:tc>
          <w:tcPr>
            <w:tcW w:w="2976"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88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p>
        </w:tc>
        <w:tc>
          <w:tcPr>
            <w:tcW w:w="1305"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目录</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目录</w:t>
            </w:r>
          </w:p>
        </w:tc>
        <w:tc>
          <w:tcPr>
            <w:tcW w:w="5731"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141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p>
        </w:tc>
        <w:tc>
          <w:tcPr>
            <w:tcW w:w="2976"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4"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村（居）情概况</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村（居）情简介</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bookmarkStart w:id="0" w:name="OLE_LINK1"/>
            <w:r>
              <w:rPr>
                <w:rFonts w:hint="eastAsia" w:ascii="仿宋_GB2312" w:hAnsi="仿宋_GB2312" w:eastAsia="仿宋_GB2312" w:cs="仿宋_GB2312"/>
                <w:sz w:val="28"/>
                <w:szCs w:val="28"/>
                <w:lang w:val="en-US" w:eastAsia="zh-CN"/>
              </w:rPr>
              <w:t>及时公布</w:t>
            </w:r>
            <w:bookmarkEnd w:id="0"/>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bookmarkStart w:id="1" w:name="OLE_LINK6"/>
            <w:r>
              <w:rPr>
                <w:rFonts w:hint="eastAsia" w:ascii="仿宋_GB2312" w:hAnsi="仿宋_GB2312" w:eastAsia="仿宋_GB2312" w:cs="仿宋_GB2312"/>
                <w:sz w:val="28"/>
                <w:szCs w:val="28"/>
                <w:lang w:eastAsia="zh-CN"/>
              </w:rPr>
              <w:t>□</w:t>
            </w:r>
            <w:bookmarkEnd w:id="1"/>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2</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干部信息</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发布村（居）委会和村（居）务监督委员会成员、分工、办公地址、联系方式等信息。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及时公布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2"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3</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惠农政策</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9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4</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发布法律知识普及服务，推广法治文化服务等信息。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bookmarkStart w:id="2" w:name="OLE_LINK4"/>
            <w:bookmarkStart w:id="3" w:name="OLE_LINK3"/>
            <w:r>
              <w:rPr>
                <w:rFonts w:hint="eastAsia" w:ascii="仿宋_GB2312" w:hAnsi="仿宋_GB2312" w:eastAsia="仿宋_GB2312" w:cs="仿宋_GB2312"/>
                <w:sz w:val="28"/>
                <w:szCs w:val="28"/>
                <w:lang w:eastAsia="zh-CN"/>
              </w:rPr>
              <w:t>☑电子显示屏</w:t>
            </w:r>
            <w:bookmarkEnd w:id="2"/>
            <w:r>
              <w:rPr>
                <w:rFonts w:hint="eastAsia" w:ascii="仿宋_GB2312" w:hAnsi="仿宋_GB2312" w:eastAsia="仿宋_GB2312" w:cs="仿宋_GB2312"/>
                <w:sz w:val="28"/>
                <w:szCs w:val="28"/>
              </w:rPr>
              <w:t> </w:t>
            </w:r>
          </w:p>
          <w:bookmarkEnd w:id="3"/>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8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5</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）干部报酬</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）干部报酬标准及工资发放情况信息。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每月公布一次</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bookmarkStart w:id="4" w:name="OLE_LINK5"/>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入户</w:t>
            </w:r>
          </w:p>
          <w:bookmarkEnd w:id="4"/>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电子显示屏</w:t>
            </w:r>
            <w:r>
              <w:rPr>
                <w:rFonts w:hint="eastAsia" w:ascii="仿宋_GB2312" w:hAnsi="仿宋_GB2312" w:eastAsia="仿宋_GB2312" w:cs="仿宋_GB2312"/>
                <w:sz w:val="28"/>
                <w:szCs w:val="28"/>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4"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6</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）年度财务计划；村（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）集体经济组织收入和支出；村（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）集体收益分配；村（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）集体债权债务；（村（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）财务公开事项不包含经营性的集体经济组织涉及的商业秘密）</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每月公布一次</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24"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7</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筹资筹劳</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“一事一议”筹资酬劳等信息。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8</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集体资产资源及交易</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）集体各项资产、资金和资源处置</w:t>
            </w:r>
            <w:r>
              <w:rPr>
                <w:rFonts w:hint="eastAsia" w:ascii="仿宋_GB2312" w:hAnsi="仿宋_GB2312" w:eastAsia="仿宋_GB2312" w:cs="仿宋_GB2312"/>
                <w:sz w:val="28"/>
                <w:szCs w:val="28"/>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3.农村集体土地经营权流转、农村集体经营性资产出租、农村集体资产股权转让、四荒（荒山、荒沟、荒丘、荒滩）地使用权流转公告及项目成交结果等信息。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63" w:hRule="atLeast"/>
        </w:trPr>
        <w:tc>
          <w:tcPr>
            <w:tcW w:w="88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9</w:t>
            </w:r>
          </w:p>
        </w:tc>
        <w:tc>
          <w:tcPr>
            <w:tcW w:w="1305"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惠农补贴资金</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240" w:right="0"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88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10</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四议两公开</w:t>
            </w:r>
          </w:p>
        </w:tc>
        <w:tc>
          <w:tcPr>
            <w:tcW w:w="1215"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bookmarkStart w:id="5" w:name="OLE_LINK2"/>
            <w:r>
              <w:rPr>
                <w:rFonts w:hint="eastAsia" w:ascii="仿宋_GB2312" w:hAnsi="仿宋_GB2312" w:eastAsia="仿宋_GB2312" w:cs="仿宋_GB2312"/>
                <w:sz w:val="28"/>
                <w:szCs w:val="28"/>
                <w:lang w:val="en-US" w:eastAsia="zh-CN"/>
              </w:rPr>
              <w:t>随时公布</w:t>
            </w:r>
            <w:bookmarkEnd w:id="5"/>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24" w:hRule="atLeast"/>
        </w:trPr>
        <w:tc>
          <w:tcPr>
            <w:tcW w:w="88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11</w:t>
            </w:r>
          </w:p>
        </w:tc>
        <w:tc>
          <w:tcPr>
            <w:tcW w:w="1305"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住房保障</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发布宅基地和集体建设用地使用权确权登记、农村危房改造、保障性住房政策及申办等信息。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88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12</w:t>
            </w:r>
          </w:p>
        </w:tc>
        <w:tc>
          <w:tcPr>
            <w:tcW w:w="1305"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医疗卫生</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发布突发公共卫生事件、传染病疫情及防控、健康科普、医疗服务、城乡居民医疗保险参保宣传落实等信息。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44" w:hRule="atLeast"/>
        </w:trPr>
        <w:tc>
          <w:tcPr>
            <w:tcW w:w="88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13</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计划生育</w:t>
            </w:r>
          </w:p>
        </w:tc>
        <w:tc>
          <w:tcPr>
            <w:tcW w:w="1215"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计划生育政策及办理情况</w:t>
            </w:r>
            <w:r>
              <w:rPr>
                <w:rFonts w:hint="eastAsia" w:ascii="仿宋_GB2312" w:hAnsi="仿宋_GB2312" w:eastAsia="仿宋_GB2312" w:cs="仿宋_GB2312"/>
                <w:sz w:val="28"/>
                <w:szCs w:val="28"/>
                <w:lang w:eastAsia="zh-CN"/>
              </w:rPr>
              <w:t>。</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9" w:hRule="atLeast"/>
        </w:trPr>
        <w:tc>
          <w:tcPr>
            <w:tcW w:w="88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14</w:t>
            </w:r>
          </w:p>
        </w:tc>
        <w:tc>
          <w:tcPr>
            <w:tcW w:w="1305"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养老服务</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）养老服务机构基本信息、人员设备情况、服务内容、服务方式、收费标准、服务质量管理信息，城乡居民养老保险参保宣传落实等信息。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5" w:hRule="atLeast"/>
        </w:trPr>
        <w:tc>
          <w:tcPr>
            <w:tcW w:w="88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15</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w:t>
            </w:r>
          </w:p>
        </w:tc>
        <w:tc>
          <w:tcPr>
            <w:tcW w:w="1215"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w:t>
            </w:r>
            <w:bookmarkStart w:id="6" w:name="_GoBack"/>
            <w:bookmarkEnd w:id="6"/>
            <w:r>
              <w:rPr>
                <w:rFonts w:hint="eastAsia" w:ascii="仿宋_GB2312" w:hAnsi="仿宋_GB2312" w:eastAsia="仿宋_GB2312" w:cs="仿宋_GB2312"/>
                <w:sz w:val="28"/>
                <w:szCs w:val="28"/>
                <w:lang w:val="en-US" w:eastAsia="zh-CN"/>
              </w:rPr>
              <w:t>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4" w:hRule="atLeast"/>
        </w:trPr>
        <w:tc>
          <w:tcPr>
            <w:tcW w:w="88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16</w:t>
            </w:r>
          </w:p>
        </w:tc>
        <w:tc>
          <w:tcPr>
            <w:tcW w:w="1305"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tc>
        <w:tc>
          <w:tcPr>
            <w:tcW w:w="94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土地利用</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发布集体土地征用征收及补偿情况，集体土地承包经营权流转情况。</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bl>
    <w:p w14:paraId="691F985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964" w:right="1417" w:bottom="567"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jZiMzVkNThjNTJkNDVhOGIxOTUxMmMxYjllZWQifQ=="/>
  </w:docVars>
  <w:rsids>
    <w:rsidRoot w:val="1A6A3EEF"/>
    <w:rsid w:val="01E925F2"/>
    <w:rsid w:val="029F4353"/>
    <w:rsid w:val="03DB7C09"/>
    <w:rsid w:val="0468779A"/>
    <w:rsid w:val="05552B2D"/>
    <w:rsid w:val="061B3566"/>
    <w:rsid w:val="07824098"/>
    <w:rsid w:val="07A33537"/>
    <w:rsid w:val="086230FE"/>
    <w:rsid w:val="09864BCA"/>
    <w:rsid w:val="09CF47C3"/>
    <w:rsid w:val="0C296961"/>
    <w:rsid w:val="0D245648"/>
    <w:rsid w:val="0FA55A9D"/>
    <w:rsid w:val="10BC7732"/>
    <w:rsid w:val="125E784D"/>
    <w:rsid w:val="13BD38DE"/>
    <w:rsid w:val="13E4446E"/>
    <w:rsid w:val="146E353B"/>
    <w:rsid w:val="14EF2B2A"/>
    <w:rsid w:val="16C15493"/>
    <w:rsid w:val="17435EA8"/>
    <w:rsid w:val="17457E73"/>
    <w:rsid w:val="17C92852"/>
    <w:rsid w:val="198932F6"/>
    <w:rsid w:val="19AA38E6"/>
    <w:rsid w:val="1A6A3EEF"/>
    <w:rsid w:val="1AB016FA"/>
    <w:rsid w:val="1B8E4F88"/>
    <w:rsid w:val="1BC11A92"/>
    <w:rsid w:val="1C570205"/>
    <w:rsid w:val="1E0102F8"/>
    <w:rsid w:val="1E7B49A1"/>
    <w:rsid w:val="1EA4118E"/>
    <w:rsid w:val="1F443106"/>
    <w:rsid w:val="200E30E7"/>
    <w:rsid w:val="20BE5E00"/>
    <w:rsid w:val="21A150F6"/>
    <w:rsid w:val="236C6787"/>
    <w:rsid w:val="239857CE"/>
    <w:rsid w:val="253357AE"/>
    <w:rsid w:val="262B0B7B"/>
    <w:rsid w:val="28363985"/>
    <w:rsid w:val="2856667C"/>
    <w:rsid w:val="28DA0C4D"/>
    <w:rsid w:val="2943636D"/>
    <w:rsid w:val="29844C7D"/>
    <w:rsid w:val="2C11436F"/>
    <w:rsid w:val="2CD5539D"/>
    <w:rsid w:val="2DDE319E"/>
    <w:rsid w:val="2F0C6CE7"/>
    <w:rsid w:val="2F9C03F4"/>
    <w:rsid w:val="31093867"/>
    <w:rsid w:val="34164B74"/>
    <w:rsid w:val="34E24AFB"/>
    <w:rsid w:val="355A2B1A"/>
    <w:rsid w:val="373A3A01"/>
    <w:rsid w:val="376E65CC"/>
    <w:rsid w:val="39D709A6"/>
    <w:rsid w:val="3C153A08"/>
    <w:rsid w:val="3C25155C"/>
    <w:rsid w:val="3CB0602D"/>
    <w:rsid w:val="3DC40CD9"/>
    <w:rsid w:val="3DEB4A20"/>
    <w:rsid w:val="3EA352FB"/>
    <w:rsid w:val="3F050EE7"/>
    <w:rsid w:val="41306042"/>
    <w:rsid w:val="414A48D4"/>
    <w:rsid w:val="41CA0DF1"/>
    <w:rsid w:val="41D63C39"/>
    <w:rsid w:val="42375CB6"/>
    <w:rsid w:val="426923B8"/>
    <w:rsid w:val="42BA36A9"/>
    <w:rsid w:val="42E678F4"/>
    <w:rsid w:val="46C177D1"/>
    <w:rsid w:val="46CE1383"/>
    <w:rsid w:val="48C45384"/>
    <w:rsid w:val="4BEE6D69"/>
    <w:rsid w:val="4C4A4439"/>
    <w:rsid w:val="4EA8070C"/>
    <w:rsid w:val="4FD84C66"/>
    <w:rsid w:val="50E46DAA"/>
    <w:rsid w:val="518E3BE9"/>
    <w:rsid w:val="53264A3A"/>
    <w:rsid w:val="546D3D70"/>
    <w:rsid w:val="55F6522A"/>
    <w:rsid w:val="56E66790"/>
    <w:rsid w:val="572850E4"/>
    <w:rsid w:val="57CD33AE"/>
    <w:rsid w:val="5803534D"/>
    <w:rsid w:val="595A0813"/>
    <w:rsid w:val="59E90A9A"/>
    <w:rsid w:val="5B6B6D49"/>
    <w:rsid w:val="5BA17DBE"/>
    <w:rsid w:val="5C5E240A"/>
    <w:rsid w:val="5DBB3FB7"/>
    <w:rsid w:val="5DC36F01"/>
    <w:rsid w:val="5E9B5B97"/>
    <w:rsid w:val="610E2650"/>
    <w:rsid w:val="61243E83"/>
    <w:rsid w:val="61DD04F2"/>
    <w:rsid w:val="62B5683A"/>
    <w:rsid w:val="62E70975"/>
    <w:rsid w:val="63C32BA6"/>
    <w:rsid w:val="64F41B5D"/>
    <w:rsid w:val="66455CA8"/>
    <w:rsid w:val="6696483C"/>
    <w:rsid w:val="673F517A"/>
    <w:rsid w:val="692E6BB3"/>
    <w:rsid w:val="69407A67"/>
    <w:rsid w:val="6A0665BA"/>
    <w:rsid w:val="6A4B1F93"/>
    <w:rsid w:val="6AA052FF"/>
    <w:rsid w:val="6BB65DBE"/>
    <w:rsid w:val="6CD0178A"/>
    <w:rsid w:val="6D3B47CD"/>
    <w:rsid w:val="6DB1683D"/>
    <w:rsid w:val="6DB81974"/>
    <w:rsid w:val="6DEA7FA1"/>
    <w:rsid w:val="6E2F3372"/>
    <w:rsid w:val="6EC50824"/>
    <w:rsid w:val="6F0F013C"/>
    <w:rsid w:val="6F640189"/>
    <w:rsid w:val="72A5093A"/>
    <w:rsid w:val="73544E31"/>
    <w:rsid w:val="744E128A"/>
    <w:rsid w:val="748719CF"/>
    <w:rsid w:val="74BA06CD"/>
    <w:rsid w:val="74E066D1"/>
    <w:rsid w:val="76320737"/>
    <w:rsid w:val="763C12B5"/>
    <w:rsid w:val="766905FD"/>
    <w:rsid w:val="767B10E0"/>
    <w:rsid w:val="76D161A2"/>
    <w:rsid w:val="775D17E4"/>
    <w:rsid w:val="78343AEF"/>
    <w:rsid w:val="7904460D"/>
    <w:rsid w:val="7C3945CD"/>
    <w:rsid w:val="7CF1480A"/>
    <w:rsid w:val="7D5E1E12"/>
    <w:rsid w:val="7D752025"/>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1682</Words>
  <Characters>1714</Characters>
  <Lines>0</Lines>
  <Paragraphs>0</Paragraphs>
  <TotalTime>4</TotalTime>
  <ScaleCrop>false</ScaleCrop>
  <LinksUpToDate>false</LinksUpToDate>
  <CharactersWithSpaces>1828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13977724072</cp:lastModifiedBy>
  <cp:lastPrinted>2021-09-10T03:21:00Z</cp:lastPrinted>
  <dcterms:modified xsi:type="dcterms:W3CDTF">2024-10-15T09:51:35Z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