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eastAsia="zh-CN"/>
        </w:rPr>
        <w:t>附件</w:t>
      </w:r>
      <w:r>
        <w:rPr>
          <w:rFonts w:hint="default" w:ascii="Times New Roman" w:hAnsi="Times New Roman" w:eastAsia="黑体" w:cs="Times New Roman"/>
          <w:bCs/>
          <w:color w:val="auto"/>
          <w:spacing w:val="-6"/>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spacing w:val="-6"/>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spacing w:val="0"/>
          <w:sz w:val="44"/>
          <w:szCs w:val="44"/>
        </w:rPr>
      </w:pPr>
      <w:r>
        <w:rPr>
          <w:rFonts w:hint="default" w:ascii="Times New Roman" w:hAnsi="Times New Roman" w:eastAsia="方正小标宋简体" w:cs="Times New Roman"/>
          <w:bCs/>
          <w:color w:val="auto"/>
          <w:spacing w:val="-6"/>
          <w:sz w:val="44"/>
          <w:szCs w:val="44"/>
        </w:rPr>
        <w:t>关于</w:t>
      </w:r>
      <w:r>
        <w:rPr>
          <w:rFonts w:hint="eastAsia" w:ascii="Times New Roman" w:hAnsi="Times New Roman" w:eastAsia="方正小标宋简体" w:cs="Times New Roman"/>
          <w:bCs/>
          <w:color w:val="auto"/>
          <w:spacing w:val="-6"/>
          <w:sz w:val="44"/>
          <w:szCs w:val="44"/>
          <w:lang w:eastAsia="zh-CN"/>
        </w:rPr>
        <w:t>第四次</w:t>
      </w:r>
      <w:r>
        <w:rPr>
          <w:rFonts w:hint="default" w:ascii="Times New Roman" w:hAnsi="Times New Roman" w:eastAsia="方正小标宋简体" w:cs="Times New Roman"/>
          <w:bCs/>
          <w:color w:val="auto"/>
          <w:spacing w:val="-6"/>
          <w:sz w:val="44"/>
          <w:szCs w:val="44"/>
        </w:rPr>
        <w:t>调整钦北区</w:t>
      </w:r>
      <w:r>
        <w:rPr>
          <w:rFonts w:hint="eastAsia" w:ascii="方正小标宋简体" w:hAnsi="方正小标宋简体" w:eastAsia="方正小标宋简体" w:cs="方正小标宋简体"/>
          <w:bCs/>
          <w:color w:val="auto"/>
          <w:spacing w:val="-6"/>
          <w:sz w:val="44"/>
          <w:szCs w:val="44"/>
        </w:rPr>
        <w:t>202</w:t>
      </w:r>
      <w:r>
        <w:rPr>
          <w:rFonts w:hint="eastAsia" w:ascii="方正小标宋简体" w:hAnsi="方正小标宋简体" w:eastAsia="方正小标宋简体" w:cs="方正小标宋简体"/>
          <w:bCs/>
          <w:color w:val="auto"/>
          <w:spacing w:val="-6"/>
          <w:sz w:val="44"/>
          <w:szCs w:val="44"/>
          <w:lang w:val="en-US" w:eastAsia="zh-CN"/>
        </w:rPr>
        <w:t>3</w:t>
      </w:r>
      <w:r>
        <w:rPr>
          <w:rFonts w:hint="default" w:ascii="Times New Roman" w:hAnsi="Times New Roman" w:eastAsia="方正小标宋简体" w:cs="Times New Roman"/>
          <w:bCs/>
          <w:color w:val="auto"/>
          <w:spacing w:val="-6"/>
          <w:sz w:val="44"/>
          <w:szCs w:val="44"/>
        </w:rPr>
        <w:t>年财政衔接</w:t>
      </w:r>
      <w:r>
        <w:rPr>
          <w:rFonts w:hint="default" w:ascii="Times New Roman" w:hAnsi="Times New Roman" w:eastAsia="方正小标宋简体" w:cs="Times New Roman"/>
          <w:bCs/>
          <w:color w:val="auto"/>
          <w:spacing w:val="0"/>
          <w:sz w:val="44"/>
          <w:szCs w:val="44"/>
        </w:rPr>
        <w:t>推进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auto"/>
          <w:spacing w:val="-6"/>
          <w:sz w:val="44"/>
          <w:szCs w:val="44"/>
          <w:lang w:eastAsia="zh-CN"/>
        </w:rPr>
      </w:pPr>
      <w:r>
        <w:rPr>
          <w:rFonts w:hint="default" w:ascii="Times New Roman" w:hAnsi="Times New Roman" w:eastAsia="方正小标宋简体" w:cs="Times New Roman"/>
          <w:bCs/>
          <w:color w:val="auto"/>
          <w:spacing w:val="0"/>
          <w:sz w:val="44"/>
          <w:szCs w:val="44"/>
        </w:rPr>
        <w:t>乡村振兴补助资金使用计划的</w:t>
      </w:r>
      <w:r>
        <w:rPr>
          <w:rFonts w:hint="eastAsia" w:ascii="Times New Roman" w:hAnsi="Times New Roman" w:eastAsia="方正小标宋简体" w:cs="Times New Roman"/>
          <w:bCs/>
          <w:color w:val="auto"/>
          <w:spacing w:val="0"/>
          <w:sz w:val="44"/>
          <w:szCs w:val="44"/>
          <w:lang w:eastAsia="zh-CN"/>
        </w:rPr>
        <w:t>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上级</w:t>
      </w:r>
      <w:r>
        <w:rPr>
          <w:rFonts w:hint="default" w:ascii="Times New Roman" w:hAnsi="Times New Roman" w:eastAsia="仿宋_GB2312" w:cs="Times New Roman"/>
          <w:color w:val="auto"/>
          <w:sz w:val="32"/>
          <w:szCs w:val="32"/>
          <w:highlight w:val="none"/>
          <w:lang w:val="en-US" w:eastAsia="zh-CN"/>
        </w:rPr>
        <w:t>2023年度</w:t>
      </w:r>
      <w:r>
        <w:rPr>
          <w:rFonts w:hint="eastAsia" w:ascii="Times New Roman" w:hAnsi="Times New Roman" w:eastAsia="仿宋_GB2312" w:cs="Times New Roman"/>
          <w:color w:val="auto"/>
          <w:sz w:val="32"/>
          <w:szCs w:val="32"/>
          <w:highlight w:val="none"/>
          <w:lang w:val="en-US" w:eastAsia="zh-CN"/>
        </w:rPr>
        <w:t>财政</w:t>
      </w:r>
      <w:r>
        <w:rPr>
          <w:rFonts w:hint="default" w:ascii="Times New Roman" w:hAnsi="Times New Roman" w:eastAsia="仿宋_GB2312" w:cs="Times New Roman"/>
          <w:color w:val="auto"/>
          <w:sz w:val="32"/>
          <w:szCs w:val="32"/>
          <w:highlight w:val="none"/>
          <w:lang w:val="en-US" w:eastAsia="zh-CN"/>
        </w:rPr>
        <w:t>衔接推进乡村振兴补助资金绩效评价及考核工作</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，自治区要求2023年中央</w:t>
      </w:r>
      <w:r>
        <w:rPr>
          <w:rFonts w:hint="eastAsia" w:ascii="Times New Roman" w:hAnsi="Times New Roman" w:eastAsia="仿宋_GB2312" w:cs="Times New Roman"/>
          <w:color w:val="auto"/>
          <w:sz w:val="32"/>
          <w:szCs w:val="32"/>
          <w:highlight w:val="none"/>
          <w:lang w:val="en-US" w:eastAsia="zh-CN"/>
        </w:rPr>
        <w:t>财政衔接</w:t>
      </w:r>
      <w:r>
        <w:rPr>
          <w:rFonts w:hint="default" w:ascii="Times New Roman" w:hAnsi="Times New Roman" w:eastAsia="仿宋_GB2312" w:cs="Times New Roman"/>
          <w:color w:val="auto"/>
          <w:sz w:val="32"/>
          <w:szCs w:val="32"/>
          <w:highlight w:val="none"/>
          <w:lang w:val="en-US" w:eastAsia="zh-CN"/>
        </w:rPr>
        <w:t>资金必须100%支出、自治区</w:t>
      </w:r>
      <w:r>
        <w:rPr>
          <w:rFonts w:hint="eastAsia" w:ascii="Times New Roman" w:hAnsi="Times New Roman" w:eastAsia="仿宋_GB2312" w:cs="Times New Roman"/>
          <w:color w:val="auto"/>
          <w:sz w:val="32"/>
          <w:szCs w:val="32"/>
          <w:highlight w:val="none"/>
          <w:lang w:val="en-US" w:eastAsia="zh-CN"/>
        </w:rPr>
        <w:t>财政衔接</w:t>
      </w:r>
      <w:r>
        <w:rPr>
          <w:rFonts w:hint="default" w:ascii="Times New Roman" w:hAnsi="Times New Roman" w:eastAsia="仿宋_GB2312" w:cs="Times New Roman"/>
          <w:color w:val="auto"/>
          <w:sz w:val="32"/>
          <w:szCs w:val="32"/>
          <w:highlight w:val="none"/>
          <w:lang w:val="en-US" w:eastAsia="zh-CN"/>
        </w:rPr>
        <w:t>资金原则上要100%支出、市县</w:t>
      </w:r>
      <w:r>
        <w:rPr>
          <w:rFonts w:hint="eastAsia" w:ascii="Times New Roman" w:hAnsi="Times New Roman" w:eastAsia="仿宋_GB2312" w:cs="Times New Roman"/>
          <w:color w:val="auto"/>
          <w:sz w:val="32"/>
          <w:szCs w:val="32"/>
          <w:highlight w:val="none"/>
          <w:lang w:val="en-US" w:eastAsia="zh-CN"/>
        </w:rPr>
        <w:t>财政衔接</w:t>
      </w:r>
      <w:r>
        <w:rPr>
          <w:rFonts w:hint="default" w:ascii="Times New Roman" w:hAnsi="Times New Roman" w:eastAsia="仿宋_GB2312" w:cs="Times New Roman"/>
          <w:color w:val="auto"/>
          <w:sz w:val="32"/>
          <w:szCs w:val="32"/>
          <w:highlight w:val="none"/>
          <w:lang w:val="en-US" w:eastAsia="zh-CN"/>
        </w:rPr>
        <w:t>资金力争100%支出。结合我区年度项目建设进展及项目资金配置调整需求，为进一步推动我区乡村振兴衔接全口径资金力争百分百支出的工作要求，现申请将部分项目资金进行调整，有关</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资金调整使用</w:t>
      </w:r>
      <w:r>
        <w:rPr>
          <w:rFonts w:hint="default" w:ascii="Times New Roman" w:hAnsi="Times New Roman" w:eastAsia="仿宋_GB2312" w:cs="Times New Roman"/>
          <w:color w:val="auto"/>
          <w:sz w:val="32"/>
          <w:szCs w:val="32"/>
          <w:lang w:eastAsia="zh-CN"/>
        </w:rPr>
        <w:t>情况说明</w:t>
      </w:r>
      <w:r>
        <w:rPr>
          <w:rFonts w:hint="default" w:ascii="Times New Roman" w:hAnsi="Times New Roman" w:eastAsia="仿宋_GB2312" w:cs="Times New Roman"/>
          <w:color w:val="auto"/>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因项目建设实际情况进行</w:t>
      </w:r>
      <w:r>
        <w:rPr>
          <w:rFonts w:hint="eastAsia" w:ascii="Times New Roman" w:hAnsi="Times New Roman" w:eastAsia="黑体" w:cs="Times New Roman"/>
          <w:color w:val="auto"/>
          <w:sz w:val="32"/>
          <w:szCs w:val="32"/>
          <w:lang w:val="en-US" w:eastAsia="zh-CN"/>
        </w:rPr>
        <w:t>资金</w:t>
      </w:r>
      <w:r>
        <w:rPr>
          <w:rFonts w:hint="default" w:ascii="Times New Roman" w:hAnsi="Times New Roman" w:eastAsia="黑体" w:cs="Times New Roman"/>
          <w:color w:val="auto"/>
          <w:sz w:val="32"/>
          <w:szCs w:val="32"/>
          <w:lang w:val="en-US" w:eastAsia="zh-CN"/>
        </w:rPr>
        <w:t>调减，共调减77个项目计569</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999659</w:t>
      </w:r>
      <w:r>
        <w:rPr>
          <w:rFonts w:hint="eastAsia" w:ascii="Times New Roman" w:hAnsi="Times New Roman" w:eastAsia="黑体" w:cs="Times New Roman"/>
          <w:color w:val="auto"/>
          <w:sz w:val="32"/>
          <w:szCs w:val="32"/>
          <w:lang w:val="en-US" w:eastAsia="zh-CN"/>
        </w:rPr>
        <w:t>万</w:t>
      </w:r>
      <w:r>
        <w:rPr>
          <w:rFonts w:hint="default" w:ascii="Times New Roman" w:hAnsi="Times New Roman" w:eastAsia="黑体" w:cs="Times New Roman"/>
          <w:color w:val="auto"/>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（一）对</w:t>
      </w:r>
      <w:r>
        <w:rPr>
          <w:rFonts w:hint="eastAsia" w:ascii="Times New Roman" w:hAnsi="Times New Roman" w:eastAsia="仿宋_GB2312" w:cs="Times New Roman"/>
          <w:color w:val="auto"/>
          <w:sz w:val="32"/>
          <w:szCs w:val="32"/>
          <w:highlight w:val="none"/>
          <w:lang w:val="en-US" w:eastAsia="zh-CN"/>
        </w:rPr>
        <w:t>40个</w:t>
      </w:r>
      <w:r>
        <w:rPr>
          <w:rFonts w:hint="default" w:ascii="Times New Roman" w:hAnsi="Times New Roman" w:eastAsia="仿宋_GB2312" w:cs="Times New Roman"/>
          <w:color w:val="auto"/>
          <w:sz w:val="32"/>
          <w:szCs w:val="32"/>
          <w:highlight w:val="none"/>
          <w:lang w:eastAsia="zh-CN"/>
        </w:rPr>
        <w:t>项目预设金额</w:t>
      </w:r>
      <w:r>
        <w:rPr>
          <w:rFonts w:hint="eastAsia" w:ascii="Times New Roman" w:hAnsi="Times New Roman" w:eastAsia="仿宋_GB2312" w:cs="Times New Roman"/>
          <w:color w:val="auto"/>
          <w:sz w:val="32"/>
          <w:szCs w:val="32"/>
          <w:highlight w:val="none"/>
          <w:lang w:eastAsia="zh-CN"/>
        </w:rPr>
        <w:t>存在</w:t>
      </w:r>
      <w:r>
        <w:rPr>
          <w:rFonts w:hint="eastAsia" w:ascii="Times New Roman" w:hAnsi="Times New Roman" w:eastAsia="仿宋_GB2312" w:cs="Times New Roman"/>
          <w:color w:val="auto"/>
          <w:sz w:val="32"/>
          <w:szCs w:val="32"/>
          <w:highlight w:val="none"/>
          <w:lang w:val="en-US" w:eastAsia="zh-CN"/>
        </w:rPr>
        <w:t>3115580.79元</w:t>
      </w:r>
      <w:r>
        <w:rPr>
          <w:rFonts w:hint="eastAsia" w:ascii="Times New Roman" w:hAnsi="Times New Roman" w:eastAsia="仿宋_GB2312" w:cs="Times New Roman"/>
          <w:color w:val="auto"/>
          <w:sz w:val="32"/>
          <w:szCs w:val="32"/>
          <w:highlight w:val="none"/>
          <w:lang w:eastAsia="zh-CN"/>
        </w:rPr>
        <w:t>结余</w:t>
      </w:r>
      <w:r>
        <w:rPr>
          <w:rFonts w:hint="default" w:ascii="Times New Roman" w:hAnsi="Times New Roman" w:eastAsia="仿宋_GB2312" w:cs="Times New Roman"/>
          <w:color w:val="auto"/>
          <w:sz w:val="32"/>
          <w:szCs w:val="32"/>
          <w:highlight w:val="none"/>
          <w:lang w:eastAsia="zh-CN"/>
        </w:rPr>
        <w:t>进行调减。申请调减2023年小额信贷贴息项目188261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11元、2023年公益性岗位项目</w:t>
      </w:r>
      <w:r>
        <w:rPr>
          <w:rFonts w:hint="default" w:ascii="Times New Roman" w:hAnsi="Times New Roman" w:eastAsia="仿宋_GB2312" w:cs="Times New Roman"/>
          <w:color w:val="auto"/>
          <w:sz w:val="32"/>
          <w:szCs w:val="32"/>
          <w:highlight w:val="none"/>
          <w:lang w:val="en-US" w:eastAsia="zh-CN"/>
        </w:rPr>
        <w:t>8548</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元、</w:t>
      </w:r>
      <w:r>
        <w:rPr>
          <w:rFonts w:hint="default" w:ascii="Times New Roman" w:hAnsi="Times New Roman" w:eastAsia="仿宋_GB2312" w:cs="Times New Roman"/>
          <w:color w:val="auto"/>
          <w:sz w:val="32"/>
          <w:szCs w:val="32"/>
          <w:highlight w:val="none"/>
          <w:lang w:eastAsia="zh-CN"/>
        </w:rPr>
        <w:t>2023年交通补助项目15</w:t>
      </w:r>
      <w:r>
        <w:rPr>
          <w:rFonts w:hint="default" w:ascii="Times New Roman" w:hAnsi="Times New Roman" w:eastAsia="仿宋_GB2312" w:cs="Times New Roman"/>
          <w:color w:val="auto"/>
          <w:sz w:val="32"/>
          <w:szCs w:val="32"/>
          <w:highlight w:val="none"/>
          <w:lang w:val="en-US" w:eastAsia="zh-CN"/>
        </w:rPr>
        <w:t>5888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元、2023年县域内劳务补助项目488</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eastAsia="zh-CN"/>
        </w:rPr>
        <w:t>元、2023年“雨露计划”教育补助项目</w:t>
      </w:r>
      <w:r>
        <w:rPr>
          <w:rFonts w:hint="default"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元、区乡村振兴局实施建设的板城镇2023年那觅村委污水治理工程等9个项目190702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元、钦北区2023年到户产业以奖代补项目1285005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6元、区交通运输局实施建设的板城镇2023年屯车村委屯车村龙井路硬化等23个项目1108919</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7元、小董镇榃头村花卉庭院种植项目22</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元、小董镇吉水村委庭院经济发展项目43803元。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（二）</w:t>
      </w:r>
      <w:r>
        <w:rPr>
          <w:rFonts w:hint="eastAsia" w:ascii="Times New Roman" w:hAnsi="Times New Roman" w:eastAsia="仿宋_GB2312" w:cs="Times New Roman"/>
          <w:color w:val="auto"/>
          <w:sz w:val="32"/>
          <w:szCs w:val="32"/>
          <w:highlight w:val="none"/>
          <w:lang w:eastAsia="zh-CN"/>
        </w:rPr>
        <w:t>对</w:t>
      </w:r>
      <w:r>
        <w:rPr>
          <w:rFonts w:hint="eastAsia" w:ascii="Times New Roman" w:hAnsi="Times New Roman" w:eastAsia="仿宋_GB2312" w:cs="Times New Roman"/>
          <w:color w:val="auto"/>
          <w:sz w:val="32"/>
          <w:szCs w:val="32"/>
          <w:highlight w:val="none"/>
          <w:lang w:val="en-US" w:eastAsia="zh-CN"/>
        </w:rPr>
        <w:t>13个</w:t>
      </w:r>
      <w:r>
        <w:rPr>
          <w:rFonts w:hint="default" w:ascii="Times New Roman" w:hAnsi="Times New Roman" w:eastAsia="仿宋_GB2312" w:cs="Times New Roman"/>
          <w:color w:val="auto"/>
          <w:sz w:val="32"/>
          <w:szCs w:val="32"/>
          <w:highlight w:val="none"/>
          <w:lang w:eastAsia="zh-CN"/>
        </w:rPr>
        <w:t>项目</w:t>
      </w:r>
      <w:r>
        <w:rPr>
          <w:rFonts w:hint="eastAsia" w:ascii="Times New Roman" w:hAnsi="Times New Roman" w:eastAsia="仿宋_GB2312" w:cs="Times New Roman"/>
          <w:color w:val="auto"/>
          <w:sz w:val="32"/>
          <w:szCs w:val="32"/>
          <w:highlight w:val="none"/>
          <w:lang w:eastAsia="zh-CN"/>
        </w:rPr>
        <w:t>因</w:t>
      </w:r>
      <w:r>
        <w:rPr>
          <w:rFonts w:hint="default" w:ascii="Times New Roman" w:hAnsi="Times New Roman" w:eastAsia="仿宋_GB2312" w:cs="Times New Roman"/>
          <w:color w:val="auto"/>
          <w:sz w:val="32"/>
          <w:szCs w:val="32"/>
          <w:highlight w:val="none"/>
          <w:lang w:eastAsia="zh-CN"/>
        </w:rPr>
        <w:t>工程审计</w:t>
      </w:r>
      <w:r>
        <w:rPr>
          <w:rFonts w:hint="eastAsia" w:ascii="Times New Roman" w:hAnsi="Times New Roman" w:eastAsia="仿宋_GB2312" w:cs="Times New Roman"/>
          <w:color w:val="auto"/>
          <w:sz w:val="32"/>
          <w:szCs w:val="32"/>
          <w:highlight w:val="none"/>
          <w:lang w:eastAsia="zh-CN"/>
        </w:rPr>
        <w:t>存在结余资金</w:t>
      </w:r>
      <w:r>
        <w:rPr>
          <w:rFonts w:hint="eastAsia" w:ascii="Times New Roman" w:hAnsi="Times New Roman" w:eastAsia="仿宋_GB2312" w:cs="Times New Roman"/>
          <w:color w:val="auto"/>
          <w:sz w:val="32"/>
          <w:szCs w:val="32"/>
          <w:highlight w:val="none"/>
          <w:lang w:val="en-US" w:eastAsia="zh-CN"/>
        </w:rPr>
        <w:t>140182.05元</w:t>
      </w:r>
      <w:r>
        <w:rPr>
          <w:rFonts w:hint="default" w:ascii="Times New Roman" w:hAnsi="Times New Roman" w:eastAsia="仿宋_GB2312" w:cs="Times New Roman"/>
          <w:color w:val="auto"/>
          <w:sz w:val="32"/>
          <w:szCs w:val="32"/>
          <w:highlight w:val="none"/>
          <w:lang w:eastAsia="zh-CN"/>
        </w:rPr>
        <w:t>进行调减。大垌镇良田村风木陇农田水利灌排项目调出审计结余资金39</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87元、贵台镇百美村委坛浮村污水管网和排水沟（以工代赈）调出审计结余资金</w:t>
      </w:r>
      <w:r>
        <w:rPr>
          <w:rFonts w:hint="default" w:ascii="Times New Roman" w:hAnsi="Times New Roman" w:eastAsia="仿宋_GB2312" w:cs="Times New Roman"/>
          <w:color w:val="auto"/>
          <w:sz w:val="32"/>
          <w:szCs w:val="32"/>
          <w:highlight w:val="none"/>
          <w:lang w:val="en-US" w:eastAsia="zh-CN"/>
        </w:rPr>
        <w:t>5194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元、新棠镇农副产品集散中心配套设施项目（扩建）调出审计结余资金</w:t>
      </w:r>
      <w:r>
        <w:rPr>
          <w:rFonts w:hint="default" w:ascii="Times New Roman" w:hAnsi="Times New Roman" w:eastAsia="仿宋_GB2312" w:cs="Times New Roman"/>
          <w:color w:val="auto"/>
          <w:sz w:val="32"/>
          <w:szCs w:val="32"/>
          <w:highlight w:val="none"/>
          <w:lang w:val="en-US" w:eastAsia="zh-CN"/>
        </w:rPr>
        <w:t>7514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89</w:t>
      </w:r>
      <w:r>
        <w:rPr>
          <w:rFonts w:hint="default" w:ascii="Times New Roman" w:hAnsi="Times New Roman" w:eastAsia="仿宋_GB2312" w:cs="Times New Roman"/>
          <w:color w:val="auto"/>
          <w:sz w:val="32"/>
          <w:szCs w:val="32"/>
          <w:highlight w:val="none"/>
          <w:lang w:eastAsia="zh-CN"/>
        </w:rPr>
        <w:t>元、新棠镇那黎村农田灌溉水渠建设项目（续建）调出审计结余资金</w:t>
      </w:r>
      <w:r>
        <w:rPr>
          <w:rFonts w:hint="default" w:ascii="Times New Roman" w:hAnsi="Times New Roman" w:eastAsia="仿宋_GB2312" w:cs="Times New Roman"/>
          <w:color w:val="auto"/>
          <w:sz w:val="32"/>
          <w:szCs w:val="32"/>
          <w:highlight w:val="none"/>
          <w:lang w:val="en-US" w:eastAsia="zh-CN"/>
        </w:rPr>
        <w:t>2347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57</w:t>
      </w:r>
      <w:r>
        <w:rPr>
          <w:rFonts w:hint="default" w:ascii="Times New Roman" w:hAnsi="Times New Roman" w:eastAsia="仿宋_GB2312" w:cs="Times New Roman"/>
          <w:color w:val="auto"/>
          <w:sz w:val="32"/>
          <w:szCs w:val="32"/>
          <w:highlight w:val="none"/>
          <w:lang w:eastAsia="zh-CN"/>
        </w:rPr>
        <w:t>元、新棠镇南忠村委榃第、东楼水利灌溉沟项目调出审计结余资金</w:t>
      </w:r>
      <w:r>
        <w:rPr>
          <w:rFonts w:hint="default" w:ascii="Times New Roman" w:hAnsi="Times New Roman" w:eastAsia="仿宋_GB2312" w:cs="Times New Roman"/>
          <w:color w:val="auto"/>
          <w:sz w:val="32"/>
          <w:szCs w:val="32"/>
          <w:highlight w:val="none"/>
          <w:lang w:val="en-US" w:eastAsia="zh-CN"/>
        </w:rPr>
        <w:t>2556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66</w:t>
      </w:r>
      <w:r>
        <w:rPr>
          <w:rFonts w:hint="default" w:ascii="Times New Roman" w:hAnsi="Times New Roman" w:eastAsia="仿宋_GB2312" w:cs="Times New Roman"/>
          <w:color w:val="auto"/>
          <w:sz w:val="32"/>
          <w:szCs w:val="32"/>
          <w:highlight w:val="none"/>
          <w:lang w:eastAsia="zh-CN"/>
        </w:rPr>
        <w:t>元、长滩镇新铺村黑金刚黄皮种植项目调出审计结余资金</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元、长滩镇屯巷村委1队至3队农田水利灌溉项目调出审计结余资金</w:t>
      </w:r>
      <w:r>
        <w:rPr>
          <w:rFonts w:hint="default" w:ascii="Times New Roman" w:hAnsi="Times New Roman" w:eastAsia="仿宋_GB2312" w:cs="Times New Roman"/>
          <w:color w:val="auto"/>
          <w:sz w:val="32"/>
          <w:szCs w:val="32"/>
          <w:highlight w:val="none"/>
          <w:lang w:val="en-US" w:eastAsia="zh-CN"/>
        </w:rPr>
        <w:t>1577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48</w:t>
      </w:r>
      <w:r>
        <w:rPr>
          <w:rFonts w:hint="default" w:ascii="Times New Roman" w:hAnsi="Times New Roman" w:eastAsia="仿宋_GB2312" w:cs="Times New Roman"/>
          <w:color w:val="auto"/>
          <w:sz w:val="32"/>
          <w:szCs w:val="32"/>
          <w:highlight w:val="none"/>
          <w:lang w:eastAsia="zh-CN"/>
        </w:rPr>
        <w:t>元、长滩镇屯巷村委2队至4队农田水利灌溉项目调出审计结余资金</w:t>
      </w:r>
      <w:r>
        <w:rPr>
          <w:rFonts w:hint="default" w:ascii="Times New Roman" w:hAnsi="Times New Roman" w:eastAsia="仿宋_GB2312" w:cs="Times New Roman"/>
          <w:color w:val="auto"/>
          <w:sz w:val="32"/>
          <w:szCs w:val="32"/>
          <w:highlight w:val="none"/>
          <w:lang w:val="en-US" w:eastAsia="zh-CN"/>
        </w:rPr>
        <w:t>873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04</w:t>
      </w:r>
      <w:r>
        <w:rPr>
          <w:rFonts w:hint="default" w:ascii="Times New Roman" w:hAnsi="Times New Roman" w:eastAsia="仿宋_GB2312" w:cs="Times New Roman"/>
          <w:color w:val="auto"/>
          <w:sz w:val="32"/>
          <w:szCs w:val="32"/>
          <w:highlight w:val="none"/>
          <w:lang w:eastAsia="zh-CN"/>
        </w:rPr>
        <w:t>元、贵台镇百美村委那疋村民族特色村寨项目调出合同价外资金20753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63元、那蒙镇那桂村委樟木村2023年农田水利灌溉项目调出审计结余资金</w:t>
      </w:r>
      <w:r>
        <w:rPr>
          <w:rFonts w:hint="default" w:ascii="Times New Roman" w:hAnsi="Times New Roman" w:eastAsia="仿宋_GB2312" w:cs="Times New Roman"/>
          <w:color w:val="auto"/>
          <w:sz w:val="32"/>
          <w:szCs w:val="32"/>
          <w:highlight w:val="none"/>
          <w:lang w:val="en-US" w:eastAsia="zh-CN"/>
        </w:rPr>
        <w:t>4888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lang w:eastAsia="zh-CN"/>
        </w:rPr>
        <w:t>元、那蒙镇岳马村委那里村2023年饮水工程建设项目调出审计结余资金</w:t>
      </w:r>
      <w:r>
        <w:rPr>
          <w:rFonts w:hint="default" w:ascii="Times New Roman" w:hAnsi="Times New Roman" w:eastAsia="仿宋_GB2312" w:cs="Times New Roman"/>
          <w:color w:val="auto"/>
          <w:sz w:val="32"/>
          <w:szCs w:val="32"/>
          <w:highlight w:val="none"/>
          <w:lang w:val="en-US" w:eastAsia="zh-CN"/>
        </w:rPr>
        <w:t>13208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lang w:eastAsia="zh-CN"/>
        </w:rPr>
        <w:t>元、板城镇2023年红华村委新村排洪坝建设项目调出项目资金</w:t>
      </w:r>
      <w:r>
        <w:rPr>
          <w:rFonts w:hint="default" w:ascii="Times New Roman" w:hAnsi="Times New Roman" w:eastAsia="仿宋_GB2312" w:cs="Times New Roman"/>
          <w:color w:val="auto"/>
          <w:sz w:val="32"/>
          <w:szCs w:val="32"/>
          <w:highlight w:val="none"/>
          <w:lang w:val="en-US" w:eastAsia="zh-CN"/>
        </w:rPr>
        <w:t>70112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lang w:eastAsia="zh-CN"/>
        </w:rPr>
        <w:t>元（缺额已从</w:t>
      </w:r>
      <w:r>
        <w:rPr>
          <w:rFonts w:hint="default" w:ascii="Times New Roman" w:hAnsi="Times New Roman" w:eastAsia="仿宋_GB2312" w:cs="Times New Roman"/>
          <w:color w:val="auto"/>
          <w:sz w:val="32"/>
          <w:szCs w:val="32"/>
          <w:highlight w:val="none"/>
          <w:lang w:val="en-US" w:eastAsia="zh-CN"/>
        </w:rPr>
        <w:t>2022年青塘莪术产业结余补充）、小董镇榃楼村委板美村人饮工程项目</w:t>
      </w:r>
      <w:r>
        <w:rPr>
          <w:rFonts w:hint="default" w:ascii="Times New Roman" w:hAnsi="Times New Roman" w:eastAsia="仿宋_GB2312" w:cs="Times New Roman"/>
          <w:color w:val="auto"/>
          <w:sz w:val="32"/>
          <w:szCs w:val="32"/>
          <w:highlight w:val="none"/>
          <w:lang w:eastAsia="zh-CN"/>
        </w:rPr>
        <w:t>调出审计结余资金</w:t>
      </w:r>
      <w:r>
        <w:rPr>
          <w:rFonts w:hint="default" w:ascii="Times New Roman" w:hAnsi="Times New Roman" w:eastAsia="仿宋_GB2312" w:cs="Times New Roman"/>
          <w:color w:val="auto"/>
          <w:sz w:val="32"/>
          <w:szCs w:val="32"/>
          <w:highlight w:val="none"/>
          <w:lang w:val="en-US" w:eastAsia="zh-CN"/>
        </w:rPr>
        <w:t>11112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对24个项目建设进度未能形成的支出2444233.75元进行调减。从</w:t>
      </w:r>
      <w:r>
        <w:rPr>
          <w:rFonts w:hint="default" w:ascii="Times New Roman" w:hAnsi="Times New Roman" w:eastAsia="仿宋_GB2312" w:cs="Times New Roman"/>
          <w:color w:val="auto"/>
          <w:sz w:val="32"/>
          <w:szCs w:val="32"/>
          <w:highlight w:val="none"/>
          <w:lang w:val="en-US" w:eastAsia="zh-CN"/>
        </w:rPr>
        <w:t>区水利局实施建设的大直镇充文村委美竹江村2023年自来水厂扩建等12个安全人饮项目调出7171</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元、区农业农村局实施建设的大直镇屯笔村委屯顶片区农田水利等10个农田水利项目调出936947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39元、钦北区青塘镇手工米酒产业项目调出1635</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元、九联食品原材料加工车间项目调出626686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36元。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调出资金用于新增建设及追加缺额资金项目</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共13个</w:t>
      </w:r>
      <w:r>
        <w:rPr>
          <w:rFonts w:hint="eastAsia" w:ascii="Times New Roman" w:hAnsi="Times New Roman" w:eastAsia="黑体" w:cs="Times New Roman"/>
          <w:color w:val="auto"/>
          <w:sz w:val="32"/>
          <w:szCs w:val="32"/>
          <w:lang w:val="en-US" w:eastAsia="zh-CN"/>
        </w:rPr>
        <w:t>项目</w:t>
      </w:r>
      <w:r>
        <w:rPr>
          <w:rFonts w:hint="default" w:ascii="Times New Roman" w:hAnsi="Times New Roman" w:eastAsia="黑体" w:cs="Times New Roman"/>
          <w:color w:val="auto"/>
          <w:sz w:val="32"/>
          <w:szCs w:val="32"/>
          <w:lang w:val="en-US" w:eastAsia="zh-CN"/>
        </w:rPr>
        <w:t>计569</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9996</w:t>
      </w:r>
      <w:bookmarkStart w:id="0" w:name="_GoBack"/>
      <w:bookmarkEnd w:id="0"/>
      <w:r>
        <w:rPr>
          <w:rFonts w:hint="default" w:ascii="Times New Roman" w:hAnsi="Times New Roman" w:eastAsia="黑体" w:cs="Times New Roman"/>
          <w:color w:val="auto"/>
          <w:sz w:val="32"/>
          <w:szCs w:val="32"/>
          <w:lang w:val="en-US" w:eastAsia="zh-CN"/>
        </w:rPr>
        <w:t>59元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b w:val="0"/>
          <w:bCs w:val="0"/>
          <w:color w:val="auto"/>
          <w:kern w:val="2"/>
          <w:sz w:val="32"/>
          <w:szCs w:val="32"/>
          <w:lang w:val="en-US" w:eastAsia="zh-CN" w:bidi="ar-SA"/>
        </w:rPr>
        <w:t>为推动资金支出，从2023年项目库提取前期条件成熟的大直镇派亩村委垌晚村至佛子村道路硬化等5个道路建设项目，追加2023年脱贫人口小额信贷风险补偿金项目1个（详见附件</w:t>
      </w: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，增建项目6个，总投资3126987.89元</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lang w:val="en-US" w:eastAsia="zh-CN" w:bidi="ar-SA"/>
        </w:rPr>
        <w:t>（二）根据项目资金缺额补充追加7个项目共计2573008.7元。</w:t>
      </w:r>
      <w:r>
        <w:rPr>
          <w:rFonts w:hint="default" w:ascii="Times New Roman" w:hAnsi="Times New Roman" w:eastAsia="仿宋_GB2312" w:cs="Times New Roman"/>
          <w:b w:val="0"/>
          <w:bCs w:val="0"/>
          <w:color w:val="auto"/>
          <w:kern w:val="2"/>
          <w:sz w:val="32"/>
          <w:szCs w:val="32"/>
          <w:lang w:val="en-US" w:eastAsia="zh-CN" w:bidi="ar-SA"/>
        </w:rPr>
        <w:t>调增</w:t>
      </w:r>
      <w:r>
        <w:rPr>
          <w:rFonts w:hint="default" w:ascii="Times New Roman" w:hAnsi="Times New Roman" w:eastAsia="仿宋_GB2312" w:cs="Times New Roman"/>
          <w:b w:val="0"/>
          <w:bCs w:val="0"/>
          <w:color w:val="auto"/>
          <w:sz w:val="32"/>
          <w:szCs w:val="32"/>
          <w:highlight w:val="none"/>
          <w:lang w:eastAsia="zh-CN"/>
        </w:rPr>
        <w:t>大直镇那桃村委烘干厂项目</w:t>
      </w:r>
      <w:r>
        <w:rPr>
          <w:rFonts w:hint="default" w:ascii="Times New Roman" w:hAnsi="Times New Roman" w:eastAsia="仿宋_GB2312" w:cs="Times New Roman"/>
          <w:b w:val="0"/>
          <w:bCs w:val="0"/>
          <w:color w:val="auto"/>
          <w:sz w:val="32"/>
          <w:szCs w:val="32"/>
          <w:highlight w:val="none"/>
          <w:lang w:val="en-US" w:eastAsia="zh-CN"/>
        </w:rPr>
        <w:t>69930</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03元、</w:t>
      </w:r>
      <w:r>
        <w:rPr>
          <w:rFonts w:hint="default" w:ascii="Times New Roman" w:hAnsi="Times New Roman" w:eastAsia="仿宋_GB2312" w:cs="Times New Roman"/>
          <w:b w:val="0"/>
          <w:bCs w:val="0"/>
          <w:color w:val="auto"/>
          <w:sz w:val="32"/>
          <w:szCs w:val="32"/>
          <w:highlight w:val="none"/>
          <w:lang w:eastAsia="zh-CN"/>
        </w:rPr>
        <w:t>九联食品原材料加工车间项目(易地安置点）</w:t>
      </w:r>
      <w:r>
        <w:rPr>
          <w:rFonts w:hint="default" w:ascii="Times New Roman" w:hAnsi="Times New Roman" w:eastAsia="仿宋_GB2312" w:cs="Times New Roman"/>
          <w:b w:val="0"/>
          <w:bCs w:val="0"/>
          <w:color w:val="auto"/>
          <w:sz w:val="32"/>
          <w:szCs w:val="32"/>
          <w:highlight w:val="none"/>
          <w:lang w:val="en-US" w:eastAsia="zh-CN"/>
        </w:rPr>
        <w:t>75942</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9元、板城镇2023年高龙村委好青翠农民合作社加工车间项目</w:t>
      </w:r>
      <w:r>
        <w:rPr>
          <w:rFonts w:hint="eastAsia" w:ascii="Times New Roman" w:hAnsi="Times New Roman" w:eastAsia="仿宋_GB2312" w:cs="Times New Roman"/>
          <w:b w:val="0"/>
          <w:bCs w:val="0"/>
          <w:color w:val="auto"/>
          <w:sz w:val="32"/>
          <w:szCs w:val="32"/>
          <w:highlight w:val="none"/>
          <w:lang w:val="en-US" w:eastAsia="zh-CN"/>
        </w:rPr>
        <w:t>591008.81</w:t>
      </w:r>
      <w:r>
        <w:rPr>
          <w:rFonts w:hint="default" w:ascii="Times New Roman" w:hAnsi="Times New Roman" w:eastAsia="仿宋_GB2312" w:cs="Times New Roman"/>
          <w:b w:val="0"/>
          <w:bCs w:val="0"/>
          <w:color w:val="auto"/>
          <w:sz w:val="32"/>
          <w:szCs w:val="32"/>
          <w:highlight w:val="none"/>
          <w:lang w:val="en-US" w:eastAsia="zh-CN"/>
        </w:rPr>
        <w:t>元、钦北区小董农产品加工物流园（二期）项目</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小董镇食品加工园项目189016</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69元、大寺镇2023年韭菜花产业基地项目291880</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85元、钦北区乡村振兴农商文旅项目（大寺望海岭产业配套二期）1075258</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14元</w:t>
      </w:r>
      <w:r>
        <w:rPr>
          <w:rFonts w:hint="eastAsia" w:ascii="Times New Roman" w:hAnsi="Times New Roman" w:eastAsia="仿宋_GB2312" w:cs="Times New Roman"/>
          <w:b w:val="0"/>
          <w:bCs w:val="0"/>
          <w:color w:val="auto"/>
          <w:sz w:val="32"/>
          <w:szCs w:val="32"/>
          <w:highlight w:val="none"/>
          <w:lang w:val="en-US" w:eastAsia="zh-CN"/>
        </w:rPr>
        <w:t>、2023年项目管理费279971.28元</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、调整部分产业项目使用资金文号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pPr>
      <w:r>
        <w:rPr>
          <w:rFonts w:hint="default" w:ascii="Times New Roman" w:hAnsi="Times New Roman" w:eastAsia="仿宋_GB2312" w:cs="Times New Roman"/>
          <w:color w:val="auto"/>
          <w:kern w:val="2"/>
          <w:sz w:val="32"/>
          <w:szCs w:val="32"/>
          <w:lang w:eastAsia="zh-CN" w:bidi="ar-SA"/>
        </w:rPr>
        <w:t>因</w:t>
      </w:r>
      <w:r>
        <w:rPr>
          <w:rFonts w:hint="eastAsia" w:ascii="Times New Roman" w:hAnsi="Times New Roman" w:eastAsia="仿宋_GB2312" w:cs="Times New Roman"/>
          <w:color w:val="auto"/>
          <w:kern w:val="2"/>
          <w:sz w:val="32"/>
          <w:szCs w:val="32"/>
          <w:lang w:eastAsia="zh-CN" w:bidi="ar-SA"/>
        </w:rPr>
        <w:t>资</w:t>
      </w:r>
      <w:r>
        <w:rPr>
          <w:rFonts w:hint="default" w:ascii="Times New Roman" w:hAnsi="Times New Roman" w:eastAsia="仿宋_GB2312" w:cs="Times New Roman"/>
          <w:color w:val="auto"/>
          <w:sz w:val="32"/>
          <w:szCs w:val="32"/>
          <w:highlight w:val="none"/>
          <w:lang w:val="en-US" w:eastAsia="zh-CN"/>
        </w:rPr>
        <w:t>金绩效评价及考核工作</w:t>
      </w:r>
      <w:r>
        <w:rPr>
          <w:rFonts w:hint="eastAsia"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eastAsia="zh-CN"/>
        </w:rPr>
        <w:t>要求，对</w:t>
      </w:r>
      <w:r>
        <w:rPr>
          <w:rFonts w:hint="default" w:ascii="Times New Roman" w:hAnsi="Times New Roman" w:eastAsia="仿宋_GB2312" w:cs="Times New Roman"/>
          <w:color w:val="auto"/>
          <w:kern w:val="2"/>
          <w:sz w:val="32"/>
          <w:szCs w:val="32"/>
          <w:lang w:val="en-US" w:eastAsia="zh-CN" w:bidi="ar-SA"/>
        </w:rPr>
        <w:t>部分</w:t>
      </w:r>
      <w:r>
        <w:rPr>
          <w:rFonts w:hint="default" w:ascii="Times New Roman" w:hAnsi="Times New Roman" w:eastAsia="仿宋_GB2312" w:cs="Times New Roman"/>
          <w:color w:val="auto"/>
          <w:kern w:val="2"/>
          <w:sz w:val="32"/>
          <w:szCs w:val="32"/>
          <w:lang w:eastAsia="zh-CN" w:bidi="ar-SA"/>
        </w:rPr>
        <w:t>产业</w:t>
      </w:r>
      <w:r>
        <w:rPr>
          <w:rFonts w:hint="default" w:ascii="Times New Roman" w:hAnsi="Times New Roman" w:eastAsia="仿宋_GB2312" w:cs="Times New Roman"/>
          <w:color w:val="auto"/>
          <w:kern w:val="2"/>
          <w:sz w:val="32"/>
          <w:szCs w:val="32"/>
          <w:lang w:val="en-US" w:eastAsia="zh-CN" w:bidi="ar-SA"/>
        </w:rPr>
        <w:t>项目资金文号</w:t>
      </w:r>
      <w:r>
        <w:rPr>
          <w:rFonts w:hint="default" w:ascii="Times New Roman" w:hAnsi="Times New Roman" w:eastAsia="仿宋_GB2312" w:cs="Times New Roman"/>
          <w:color w:val="auto"/>
          <w:kern w:val="2"/>
          <w:sz w:val="32"/>
          <w:szCs w:val="32"/>
          <w:lang w:eastAsia="zh-CN" w:bidi="ar-SA"/>
        </w:rPr>
        <w:t>进行</w:t>
      </w:r>
      <w:r>
        <w:rPr>
          <w:rFonts w:hint="default" w:ascii="Times New Roman" w:hAnsi="Times New Roman" w:eastAsia="仿宋_GB2312" w:cs="Times New Roman"/>
          <w:color w:val="auto"/>
          <w:kern w:val="2"/>
          <w:sz w:val="32"/>
          <w:szCs w:val="32"/>
          <w:lang w:val="en-US" w:eastAsia="zh-CN" w:bidi="ar-SA"/>
        </w:rPr>
        <w:t>调整（详见附件</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p>
    <w:sectPr>
      <w:footerReference r:id="rId3" w:type="default"/>
      <w:pgSz w:w="11906" w:h="16838"/>
      <w:pgMar w:top="1417" w:right="1417" w:bottom="1417" w:left="1417" w:header="851"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70240"/>
    <w:multiLevelType w:val="singleLevel"/>
    <w:tmpl w:val="C6770240"/>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NzQwN2ZhNGExM2M2ODY5N2Y5NjMyMmE0NGI2MjMifQ=="/>
    <w:docVar w:name="KSO_WPS_MARK_KEY" w:val="db7c688c-cef3-40d2-8b67-2d37fc0e437f"/>
  </w:docVars>
  <w:rsids>
    <w:rsidRoot w:val="44296A8D"/>
    <w:rsid w:val="11405FA6"/>
    <w:rsid w:val="33035B9E"/>
    <w:rsid w:val="36F8344F"/>
    <w:rsid w:val="44296A8D"/>
    <w:rsid w:val="5AA249EC"/>
    <w:rsid w:val="5D0050C8"/>
    <w:rsid w:val="5D3259F5"/>
    <w:rsid w:val="63C30523"/>
    <w:rsid w:val="6E4159A8"/>
    <w:rsid w:val="76564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2024-01-02T01:40:00Z</dcterms:created>
  <dc:creator>宁静致远</dc:creator>
  <cp:lastModifiedBy>G.s.h</cp:lastModifiedBy>
  <cp:lastPrinted>2024-01-02T02:51:00Z</cp:lastPrinted>
  <dcterms:modified xsi:type="dcterms:W3CDTF">2024-01-23T01:50:33Z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2A71E0D0171B422EB4286055767CF687_13</vt:lpwstr>
  </property>
</Properties>
</file>