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ED" w:rsidRPr="00672D53" w:rsidRDefault="009640ED" w:rsidP="00672D53">
      <w:pPr>
        <w:tabs>
          <w:tab w:val="left" w:pos="3795"/>
        </w:tabs>
        <w:spacing w:line="560" w:lineRule="exact"/>
        <w:rPr>
          <w:rFonts w:ascii="仿宋_GB2312" w:eastAsia="仿宋_GB2312" w:hAnsi="宋体" w:cs="Times New Roman"/>
          <w:sz w:val="32"/>
          <w:szCs w:val="32"/>
        </w:rPr>
      </w:pPr>
      <w:r w:rsidRPr="00672D53">
        <w:rPr>
          <w:rFonts w:ascii="黑体" w:eastAsia="黑体" w:hAnsi="黑体" w:cs="黑体" w:hint="eastAsia"/>
          <w:sz w:val="32"/>
          <w:szCs w:val="32"/>
        </w:rPr>
        <w:t>附件</w:t>
      </w:r>
      <w:r w:rsidRPr="00672D53">
        <w:rPr>
          <w:rFonts w:ascii="黑体" w:eastAsia="黑体" w:hAnsi="黑体" w:cs="黑体"/>
          <w:sz w:val="32"/>
          <w:szCs w:val="32"/>
        </w:rPr>
        <w:t>1</w:t>
      </w:r>
    </w:p>
    <w:p w:rsidR="009640ED" w:rsidRDefault="009640ED" w:rsidP="00672D53">
      <w:pPr>
        <w:spacing w:line="560" w:lineRule="exact"/>
        <w:jc w:val="center"/>
        <w:rPr>
          <w:rFonts w:eastAsia="方正小标宋简体" w:cs="Times New Roman"/>
          <w:sz w:val="44"/>
          <w:szCs w:val="44"/>
        </w:rPr>
      </w:pPr>
    </w:p>
    <w:p w:rsidR="009640ED" w:rsidRPr="00672D53" w:rsidRDefault="009640ED" w:rsidP="00672D53">
      <w:pPr>
        <w:spacing w:line="560" w:lineRule="exact"/>
        <w:jc w:val="center"/>
        <w:rPr>
          <w:rFonts w:ascii="方正小标宋简体" w:eastAsia="方正小标宋简体" w:hAnsi="方正小标宋简体" w:cs="Times New Roman"/>
          <w:sz w:val="44"/>
          <w:szCs w:val="44"/>
        </w:rPr>
      </w:pPr>
      <w:r w:rsidRPr="00672D53">
        <w:rPr>
          <w:rFonts w:ascii="方正小标宋简体" w:eastAsia="方正小标宋简体" w:cs="方正小标宋简体"/>
          <w:sz w:val="44"/>
          <w:szCs w:val="44"/>
        </w:rPr>
        <w:t>2022</w:t>
      </w:r>
      <w:r w:rsidRPr="00672D53">
        <w:rPr>
          <w:rFonts w:ascii="方正小标宋简体" w:eastAsia="方正小标宋简体" w:hAnsi="方正小标宋简体" w:cs="方正小标宋简体" w:hint="eastAsia"/>
          <w:sz w:val="44"/>
          <w:szCs w:val="44"/>
        </w:rPr>
        <w:t>年市本级市长“菜篮子”工程建设</w:t>
      </w:r>
    </w:p>
    <w:p w:rsidR="009640ED" w:rsidRPr="00672D53" w:rsidRDefault="009640ED" w:rsidP="00672D53">
      <w:pPr>
        <w:spacing w:line="560" w:lineRule="exact"/>
        <w:jc w:val="center"/>
        <w:rPr>
          <w:rFonts w:ascii="方正小标宋简体" w:eastAsia="方正小标宋简体" w:hAnsi="方正小标宋简体" w:cs="Times New Roman"/>
          <w:sz w:val="44"/>
          <w:szCs w:val="44"/>
        </w:rPr>
      </w:pPr>
      <w:r w:rsidRPr="00672D53">
        <w:rPr>
          <w:rFonts w:ascii="方正小标宋简体" w:eastAsia="方正小标宋简体" w:hAnsi="方正小标宋简体" w:cs="方正小标宋简体" w:hint="eastAsia"/>
          <w:sz w:val="44"/>
          <w:szCs w:val="44"/>
        </w:rPr>
        <w:t>（渔业）项目实施指导意见</w:t>
      </w:r>
    </w:p>
    <w:p w:rsidR="009640ED" w:rsidRPr="00672D53" w:rsidRDefault="009640ED" w:rsidP="00672D53">
      <w:pPr>
        <w:shd w:val="solid" w:color="FFFFFF" w:fill="auto"/>
        <w:autoSpaceDN w:val="0"/>
        <w:spacing w:line="560" w:lineRule="exact"/>
        <w:rPr>
          <w:rFonts w:ascii="方正小标宋简体" w:eastAsia="方正小标宋简体" w:cs="Times New Roman"/>
          <w:sz w:val="44"/>
          <w:szCs w:val="44"/>
          <w:shd w:val="clear" w:color="auto" w:fill="FFFFFF"/>
        </w:rPr>
      </w:pP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color w:val="000000"/>
          <w:kern w:val="0"/>
          <w:sz w:val="32"/>
          <w:szCs w:val="32"/>
        </w:rPr>
        <w:t>根据《广西壮族自治区人民政府关于探索建立涉农资金统筹整合长效机制的实施意见》（桂政发〔</w:t>
      </w:r>
      <w:r w:rsidRPr="00672D53">
        <w:rPr>
          <w:rFonts w:ascii="仿宋_GB2312" w:eastAsia="仿宋_GB2312" w:cs="仿宋_GB2312"/>
          <w:color w:val="000000"/>
          <w:kern w:val="0"/>
          <w:sz w:val="32"/>
          <w:szCs w:val="32"/>
        </w:rPr>
        <w:t>201</w:t>
      </w:r>
      <w:r w:rsidRPr="00672D53">
        <w:rPr>
          <w:rFonts w:ascii="仿宋_GB2312" w:eastAsia="仿宋_GB2312" w:cs="仿宋_GB2312"/>
          <w:kern w:val="0"/>
          <w:sz w:val="32"/>
          <w:szCs w:val="32"/>
        </w:rPr>
        <w:t>8</w:t>
      </w:r>
      <w:r w:rsidRPr="00672D53">
        <w:rPr>
          <w:rFonts w:ascii="仿宋_GB2312" w:eastAsia="仿宋_GB2312" w:cs="仿宋_GB2312" w:hint="eastAsia"/>
          <w:kern w:val="0"/>
          <w:sz w:val="32"/>
          <w:szCs w:val="32"/>
        </w:rPr>
        <w:t>〕</w:t>
      </w:r>
      <w:r w:rsidRPr="00672D53">
        <w:rPr>
          <w:rFonts w:ascii="仿宋_GB2312" w:eastAsia="仿宋_GB2312" w:cs="仿宋_GB2312"/>
          <w:kern w:val="0"/>
          <w:sz w:val="32"/>
          <w:szCs w:val="32"/>
        </w:rPr>
        <w:t>22</w:t>
      </w:r>
      <w:r w:rsidRPr="00672D53">
        <w:rPr>
          <w:rFonts w:ascii="仿宋_GB2312" w:eastAsia="仿宋_GB2312" w:cs="仿宋_GB2312" w:hint="eastAsia"/>
          <w:kern w:val="0"/>
          <w:sz w:val="32"/>
          <w:szCs w:val="32"/>
        </w:rPr>
        <w:t>号）、《</w:t>
      </w:r>
      <w:r w:rsidRPr="00672D53">
        <w:rPr>
          <w:rFonts w:ascii="仿宋_GB2312" w:eastAsia="仿宋_GB2312" w:cs="仿宋_GB2312" w:hint="eastAsia"/>
          <w:sz w:val="32"/>
          <w:szCs w:val="32"/>
        </w:rPr>
        <w:t>钦州市财政局关于下达</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年市本级市长“菜篮子”工程建设资金的通知》（钦市财农〔</w:t>
      </w:r>
      <w:r w:rsidRPr="00672D53">
        <w:rPr>
          <w:rFonts w:ascii="仿宋_GB2312" w:eastAsia="仿宋_GB2312" w:cs="仿宋_GB2312"/>
          <w:sz w:val="32"/>
          <w:szCs w:val="32"/>
        </w:rPr>
        <w:t>2022</w:t>
      </w:r>
      <w:r w:rsidRPr="00672D53">
        <w:rPr>
          <w:rFonts w:ascii="仿宋_GB2312" w:eastAsia="仿宋_GB2312" w:cs="仿宋_GB2312" w:hint="eastAsia"/>
          <w:sz w:val="32"/>
          <w:szCs w:val="32"/>
        </w:rPr>
        <w:t>〕</w:t>
      </w:r>
      <w:r w:rsidRPr="00672D53">
        <w:rPr>
          <w:rFonts w:ascii="仿宋_GB2312" w:eastAsia="仿宋_GB2312" w:cs="仿宋_GB2312"/>
          <w:sz w:val="32"/>
          <w:szCs w:val="32"/>
        </w:rPr>
        <w:t>41</w:t>
      </w:r>
      <w:r w:rsidRPr="00672D53">
        <w:rPr>
          <w:rFonts w:ascii="仿宋_GB2312" w:eastAsia="仿宋_GB2312" w:cs="仿宋_GB2312" w:hint="eastAsia"/>
          <w:sz w:val="32"/>
          <w:szCs w:val="32"/>
        </w:rPr>
        <w:t>号）要求，</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年市本级市长“菜篮子”工程建设（渔业类项目）资金已下达到各县区财政局、局属相关单位。为加强管理，确保项目顺利实施，特制定如下实施指导意见。</w:t>
      </w:r>
    </w:p>
    <w:p w:rsidR="009640ED" w:rsidRPr="00672D53" w:rsidRDefault="009640ED" w:rsidP="00281F43">
      <w:pPr>
        <w:spacing w:line="560" w:lineRule="exact"/>
        <w:ind w:firstLineChars="200" w:firstLine="31680"/>
        <w:rPr>
          <w:rFonts w:ascii="黑体" w:eastAsia="黑体" w:hAnsi="黑体" w:cs="Times New Roman"/>
          <w:sz w:val="32"/>
          <w:szCs w:val="32"/>
        </w:rPr>
      </w:pPr>
      <w:r w:rsidRPr="00672D53">
        <w:rPr>
          <w:rFonts w:ascii="黑体" w:eastAsia="黑体" w:hAnsi="黑体" w:cs="黑体" w:hint="eastAsia"/>
          <w:sz w:val="32"/>
          <w:szCs w:val="32"/>
        </w:rPr>
        <w:t>一、指导思想</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sz w:val="32"/>
          <w:szCs w:val="32"/>
        </w:rPr>
        <w:t>全面贯彻落实党的十九大精神，深入实施市委“四轮驱动”战略，转方式调结构，加大投入力度，加快发展优势特色产业，发展“向海经济”，推动渔业产业转型升级，保障水产品安全有效供给。通过财政资金的引导和示范带动，调动水产养殖业主的积极性，提高现代渔业生产水平，促进产业增效，农（渔）民增收，群众“菜篮子”丰盈，为实现乡村振兴战略目标做出贡献。</w:t>
      </w:r>
    </w:p>
    <w:p w:rsidR="009640ED" w:rsidRPr="00672D53" w:rsidRDefault="009640ED" w:rsidP="00281F43">
      <w:pPr>
        <w:spacing w:line="560" w:lineRule="exact"/>
        <w:ind w:firstLineChars="200" w:firstLine="31680"/>
        <w:rPr>
          <w:rFonts w:ascii="黑体" w:eastAsia="黑体" w:hAnsi="黑体" w:cs="Times New Roman"/>
          <w:b/>
          <w:bCs/>
          <w:sz w:val="32"/>
          <w:szCs w:val="32"/>
        </w:rPr>
      </w:pPr>
      <w:r w:rsidRPr="00672D53">
        <w:rPr>
          <w:rFonts w:ascii="黑体" w:eastAsia="黑体" w:hAnsi="黑体" w:cs="黑体" w:hint="eastAsia"/>
          <w:sz w:val="32"/>
          <w:szCs w:val="32"/>
        </w:rPr>
        <w:t>二、项目支持范围及补助标准</w:t>
      </w:r>
    </w:p>
    <w:p w:rsidR="009640ED" w:rsidRPr="00672D53" w:rsidRDefault="009640ED" w:rsidP="00281F43">
      <w:pPr>
        <w:spacing w:line="560" w:lineRule="exact"/>
        <w:ind w:firstLineChars="200" w:firstLine="31680"/>
        <w:rPr>
          <w:rFonts w:ascii="仿宋_GB2312" w:eastAsia="仿宋_GB2312" w:cs="Times New Roman"/>
          <w:b/>
          <w:bCs/>
          <w:sz w:val="32"/>
          <w:szCs w:val="32"/>
        </w:rPr>
      </w:pPr>
      <w:r w:rsidRPr="00672D53">
        <w:rPr>
          <w:rFonts w:ascii="楷体_GB2312" w:eastAsia="楷体_GB2312" w:cs="楷体_GB2312" w:hint="eastAsia"/>
          <w:spacing w:val="-4"/>
          <w:kern w:val="0"/>
          <w:sz w:val="32"/>
          <w:szCs w:val="32"/>
        </w:rPr>
        <w:t>（一）水产种业工程基地建设项目（</w:t>
      </w:r>
      <w:r w:rsidRPr="00672D53">
        <w:rPr>
          <w:rFonts w:ascii="楷体_GB2312" w:eastAsia="楷体_GB2312" w:cs="楷体_GB2312"/>
          <w:spacing w:val="-4"/>
          <w:kern w:val="0"/>
          <w:sz w:val="32"/>
          <w:szCs w:val="32"/>
        </w:rPr>
        <w:t>45</w:t>
      </w:r>
      <w:r w:rsidRPr="00672D53">
        <w:rPr>
          <w:rFonts w:ascii="楷体_GB2312" w:eastAsia="楷体_GB2312" w:cs="楷体_GB2312" w:hint="eastAsia"/>
          <w:spacing w:val="-4"/>
          <w:kern w:val="0"/>
          <w:sz w:val="32"/>
          <w:szCs w:val="32"/>
        </w:rPr>
        <w:t>万元）</w:t>
      </w:r>
      <w:r w:rsidRPr="00672D53">
        <w:rPr>
          <w:rFonts w:ascii="楷体_GB2312" w:eastAsia="楷体_GB2312" w:cs="楷体_GB2312" w:hint="eastAsia"/>
          <w:sz w:val="32"/>
          <w:szCs w:val="32"/>
        </w:rPr>
        <w:t>。</w:t>
      </w:r>
      <w:r w:rsidRPr="00672D53">
        <w:rPr>
          <w:rFonts w:ascii="仿宋_GB2312" w:eastAsia="仿宋_GB2312" w:cs="仿宋_GB2312" w:hint="eastAsia"/>
          <w:sz w:val="32"/>
          <w:szCs w:val="32"/>
        </w:rPr>
        <w:t>以优势特色产业为重点，扶持建设淡水鱼水产良种生产基地</w:t>
      </w:r>
      <w:r w:rsidRPr="00672D53">
        <w:rPr>
          <w:rFonts w:ascii="仿宋_GB2312" w:eastAsia="仿宋_GB2312" w:cs="仿宋_GB2312"/>
          <w:sz w:val="32"/>
          <w:szCs w:val="32"/>
        </w:rPr>
        <w:t>3</w:t>
      </w:r>
      <w:r w:rsidRPr="00672D53">
        <w:rPr>
          <w:rFonts w:ascii="仿宋_GB2312" w:eastAsia="仿宋_GB2312" w:cs="仿宋_GB2312" w:hint="eastAsia"/>
          <w:sz w:val="32"/>
          <w:szCs w:val="32"/>
        </w:rPr>
        <w:t>个。支持建设完善育苗和保种设施、育苗车间厂房、池塘标准化改造、进排水系统改造、养殖尾水处理设施设备</w:t>
      </w:r>
      <w:r w:rsidRPr="00672D53">
        <w:rPr>
          <w:rFonts w:ascii="仿宋_GB2312" w:eastAsia="仿宋_GB2312" w:cs="仿宋_GB2312"/>
          <w:sz w:val="32"/>
          <w:szCs w:val="32"/>
        </w:rPr>
        <w:t>;</w:t>
      </w:r>
      <w:r w:rsidRPr="00672D53">
        <w:rPr>
          <w:rFonts w:ascii="仿宋_GB2312" w:eastAsia="仿宋_GB2312" w:cs="仿宋_GB2312" w:hint="eastAsia"/>
          <w:sz w:val="32"/>
          <w:szCs w:val="32"/>
        </w:rPr>
        <w:t>良种保种、选育、亲本更新、新品种引进繁育等，项目实施地点为灵山县、钦北区。项目地点应符合当地《养殖水域滩涂规划》，项目单位应经市场监管（行政审批）部门依法登记，具有合法有效的《水产苗种生产许可证》，同时具有《水域滩涂养殖证》或具有土地承包经营权、使用权、合法土地承包合同等权证之一，土地有效使用年限</w:t>
      </w:r>
      <w:r w:rsidRPr="00672D53">
        <w:rPr>
          <w:rFonts w:ascii="仿宋_GB2312" w:eastAsia="仿宋_GB2312" w:cs="仿宋_GB2312"/>
          <w:sz w:val="32"/>
          <w:szCs w:val="32"/>
        </w:rPr>
        <w:t>2</w:t>
      </w:r>
      <w:r w:rsidRPr="00672D53">
        <w:rPr>
          <w:rFonts w:ascii="仿宋_GB2312" w:eastAsia="仿宋_GB2312" w:cs="仿宋_GB2312" w:hint="eastAsia"/>
          <w:sz w:val="32"/>
          <w:szCs w:val="32"/>
        </w:rPr>
        <w:t>年以上（从</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w:t>
      </w:r>
      <w:r w:rsidRPr="00672D53">
        <w:rPr>
          <w:rFonts w:ascii="仿宋_GB2312" w:eastAsia="仿宋_GB2312" w:cs="仿宋_GB2312"/>
          <w:sz w:val="32"/>
          <w:szCs w:val="32"/>
        </w:rPr>
        <w:t>1</w:t>
      </w:r>
      <w:r w:rsidRPr="00672D53">
        <w:rPr>
          <w:rFonts w:ascii="仿宋_GB2312" w:eastAsia="仿宋_GB2312" w:cs="仿宋_GB2312" w:hint="eastAsia"/>
          <w:sz w:val="32"/>
          <w:szCs w:val="32"/>
        </w:rPr>
        <w:t>月</w:t>
      </w:r>
      <w:r w:rsidRPr="00672D53">
        <w:rPr>
          <w:rFonts w:ascii="仿宋_GB2312" w:eastAsia="仿宋_GB2312" w:cs="仿宋_GB2312"/>
          <w:sz w:val="32"/>
          <w:szCs w:val="32"/>
        </w:rPr>
        <w:t>1</w:t>
      </w:r>
      <w:r w:rsidRPr="00672D53">
        <w:rPr>
          <w:rFonts w:ascii="仿宋_GB2312" w:eastAsia="仿宋_GB2312" w:cs="仿宋_GB2312" w:hint="eastAsia"/>
          <w:sz w:val="32"/>
          <w:szCs w:val="32"/>
        </w:rPr>
        <w:t>日算起），具备一定的专业技术力量，有科研、推广单位或高等院校作为技术依托。优先支持已经开展淡水鱼人工繁育研究的养殖企业、专业合作组织。项目最高补助资金</w:t>
      </w:r>
      <w:r w:rsidRPr="00672D53">
        <w:rPr>
          <w:rFonts w:ascii="仿宋_GB2312" w:eastAsia="仿宋_GB2312" w:cs="仿宋_GB2312"/>
          <w:sz w:val="32"/>
          <w:szCs w:val="32"/>
        </w:rPr>
        <w:t>15</w:t>
      </w:r>
      <w:r w:rsidRPr="00672D53">
        <w:rPr>
          <w:rFonts w:ascii="仿宋_GB2312" w:eastAsia="仿宋_GB2312" w:cs="仿宋_GB2312" w:hint="eastAsia"/>
          <w:sz w:val="32"/>
          <w:szCs w:val="32"/>
        </w:rPr>
        <w:t>万元。</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楷体_GB2312" w:eastAsia="楷体_GB2312" w:cs="楷体_GB2312" w:hint="eastAsia"/>
          <w:spacing w:val="-4"/>
          <w:kern w:val="0"/>
          <w:sz w:val="32"/>
          <w:szCs w:val="32"/>
        </w:rPr>
        <w:t>（二）智慧渔业基地建设项目（</w:t>
      </w:r>
      <w:r w:rsidRPr="00672D53">
        <w:rPr>
          <w:rFonts w:ascii="楷体_GB2312" w:eastAsia="楷体_GB2312" w:cs="楷体_GB2312"/>
          <w:spacing w:val="-4"/>
          <w:kern w:val="0"/>
          <w:sz w:val="32"/>
          <w:szCs w:val="32"/>
        </w:rPr>
        <w:t>30</w:t>
      </w:r>
      <w:r w:rsidRPr="00672D53">
        <w:rPr>
          <w:rFonts w:ascii="楷体_GB2312" w:eastAsia="楷体_GB2312" w:cs="楷体_GB2312" w:hint="eastAsia"/>
          <w:spacing w:val="-4"/>
          <w:kern w:val="0"/>
          <w:sz w:val="32"/>
          <w:szCs w:val="32"/>
        </w:rPr>
        <w:t>万元）。</w:t>
      </w:r>
      <w:r w:rsidRPr="00672D53">
        <w:rPr>
          <w:rFonts w:ascii="仿宋_GB2312" w:eastAsia="仿宋_GB2312" w:cs="仿宋_GB2312" w:hint="eastAsia"/>
          <w:sz w:val="32"/>
          <w:szCs w:val="32"/>
        </w:rPr>
        <w:t>推进渔业产业数字化建设，提高我市渔业现代化科技水平，全市扶持建设智慧渔业基地</w:t>
      </w:r>
      <w:r w:rsidRPr="00672D53">
        <w:rPr>
          <w:rFonts w:ascii="仿宋_GB2312" w:eastAsia="仿宋_GB2312" w:cs="仿宋_GB2312"/>
          <w:sz w:val="32"/>
          <w:szCs w:val="32"/>
        </w:rPr>
        <w:t>1</w:t>
      </w:r>
      <w:r w:rsidRPr="00672D53">
        <w:rPr>
          <w:rFonts w:ascii="仿宋_GB2312" w:eastAsia="仿宋_GB2312" w:cs="仿宋_GB2312" w:hint="eastAsia"/>
          <w:sz w:val="32"/>
          <w:szCs w:val="32"/>
        </w:rPr>
        <w:t>个，项目实施地点为钦南区。项目单位应经市场监管（行政审批）部门依法登记，使用海域的，具有合法有效的《海域使用权证》（不动产权证书）和《水域滩涂养殖证》，使用陆地的，具有《水域滩涂养殖证》或土地承包经营权、使用权、合法土地承包合同等权证之一，土地有效使用年限</w:t>
      </w:r>
      <w:r w:rsidRPr="00672D53">
        <w:rPr>
          <w:rFonts w:ascii="仿宋_GB2312" w:eastAsia="仿宋_GB2312" w:cs="仿宋_GB2312"/>
          <w:sz w:val="32"/>
          <w:szCs w:val="32"/>
        </w:rPr>
        <w:t>2</w:t>
      </w:r>
      <w:r w:rsidRPr="00672D53">
        <w:rPr>
          <w:rFonts w:ascii="仿宋_GB2312" w:eastAsia="仿宋_GB2312" w:cs="仿宋_GB2312" w:hint="eastAsia"/>
          <w:sz w:val="32"/>
          <w:szCs w:val="32"/>
        </w:rPr>
        <w:t>年以上（从</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w:t>
      </w:r>
      <w:r w:rsidRPr="00672D53">
        <w:rPr>
          <w:rFonts w:ascii="仿宋_GB2312" w:eastAsia="仿宋_GB2312" w:cs="仿宋_GB2312"/>
          <w:sz w:val="32"/>
          <w:szCs w:val="32"/>
        </w:rPr>
        <w:t>1</w:t>
      </w:r>
      <w:r w:rsidRPr="00672D53">
        <w:rPr>
          <w:rFonts w:ascii="仿宋_GB2312" w:eastAsia="仿宋_GB2312" w:cs="仿宋_GB2312" w:hint="eastAsia"/>
          <w:sz w:val="32"/>
          <w:szCs w:val="32"/>
        </w:rPr>
        <w:t>月</w:t>
      </w:r>
      <w:r w:rsidRPr="00672D53">
        <w:rPr>
          <w:rFonts w:ascii="仿宋_GB2312" w:eastAsia="仿宋_GB2312" w:cs="仿宋_GB2312"/>
          <w:sz w:val="32"/>
          <w:szCs w:val="32"/>
        </w:rPr>
        <w:t>1</w:t>
      </w:r>
      <w:r w:rsidRPr="00672D53">
        <w:rPr>
          <w:rFonts w:ascii="仿宋_GB2312" w:eastAsia="仿宋_GB2312" w:cs="仿宋_GB2312" w:hint="eastAsia"/>
          <w:sz w:val="32"/>
          <w:szCs w:val="32"/>
        </w:rPr>
        <w:t>日算起）。项目建设原则连片集中，具有示范效应。项目最高补助资金</w:t>
      </w:r>
      <w:r w:rsidRPr="00672D53">
        <w:rPr>
          <w:rFonts w:ascii="仿宋_GB2312" w:eastAsia="仿宋_GB2312" w:cs="仿宋_GB2312"/>
          <w:sz w:val="32"/>
          <w:szCs w:val="32"/>
        </w:rPr>
        <w:t>30</w:t>
      </w:r>
      <w:r w:rsidRPr="00672D53">
        <w:rPr>
          <w:rFonts w:ascii="仿宋_GB2312" w:eastAsia="仿宋_GB2312" w:cs="仿宋_GB2312" w:hint="eastAsia"/>
          <w:sz w:val="32"/>
          <w:szCs w:val="32"/>
        </w:rPr>
        <w:t>万元。</w:t>
      </w:r>
    </w:p>
    <w:p w:rsidR="009640ED" w:rsidRPr="00672D53" w:rsidRDefault="009640ED" w:rsidP="00281F43">
      <w:pPr>
        <w:spacing w:line="560" w:lineRule="exact"/>
        <w:ind w:firstLineChars="200" w:firstLine="31680"/>
        <w:rPr>
          <w:rFonts w:ascii="仿宋_GB2312" w:eastAsia="仿宋_GB2312" w:cs="Times New Roman"/>
          <w:b/>
          <w:bCs/>
          <w:sz w:val="32"/>
          <w:szCs w:val="32"/>
        </w:rPr>
      </w:pPr>
      <w:r w:rsidRPr="00672D53">
        <w:rPr>
          <w:rFonts w:ascii="楷体_GB2312" w:eastAsia="楷体_GB2312" w:cs="楷体_GB2312" w:hint="eastAsia"/>
          <w:spacing w:val="-4"/>
          <w:kern w:val="0"/>
          <w:sz w:val="32"/>
          <w:szCs w:val="32"/>
        </w:rPr>
        <w:t>（三）陆基圆形池水产养殖项目（</w:t>
      </w:r>
      <w:r w:rsidRPr="00672D53">
        <w:rPr>
          <w:rFonts w:ascii="楷体_GB2312" w:eastAsia="楷体_GB2312" w:cs="楷体_GB2312"/>
          <w:spacing w:val="-4"/>
          <w:kern w:val="0"/>
          <w:sz w:val="32"/>
          <w:szCs w:val="32"/>
        </w:rPr>
        <w:t>70</w:t>
      </w:r>
      <w:r w:rsidRPr="00672D53">
        <w:rPr>
          <w:rFonts w:ascii="楷体_GB2312" w:eastAsia="楷体_GB2312" w:cs="楷体_GB2312" w:hint="eastAsia"/>
          <w:spacing w:val="-4"/>
          <w:kern w:val="0"/>
          <w:sz w:val="32"/>
          <w:szCs w:val="32"/>
        </w:rPr>
        <w:t>万元）。</w:t>
      </w:r>
      <w:r w:rsidRPr="00672D53">
        <w:rPr>
          <w:rFonts w:ascii="仿宋_GB2312" w:eastAsia="仿宋_GB2312" w:cs="仿宋_GB2312" w:hint="eastAsia"/>
          <w:sz w:val="32"/>
          <w:szCs w:val="32"/>
        </w:rPr>
        <w:t>发展设施渔业</w:t>
      </w:r>
      <w:r w:rsidRPr="00672D53">
        <w:rPr>
          <w:rFonts w:ascii="仿宋_GB2312" w:eastAsia="仿宋_GB2312" w:cs="仿宋_GB2312"/>
          <w:sz w:val="32"/>
          <w:szCs w:val="32"/>
        </w:rPr>
        <w:t>,</w:t>
      </w:r>
      <w:r w:rsidRPr="00672D53">
        <w:rPr>
          <w:rFonts w:ascii="仿宋_GB2312" w:eastAsia="仿宋_GB2312" w:cs="仿宋_GB2312" w:hint="eastAsia"/>
          <w:sz w:val="32"/>
          <w:szCs w:val="32"/>
        </w:rPr>
        <w:t>推动渔业产业转型升级，提高经济效益和市场竞争力</w:t>
      </w:r>
      <w:r w:rsidRPr="00672D53">
        <w:rPr>
          <w:rFonts w:ascii="仿宋_GB2312" w:eastAsia="仿宋_GB2312" w:cs="仿宋_GB2312"/>
          <w:sz w:val="32"/>
          <w:szCs w:val="32"/>
        </w:rPr>
        <w:t>,</w:t>
      </w:r>
      <w:r w:rsidRPr="00672D53">
        <w:rPr>
          <w:rFonts w:ascii="仿宋_GB2312" w:eastAsia="仿宋_GB2312" w:cs="仿宋_GB2312" w:hint="eastAsia"/>
          <w:spacing w:val="-4"/>
          <w:kern w:val="0"/>
          <w:sz w:val="32"/>
          <w:szCs w:val="32"/>
        </w:rPr>
        <w:t>支持发展陆基圆形池水产养殖，</w:t>
      </w:r>
      <w:r w:rsidRPr="00672D53">
        <w:rPr>
          <w:rFonts w:ascii="仿宋_GB2312" w:eastAsia="仿宋_GB2312" w:cs="仿宋_GB2312" w:hint="eastAsia"/>
          <w:sz w:val="32"/>
          <w:szCs w:val="32"/>
        </w:rPr>
        <w:t>项目实施地点为灵山县、浦北县、钦南区。项目地点应符合当地《养殖水域滩涂规划》，项目单位应经市场监管（行政审批）部门依法登记，具有合法有效的《水域滩涂养殖证》，或具有土地承包经营权、使用权、合法土地承包合同等权证之一，土地有效使用年限</w:t>
      </w:r>
      <w:r w:rsidRPr="00672D53">
        <w:rPr>
          <w:rFonts w:ascii="仿宋_GB2312" w:eastAsia="仿宋_GB2312" w:cs="仿宋_GB2312"/>
          <w:sz w:val="32"/>
          <w:szCs w:val="32"/>
        </w:rPr>
        <w:t>2</w:t>
      </w:r>
      <w:r w:rsidRPr="00672D53">
        <w:rPr>
          <w:rFonts w:ascii="仿宋_GB2312" w:eastAsia="仿宋_GB2312" w:cs="仿宋_GB2312" w:hint="eastAsia"/>
          <w:sz w:val="32"/>
          <w:szCs w:val="32"/>
        </w:rPr>
        <w:t>年以上（从</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w:t>
      </w:r>
      <w:r w:rsidRPr="00672D53">
        <w:rPr>
          <w:rFonts w:ascii="仿宋_GB2312" w:eastAsia="仿宋_GB2312" w:cs="仿宋_GB2312"/>
          <w:sz w:val="32"/>
          <w:szCs w:val="32"/>
        </w:rPr>
        <w:t>1</w:t>
      </w:r>
      <w:r w:rsidRPr="00672D53">
        <w:rPr>
          <w:rFonts w:ascii="仿宋_GB2312" w:eastAsia="仿宋_GB2312" w:cs="仿宋_GB2312" w:hint="eastAsia"/>
          <w:sz w:val="32"/>
          <w:szCs w:val="32"/>
        </w:rPr>
        <w:t>月</w:t>
      </w:r>
      <w:r w:rsidRPr="00672D53">
        <w:rPr>
          <w:rFonts w:ascii="仿宋_GB2312" w:eastAsia="仿宋_GB2312" w:cs="仿宋_GB2312"/>
          <w:sz w:val="32"/>
          <w:szCs w:val="32"/>
        </w:rPr>
        <w:t>1</w:t>
      </w:r>
      <w:r w:rsidRPr="00672D53">
        <w:rPr>
          <w:rFonts w:ascii="仿宋_GB2312" w:eastAsia="仿宋_GB2312" w:cs="仿宋_GB2312" w:hint="eastAsia"/>
          <w:sz w:val="32"/>
          <w:szCs w:val="32"/>
        </w:rPr>
        <w:t>日算起）</w:t>
      </w:r>
      <w:r w:rsidRPr="00672D53">
        <w:rPr>
          <w:rFonts w:ascii="仿宋_GB2312" w:eastAsia="仿宋_GB2312" w:cs="仿宋_GB2312" w:hint="eastAsia"/>
          <w:spacing w:val="-4"/>
          <w:kern w:val="0"/>
          <w:sz w:val="32"/>
          <w:szCs w:val="32"/>
        </w:rPr>
        <w:t>。陆基圆形池补助标准</w:t>
      </w:r>
      <w:r w:rsidRPr="00672D53">
        <w:rPr>
          <w:rFonts w:ascii="仿宋_GB2312" w:eastAsia="仿宋_GB2312" w:cs="仿宋_GB2312"/>
          <w:spacing w:val="-4"/>
          <w:kern w:val="0"/>
          <w:sz w:val="32"/>
          <w:szCs w:val="32"/>
        </w:rPr>
        <w:t>:</w:t>
      </w:r>
      <w:r w:rsidRPr="00672D53">
        <w:rPr>
          <w:rFonts w:ascii="仿宋_GB2312" w:eastAsia="仿宋_GB2312" w:cs="仿宋_GB2312" w:hint="eastAsia"/>
          <w:spacing w:val="-4"/>
          <w:kern w:val="0"/>
          <w:sz w:val="32"/>
          <w:szCs w:val="32"/>
        </w:rPr>
        <w:t>直径</w:t>
      </w:r>
      <w:r w:rsidRPr="00672D53">
        <w:rPr>
          <w:rFonts w:ascii="仿宋_GB2312" w:eastAsia="仿宋_GB2312" w:cs="仿宋_GB2312"/>
          <w:spacing w:val="-4"/>
          <w:kern w:val="0"/>
          <w:sz w:val="32"/>
          <w:szCs w:val="32"/>
        </w:rPr>
        <w:t>5</w:t>
      </w:r>
      <w:r w:rsidRPr="00672D53">
        <w:rPr>
          <w:rFonts w:ascii="仿宋_GB2312" w:eastAsia="仿宋_GB2312" w:cs="仿宋_GB2312" w:hint="eastAsia"/>
          <w:spacing w:val="-4"/>
          <w:kern w:val="0"/>
          <w:sz w:val="32"/>
          <w:szCs w:val="32"/>
        </w:rPr>
        <w:t>米</w:t>
      </w:r>
      <w:r w:rsidRPr="00672D53">
        <w:rPr>
          <w:rFonts w:ascii="仿宋_GB2312" w:eastAsia="仿宋_GB2312" w:cs="仿宋_GB2312"/>
          <w:spacing w:val="-4"/>
          <w:kern w:val="0"/>
          <w:sz w:val="32"/>
          <w:szCs w:val="32"/>
        </w:rPr>
        <w:t>(</w:t>
      </w:r>
      <w:r w:rsidRPr="00672D53">
        <w:rPr>
          <w:rFonts w:ascii="仿宋_GB2312" w:eastAsia="仿宋_GB2312" w:cs="仿宋_GB2312" w:hint="eastAsia"/>
          <w:spacing w:val="-4"/>
          <w:kern w:val="0"/>
          <w:sz w:val="32"/>
          <w:szCs w:val="32"/>
        </w:rPr>
        <w:t>含</w:t>
      </w:r>
      <w:r w:rsidRPr="00672D53">
        <w:rPr>
          <w:rFonts w:ascii="仿宋_GB2312" w:eastAsia="仿宋_GB2312" w:cs="仿宋_GB2312"/>
          <w:spacing w:val="-4"/>
          <w:kern w:val="0"/>
          <w:sz w:val="32"/>
          <w:szCs w:val="32"/>
        </w:rPr>
        <w:t xml:space="preserve"> )</w:t>
      </w:r>
      <w:r w:rsidRPr="00672D53">
        <w:rPr>
          <w:rFonts w:ascii="仿宋_GB2312" w:eastAsia="仿宋_GB2312" w:cs="仿宋_GB2312" w:hint="eastAsia"/>
          <w:spacing w:val="-4"/>
          <w:kern w:val="0"/>
          <w:sz w:val="32"/>
          <w:szCs w:val="32"/>
        </w:rPr>
        <w:t>以上，内部池边垂直高度</w:t>
      </w:r>
      <w:r w:rsidRPr="00672D53">
        <w:rPr>
          <w:rFonts w:ascii="仿宋_GB2312" w:eastAsia="仿宋_GB2312" w:cs="仿宋_GB2312"/>
          <w:spacing w:val="-4"/>
          <w:kern w:val="0"/>
          <w:sz w:val="32"/>
          <w:szCs w:val="32"/>
        </w:rPr>
        <w:t xml:space="preserve"> 1.45</w:t>
      </w:r>
      <w:r w:rsidRPr="00672D53">
        <w:rPr>
          <w:rFonts w:ascii="仿宋_GB2312" w:eastAsia="仿宋_GB2312" w:cs="仿宋_GB2312" w:hint="eastAsia"/>
          <w:spacing w:val="-4"/>
          <w:kern w:val="0"/>
          <w:sz w:val="32"/>
          <w:szCs w:val="32"/>
        </w:rPr>
        <w:t>米</w:t>
      </w:r>
      <w:r w:rsidRPr="00672D53">
        <w:rPr>
          <w:rFonts w:ascii="仿宋_GB2312" w:eastAsia="仿宋_GB2312" w:cs="仿宋_GB2312"/>
          <w:spacing w:val="-4"/>
          <w:kern w:val="0"/>
          <w:sz w:val="32"/>
          <w:szCs w:val="32"/>
        </w:rPr>
        <w:t xml:space="preserve"> (</w:t>
      </w:r>
      <w:r w:rsidRPr="00672D53">
        <w:rPr>
          <w:rFonts w:ascii="仿宋_GB2312" w:eastAsia="仿宋_GB2312" w:cs="仿宋_GB2312" w:hint="eastAsia"/>
          <w:spacing w:val="-4"/>
          <w:kern w:val="0"/>
          <w:sz w:val="32"/>
          <w:szCs w:val="32"/>
        </w:rPr>
        <w:t>含</w:t>
      </w:r>
      <w:r w:rsidRPr="00672D53">
        <w:rPr>
          <w:rFonts w:ascii="仿宋_GB2312" w:eastAsia="仿宋_GB2312" w:cs="仿宋_GB2312"/>
          <w:spacing w:val="-4"/>
          <w:kern w:val="0"/>
          <w:sz w:val="32"/>
          <w:szCs w:val="32"/>
        </w:rPr>
        <w:t xml:space="preserve"> )</w:t>
      </w:r>
      <w:r w:rsidRPr="00672D53">
        <w:rPr>
          <w:rFonts w:ascii="仿宋_GB2312" w:eastAsia="仿宋_GB2312" w:cs="仿宋_GB2312" w:hint="eastAsia"/>
          <w:spacing w:val="-4"/>
          <w:kern w:val="0"/>
          <w:sz w:val="32"/>
          <w:szCs w:val="32"/>
        </w:rPr>
        <w:t>以上的不锈钢板、镀锌板等建池按</w:t>
      </w:r>
      <w:r w:rsidRPr="00672D53">
        <w:rPr>
          <w:rFonts w:ascii="仿宋_GB2312" w:eastAsia="仿宋_GB2312" w:cs="仿宋_GB2312"/>
          <w:spacing w:val="-4"/>
          <w:kern w:val="0"/>
          <w:sz w:val="32"/>
          <w:szCs w:val="32"/>
        </w:rPr>
        <w:t>0.5</w:t>
      </w:r>
      <w:r w:rsidRPr="00672D53">
        <w:rPr>
          <w:rFonts w:ascii="仿宋_GB2312" w:eastAsia="仿宋_GB2312" w:cs="仿宋_GB2312" w:hint="eastAsia"/>
          <w:spacing w:val="-4"/>
          <w:kern w:val="0"/>
          <w:sz w:val="32"/>
          <w:szCs w:val="32"/>
        </w:rPr>
        <w:t>万元</w:t>
      </w:r>
      <w:r w:rsidRPr="00672D53">
        <w:rPr>
          <w:rFonts w:ascii="仿宋_GB2312" w:eastAsia="仿宋_GB2312" w:cs="仿宋_GB2312"/>
          <w:spacing w:val="-4"/>
          <w:kern w:val="0"/>
          <w:sz w:val="32"/>
          <w:szCs w:val="32"/>
        </w:rPr>
        <w:t>/</w:t>
      </w:r>
      <w:r w:rsidRPr="00672D53">
        <w:rPr>
          <w:rFonts w:ascii="仿宋_GB2312" w:eastAsia="仿宋_GB2312" w:cs="仿宋_GB2312" w:hint="eastAsia"/>
          <w:spacing w:val="-4"/>
          <w:kern w:val="0"/>
          <w:sz w:val="32"/>
          <w:szCs w:val="32"/>
        </w:rPr>
        <w:t>个进行补助。</w:t>
      </w:r>
    </w:p>
    <w:p w:rsidR="009640ED" w:rsidRPr="00672D53" w:rsidRDefault="009640ED" w:rsidP="00281F43">
      <w:pPr>
        <w:spacing w:line="560" w:lineRule="exact"/>
        <w:ind w:firstLineChars="200" w:firstLine="31680"/>
        <w:rPr>
          <w:rFonts w:ascii="仿宋_GB2312" w:eastAsia="仿宋_GB2312" w:cs="Times New Roman"/>
          <w:b/>
          <w:bCs/>
          <w:sz w:val="32"/>
          <w:szCs w:val="32"/>
        </w:rPr>
      </w:pPr>
      <w:r w:rsidRPr="00672D53">
        <w:rPr>
          <w:rFonts w:ascii="楷体_GB2312" w:eastAsia="楷体_GB2312" w:cs="楷体_GB2312" w:hint="eastAsia"/>
          <w:spacing w:val="-4"/>
          <w:kern w:val="0"/>
          <w:sz w:val="32"/>
          <w:szCs w:val="32"/>
        </w:rPr>
        <w:t>（四）棚式对虾生态养殖生物絮团技术研究与应用推广项目（</w:t>
      </w:r>
      <w:r w:rsidRPr="00672D53">
        <w:rPr>
          <w:rFonts w:ascii="楷体_GB2312" w:eastAsia="楷体_GB2312" w:cs="楷体_GB2312"/>
          <w:spacing w:val="-4"/>
          <w:kern w:val="0"/>
          <w:sz w:val="32"/>
          <w:szCs w:val="32"/>
        </w:rPr>
        <w:t>15</w:t>
      </w:r>
      <w:r w:rsidRPr="00672D53">
        <w:rPr>
          <w:rFonts w:ascii="楷体_GB2312" w:eastAsia="楷体_GB2312" w:cs="楷体_GB2312" w:hint="eastAsia"/>
          <w:spacing w:val="-4"/>
          <w:kern w:val="0"/>
          <w:sz w:val="32"/>
          <w:szCs w:val="32"/>
        </w:rPr>
        <w:t>万元）。</w:t>
      </w:r>
      <w:r w:rsidRPr="00672D53">
        <w:rPr>
          <w:rFonts w:ascii="仿宋_GB2312" w:eastAsia="仿宋_GB2312" w:cs="仿宋_GB2312" w:hint="eastAsia"/>
          <w:spacing w:val="-4"/>
          <w:kern w:val="0"/>
          <w:sz w:val="32"/>
          <w:szCs w:val="32"/>
        </w:rPr>
        <w:t>创新研究棚式对虾生态养殖生物絮团技术，进一步提高我市对虾养殖技术水平，</w:t>
      </w:r>
      <w:r w:rsidRPr="00672D53">
        <w:rPr>
          <w:rFonts w:ascii="仿宋_GB2312" w:eastAsia="仿宋_GB2312" w:cs="仿宋_GB2312" w:hint="eastAsia"/>
          <w:sz w:val="32"/>
          <w:szCs w:val="32"/>
        </w:rPr>
        <w:t>推广带动全市对虾生态养殖，提升我市对虾产量。项目由市水产技术推广站承担实施。</w:t>
      </w:r>
    </w:p>
    <w:p w:rsidR="009640ED" w:rsidRPr="00672D53" w:rsidRDefault="009640ED" w:rsidP="00281F43">
      <w:pPr>
        <w:spacing w:line="560" w:lineRule="exact"/>
        <w:ind w:firstLineChars="200" w:firstLine="31680"/>
        <w:rPr>
          <w:rFonts w:ascii="黑体" w:eastAsia="黑体" w:hAnsi="黑体" w:cs="Times New Roman"/>
          <w:sz w:val="32"/>
          <w:szCs w:val="32"/>
        </w:rPr>
      </w:pPr>
      <w:r w:rsidRPr="00672D53">
        <w:rPr>
          <w:rFonts w:ascii="黑体" w:eastAsia="黑体" w:hAnsi="黑体" w:cs="黑体" w:hint="eastAsia"/>
          <w:sz w:val="32"/>
          <w:szCs w:val="32"/>
        </w:rPr>
        <w:t>三、申报条件</w:t>
      </w:r>
    </w:p>
    <w:p w:rsidR="009640ED" w:rsidRPr="00672D53" w:rsidRDefault="009640ED" w:rsidP="00281F43">
      <w:pPr>
        <w:spacing w:line="560" w:lineRule="exact"/>
        <w:ind w:firstLineChars="200" w:firstLine="31680"/>
        <w:rPr>
          <w:rFonts w:ascii="仿宋_GB2312" w:eastAsia="仿宋_GB2312" w:cs="仿宋_GB2312"/>
          <w:sz w:val="32"/>
          <w:szCs w:val="32"/>
        </w:rPr>
      </w:pPr>
      <w:r w:rsidRPr="00672D53">
        <w:rPr>
          <w:rFonts w:ascii="楷体_GB2312" w:eastAsia="楷体_GB2312" w:cs="楷体_GB2312" w:hint="eastAsia"/>
          <w:kern w:val="0"/>
          <w:sz w:val="32"/>
          <w:szCs w:val="32"/>
        </w:rPr>
        <w:t>（一）基本条件</w:t>
      </w:r>
      <w:r w:rsidRPr="00672D53">
        <w:rPr>
          <w:rFonts w:ascii="仿宋_GB2312" w:eastAsia="仿宋_GB2312" w:cs="仿宋_GB2312"/>
          <w:sz w:val="32"/>
          <w:szCs w:val="32"/>
        </w:rPr>
        <w:t xml:space="preserve"> </w:t>
      </w:r>
    </w:p>
    <w:p w:rsidR="009640ED" w:rsidRPr="00672D53" w:rsidRDefault="009640ED" w:rsidP="00281F43">
      <w:pPr>
        <w:spacing w:line="560" w:lineRule="exact"/>
        <w:ind w:firstLineChars="200" w:firstLine="31680"/>
        <w:rPr>
          <w:rFonts w:ascii="楷体_GB2312" w:eastAsia="楷体_GB2312" w:cs="Times New Roman"/>
          <w:kern w:val="0"/>
          <w:sz w:val="32"/>
          <w:szCs w:val="32"/>
        </w:rPr>
      </w:pPr>
      <w:r w:rsidRPr="00672D53">
        <w:rPr>
          <w:rFonts w:ascii="仿宋_GB2312" w:eastAsia="仿宋_GB2312" w:cs="仿宋_GB2312"/>
          <w:sz w:val="32"/>
          <w:szCs w:val="32"/>
        </w:rPr>
        <w:t>1.</w:t>
      </w:r>
      <w:r w:rsidRPr="00672D53">
        <w:rPr>
          <w:rFonts w:ascii="仿宋_GB2312" w:eastAsia="仿宋_GB2312" w:cs="仿宋_GB2312" w:hint="eastAsia"/>
          <w:sz w:val="32"/>
          <w:szCs w:val="32"/>
        </w:rPr>
        <w:t>经依法登记的企业、合作组织、家庭农场等市场主体均可组织申报，申报主体要证照齐备，有固定的办公和经营场所。</w:t>
      </w:r>
    </w:p>
    <w:p w:rsidR="009640ED" w:rsidRPr="00672D53" w:rsidRDefault="009640ED" w:rsidP="00281F43">
      <w:pPr>
        <w:spacing w:line="560" w:lineRule="exact"/>
        <w:ind w:firstLineChars="200" w:firstLine="31680"/>
        <w:rPr>
          <w:rFonts w:ascii="仿宋_GB2312" w:eastAsia="仿宋_GB2312" w:cs="Times New Roman"/>
          <w:kern w:val="0"/>
          <w:sz w:val="32"/>
          <w:szCs w:val="32"/>
        </w:rPr>
      </w:pPr>
      <w:r w:rsidRPr="00672D53">
        <w:rPr>
          <w:rFonts w:ascii="仿宋_GB2312" w:eastAsia="仿宋_GB2312" w:cs="仿宋_GB2312"/>
          <w:sz w:val="32"/>
          <w:szCs w:val="32"/>
        </w:rPr>
        <w:t>2.</w:t>
      </w:r>
      <w:r w:rsidRPr="00672D53">
        <w:rPr>
          <w:rFonts w:ascii="仿宋_GB2312" w:eastAsia="仿宋_GB2312" w:cs="仿宋_GB2312" w:hint="eastAsia"/>
          <w:sz w:val="32"/>
          <w:szCs w:val="32"/>
        </w:rPr>
        <w:t>申报主体有明确的主导产业或业务，</w:t>
      </w:r>
      <w:r w:rsidRPr="00672D53">
        <w:rPr>
          <w:rFonts w:ascii="仿宋_GB2312" w:eastAsia="仿宋_GB2312" w:cs="仿宋_GB2312" w:hint="eastAsia"/>
          <w:kern w:val="0"/>
          <w:sz w:val="32"/>
          <w:szCs w:val="32"/>
        </w:rPr>
        <w:t>经营状况</w:t>
      </w:r>
      <w:r w:rsidRPr="00672D53">
        <w:rPr>
          <w:rFonts w:ascii="仿宋_GB2312" w:eastAsia="仿宋_GB2312" w:cs="仿宋_GB2312" w:hint="eastAsia"/>
          <w:sz w:val="32"/>
          <w:szCs w:val="32"/>
        </w:rPr>
        <w:t>良好，</w:t>
      </w:r>
      <w:r w:rsidRPr="00672D53">
        <w:rPr>
          <w:rFonts w:ascii="仿宋_GB2312" w:eastAsia="仿宋_GB2312" w:cs="仿宋_GB2312" w:hint="eastAsia"/>
          <w:kern w:val="0"/>
          <w:sz w:val="32"/>
          <w:szCs w:val="32"/>
        </w:rPr>
        <w:t>无不良生产、经营及产品质量安全记录。</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3.</w:t>
      </w:r>
      <w:r w:rsidRPr="00672D53">
        <w:rPr>
          <w:rFonts w:ascii="仿宋_GB2312" w:eastAsia="仿宋_GB2312" w:cs="仿宋_GB2312" w:hint="eastAsia"/>
          <w:sz w:val="32"/>
          <w:szCs w:val="32"/>
        </w:rPr>
        <w:t>具备承担项目的必要条件。包括：有稳定的生产用地，且用地手续齐全；有必要的技术力量和管理力量。</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4.</w:t>
      </w:r>
      <w:r w:rsidRPr="00672D53">
        <w:rPr>
          <w:rFonts w:ascii="仿宋_GB2312" w:eastAsia="仿宋_GB2312" w:cs="仿宋_GB2312" w:hint="eastAsia"/>
          <w:sz w:val="32"/>
          <w:szCs w:val="32"/>
        </w:rPr>
        <w:t>规范管理。法人类申报主体应当有比较完善的内部管理制度，有财务会计人员或委托有相关资质中介进行代理记账，依法设立会计账簿并规范核算。</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5.</w:t>
      </w:r>
      <w:r w:rsidRPr="00672D53">
        <w:rPr>
          <w:rFonts w:ascii="仿宋_GB2312" w:eastAsia="仿宋_GB2312" w:cs="仿宋_GB2312" w:hint="eastAsia"/>
          <w:sz w:val="32"/>
          <w:szCs w:val="32"/>
        </w:rPr>
        <w:t>以往获得过各级财政扶持的，项目能够按要求实施完成，无骗取、贪污、挪用或严重损失浪费等不良记录。</w:t>
      </w:r>
    </w:p>
    <w:p w:rsidR="009640ED" w:rsidRPr="00672D53" w:rsidRDefault="009640ED" w:rsidP="00281F43">
      <w:pPr>
        <w:spacing w:line="560" w:lineRule="exact"/>
        <w:ind w:firstLineChars="200" w:firstLine="31680"/>
        <w:rPr>
          <w:rFonts w:ascii="楷体_GB2312" w:eastAsia="楷体_GB2312" w:cs="Times New Roman"/>
          <w:kern w:val="0"/>
          <w:sz w:val="32"/>
          <w:szCs w:val="32"/>
        </w:rPr>
      </w:pPr>
      <w:r w:rsidRPr="00672D53">
        <w:rPr>
          <w:rFonts w:ascii="楷体_GB2312" w:eastAsia="楷体_GB2312" w:cs="楷体_GB2312" w:hint="eastAsia"/>
          <w:kern w:val="0"/>
          <w:sz w:val="32"/>
          <w:szCs w:val="32"/>
        </w:rPr>
        <w:t>（二）不予受理情况</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1.</w:t>
      </w:r>
      <w:r w:rsidRPr="00672D53">
        <w:rPr>
          <w:rFonts w:ascii="仿宋_GB2312" w:eastAsia="仿宋_GB2312" w:cs="仿宋_GB2312" w:hint="eastAsia"/>
          <w:sz w:val="32"/>
          <w:szCs w:val="32"/>
        </w:rPr>
        <w:t>申报对象申报前三年获得中央或自治区财政资金扶持，但没有按要求实施项目或违规使用财政资金造成财政资金严重损失浪费或产生不良影响，或重复申报的（所申报项目与以前获得项目是同一实施对象在同一实施地点实施同一内容）。</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2.</w:t>
      </w:r>
      <w:r w:rsidRPr="00672D53">
        <w:rPr>
          <w:rFonts w:ascii="仿宋_GB2312" w:eastAsia="仿宋_GB2312" w:cs="仿宋_GB2312" w:hint="eastAsia"/>
          <w:sz w:val="32"/>
          <w:szCs w:val="32"/>
        </w:rPr>
        <w:t>申报对象所申报项目不在扶持范围，或所实施项目有可能对生态环境造成损害的。</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3.</w:t>
      </w:r>
      <w:r w:rsidRPr="00672D53">
        <w:rPr>
          <w:rFonts w:ascii="仿宋_GB2312" w:eastAsia="仿宋_GB2312" w:cs="仿宋_GB2312" w:hint="eastAsia"/>
          <w:sz w:val="32"/>
          <w:szCs w:val="32"/>
        </w:rPr>
        <w:t>申报材料、申报主体、申报条件不符合要求或申报对象明显不具备实施条件的。</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4.</w:t>
      </w:r>
      <w:r w:rsidRPr="00672D53">
        <w:rPr>
          <w:rFonts w:ascii="仿宋_GB2312" w:eastAsia="仿宋_GB2312" w:cs="仿宋_GB2312" w:hint="eastAsia"/>
          <w:sz w:val="32"/>
          <w:szCs w:val="32"/>
        </w:rPr>
        <w:t>过去两年内在各级农产品质量安全检测机构的例行抽样检测中，不积极配合抽样检测或药物残留超标两批次以上的。</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5.</w:t>
      </w:r>
      <w:r w:rsidRPr="00672D53">
        <w:rPr>
          <w:rFonts w:ascii="仿宋_GB2312" w:eastAsia="仿宋_GB2312" w:cs="仿宋_GB2312" w:hint="eastAsia"/>
          <w:sz w:val="32"/>
          <w:szCs w:val="32"/>
        </w:rPr>
        <w:t>多头、重复申报的。</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6.</w:t>
      </w:r>
      <w:r w:rsidRPr="00672D53">
        <w:rPr>
          <w:rFonts w:ascii="仿宋_GB2312" w:eastAsia="仿宋_GB2312" w:cs="仿宋_GB2312" w:hint="eastAsia"/>
          <w:sz w:val="32"/>
          <w:szCs w:val="32"/>
        </w:rPr>
        <w:t>其他不予受理的情况。</w:t>
      </w:r>
    </w:p>
    <w:p w:rsidR="009640ED" w:rsidRDefault="009640ED" w:rsidP="00281F43">
      <w:pPr>
        <w:spacing w:line="560" w:lineRule="exact"/>
        <w:ind w:firstLineChars="200" w:firstLine="31680"/>
        <w:rPr>
          <w:rFonts w:ascii="黑体" w:eastAsia="黑体" w:hAnsi="黑体" w:cs="Times New Roman"/>
          <w:sz w:val="32"/>
          <w:szCs w:val="32"/>
        </w:rPr>
      </w:pPr>
      <w:r w:rsidRPr="00672D53">
        <w:rPr>
          <w:rFonts w:ascii="黑体" w:eastAsia="黑体" w:hAnsi="黑体" w:cs="黑体" w:hint="eastAsia"/>
          <w:sz w:val="32"/>
          <w:szCs w:val="32"/>
        </w:rPr>
        <w:t>四、项目管理</w:t>
      </w:r>
    </w:p>
    <w:p w:rsidR="009640ED" w:rsidRPr="00BC0EE5" w:rsidRDefault="009640ED" w:rsidP="00281F43">
      <w:pPr>
        <w:spacing w:line="560" w:lineRule="exact"/>
        <w:ind w:firstLineChars="200" w:firstLine="31680"/>
        <w:rPr>
          <w:rFonts w:ascii="楷体_GB2312" w:eastAsia="楷体_GB2312" w:hAnsi="黑体" w:cs="Times New Roman"/>
          <w:sz w:val="32"/>
          <w:szCs w:val="32"/>
        </w:rPr>
      </w:pPr>
      <w:r w:rsidRPr="00BC0EE5">
        <w:rPr>
          <w:rFonts w:ascii="楷体_GB2312" w:eastAsia="楷体_GB2312" w:cs="楷体_GB2312" w:hint="eastAsia"/>
          <w:sz w:val="32"/>
          <w:szCs w:val="32"/>
        </w:rPr>
        <w:t>（一）项目申报</w:t>
      </w:r>
    </w:p>
    <w:p w:rsidR="009640ED" w:rsidRPr="00BC0EE5" w:rsidRDefault="009640ED" w:rsidP="00281F43">
      <w:pPr>
        <w:spacing w:line="560" w:lineRule="exact"/>
        <w:ind w:firstLineChars="200" w:firstLine="31680"/>
        <w:rPr>
          <w:rFonts w:ascii="黑体" w:eastAsia="黑体" w:hAnsi="黑体" w:cs="Times New Roman"/>
          <w:sz w:val="32"/>
          <w:szCs w:val="32"/>
        </w:rPr>
      </w:pPr>
      <w:r w:rsidRPr="00672D53">
        <w:rPr>
          <w:rFonts w:ascii="仿宋_GB2312" w:eastAsia="仿宋_GB2312" w:cs="仿宋_GB2312"/>
          <w:b/>
          <w:bCs/>
          <w:sz w:val="32"/>
          <w:szCs w:val="32"/>
        </w:rPr>
        <w:t>1.</w:t>
      </w:r>
      <w:r w:rsidRPr="00672D53">
        <w:rPr>
          <w:rFonts w:ascii="仿宋_GB2312" w:eastAsia="仿宋_GB2312" w:cs="仿宋_GB2312" w:hint="eastAsia"/>
          <w:b/>
          <w:bCs/>
          <w:sz w:val="32"/>
          <w:szCs w:val="32"/>
        </w:rPr>
        <w:t>项目申报。</w:t>
      </w:r>
      <w:r w:rsidRPr="00672D53">
        <w:rPr>
          <w:rFonts w:ascii="仿宋_GB2312" w:eastAsia="仿宋_GB2312" w:cs="仿宋_GB2312" w:hint="eastAsia"/>
          <w:kern w:val="0"/>
          <w:sz w:val="32"/>
          <w:szCs w:val="32"/>
        </w:rPr>
        <w:t>各县（区）农业农村主管局</w:t>
      </w:r>
      <w:r w:rsidRPr="00672D53">
        <w:rPr>
          <w:rFonts w:ascii="仿宋_GB2312" w:eastAsia="仿宋_GB2312" w:cs="仿宋_GB2312" w:hint="eastAsia"/>
          <w:sz w:val="32"/>
          <w:szCs w:val="32"/>
        </w:rPr>
        <w:t>组织所辖县区符合条件的业主做好项目申报，明确申报要求和时间，收集和建立项目库。符合条件的申报主体，按照自愿原则，向县区业务主管部门提出申报，提交项目申报材料。项目申报主体对申报材料的真实性负责。</w:t>
      </w:r>
    </w:p>
    <w:p w:rsidR="009640ED" w:rsidRDefault="009640ED" w:rsidP="00281F43">
      <w:pPr>
        <w:spacing w:line="560" w:lineRule="exact"/>
        <w:ind w:firstLineChars="200" w:firstLine="31680"/>
        <w:rPr>
          <w:rFonts w:ascii="仿宋_GB2312" w:eastAsia="仿宋_GB2312" w:cs="Times New Roman"/>
          <w:b/>
          <w:bCs/>
          <w:sz w:val="32"/>
          <w:szCs w:val="32"/>
        </w:rPr>
      </w:pPr>
      <w:r w:rsidRPr="00672D53">
        <w:rPr>
          <w:rFonts w:ascii="仿宋_GB2312" w:eastAsia="仿宋_GB2312" w:cs="仿宋_GB2312"/>
          <w:b/>
          <w:bCs/>
          <w:sz w:val="32"/>
          <w:szCs w:val="32"/>
        </w:rPr>
        <w:t>2.</w:t>
      </w:r>
      <w:r w:rsidRPr="00672D53">
        <w:rPr>
          <w:rFonts w:ascii="仿宋_GB2312" w:eastAsia="仿宋_GB2312" w:cs="仿宋_GB2312" w:hint="eastAsia"/>
          <w:b/>
          <w:bCs/>
          <w:sz w:val="32"/>
          <w:szCs w:val="32"/>
        </w:rPr>
        <w:t>申报材料要求</w:t>
      </w:r>
    </w:p>
    <w:p w:rsidR="009640ED" w:rsidRPr="00BC0EE5" w:rsidRDefault="009640ED" w:rsidP="00281F43">
      <w:pPr>
        <w:spacing w:line="560" w:lineRule="exact"/>
        <w:ind w:firstLineChars="200" w:firstLine="31680"/>
        <w:rPr>
          <w:rFonts w:ascii="仿宋_GB2312" w:eastAsia="仿宋_GB2312" w:cs="Times New Roman"/>
          <w:b/>
          <w:bCs/>
          <w:sz w:val="32"/>
          <w:szCs w:val="32"/>
        </w:rPr>
      </w:pPr>
      <w:r w:rsidRPr="00672D53">
        <w:rPr>
          <w:rFonts w:ascii="仿宋_GB2312" w:eastAsia="仿宋_GB2312" w:cs="仿宋_GB2312" w:hint="eastAsia"/>
          <w:sz w:val="32"/>
          <w:szCs w:val="32"/>
        </w:rPr>
        <w:t>（</w:t>
      </w:r>
      <w:r w:rsidRPr="00672D53">
        <w:rPr>
          <w:rFonts w:ascii="仿宋_GB2312" w:eastAsia="仿宋_GB2312" w:cs="仿宋_GB2312"/>
          <w:sz w:val="32"/>
          <w:szCs w:val="32"/>
        </w:rPr>
        <w:t>1</w:t>
      </w:r>
      <w:r w:rsidRPr="00672D53">
        <w:rPr>
          <w:rFonts w:ascii="仿宋_GB2312" w:eastAsia="仿宋_GB2312" w:cs="仿宋_GB2312" w:hint="eastAsia"/>
          <w:sz w:val="32"/>
          <w:szCs w:val="32"/>
        </w:rPr>
        <w:t>）提交申报文件。申报单位根据申报项目类型撰写项目申报书（含申报表、申报文本），主要包括：申报单位情况（申报单位性质、生产经营范围和主营业务、生产经营场地及设施情况、目前主导产业情况、目前财务管理情况、获得荣誉或证书情况）；申报项目情况（项目名称、项目类型、实施主体、建设内容和规模、建设地点、建设期限、资金来源情况等）；其他需说明的事项。</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sz w:val="32"/>
          <w:szCs w:val="32"/>
        </w:rPr>
        <w:t>（</w:t>
      </w:r>
      <w:r w:rsidRPr="00672D53">
        <w:rPr>
          <w:rFonts w:ascii="仿宋_GB2312" w:eastAsia="仿宋_GB2312" w:cs="仿宋_GB2312"/>
          <w:sz w:val="32"/>
          <w:szCs w:val="32"/>
        </w:rPr>
        <w:t>2</w:t>
      </w:r>
      <w:r w:rsidRPr="00672D53">
        <w:rPr>
          <w:rFonts w:ascii="仿宋_GB2312" w:eastAsia="仿宋_GB2312" w:cs="仿宋_GB2312" w:hint="eastAsia"/>
          <w:sz w:val="32"/>
          <w:szCs w:val="32"/>
        </w:rPr>
        <w:t>）相关证明材料。申报主体生产经营资质证明材料复印件（法人证书、法人身份证、生产经营许可证等）；生产经营情况及业绩的证明材料复印件；确保能够按照申报目标和时间要求完成建设任务的承诺函，以及其他应当提交的证明材料。</w:t>
      </w:r>
    </w:p>
    <w:p w:rsidR="009640ED" w:rsidRPr="00672D53" w:rsidRDefault="009640ED" w:rsidP="00EA0D1D">
      <w:pPr>
        <w:spacing w:line="560" w:lineRule="exact"/>
        <w:ind w:firstLineChars="200" w:firstLine="31680"/>
        <w:rPr>
          <w:rFonts w:ascii="楷体_GB2312" w:eastAsia="楷体_GB2312" w:cs="Times New Roman"/>
          <w:kern w:val="0"/>
          <w:sz w:val="32"/>
          <w:szCs w:val="32"/>
        </w:rPr>
      </w:pPr>
      <w:r w:rsidRPr="00672D53">
        <w:rPr>
          <w:rFonts w:ascii="楷体_GB2312" w:eastAsia="楷体_GB2312" w:cs="楷体_GB2312" w:hint="eastAsia"/>
          <w:kern w:val="0"/>
          <w:sz w:val="32"/>
          <w:szCs w:val="32"/>
        </w:rPr>
        <w:t>（二）项目评审</w:t>
      </w:r>
      <w:bookmarkStart w:id="0" w:name="OLE_LINK8"/>
      <w:bookmarkStart w:id="1" w:name="OLE_LINK9"/>
    </w:p>
    <w:p w:rsidR="009640ED" w:rsidRPr="00672D53" w:rsidRDefault="009640ED" w:rsidP="00281F43">
      <w:pPr>
        <w:spacing w:line="560" w:lineRule="exact"/>
        <w:ind w:firstLineChars="200" w:firstLine="31680"/>
        <w:rPr>
          <w:rFonts w:ascii="仿宋_GB2312" w:eastAsia="仿宋_GB2312" w:cs="Times New Roman"/>
          <w:kern w:val="0"/>
          <w:sz w:val="32"/>
          <w:szCs w:val="32"/>
        </w:rPr>
      </w:pPr>
      <w:r w:rsidRPr="00672D53">
        <w:rPr>
          <w:rFonts w:ascii="仿宋_GB2312" w:eastAsia="仿宋_GB2312" w:cs="仿宋_GB2312" w:hint="eastAsia"/>
          <w:sz w:val="32"/>
          <w:szCs w:val="32"/>
        </w:rPr>
        <w:t>县（区）</w:t>
      </w:r>
      <w:bookmarkEnd w:id="0"/>
      <w:bookmarkEnd w:id="1"/>
      <w:r w:rsidRPr="00672D53">
        <w:rPr>
          <w:rFonts w:ascii="仿宋_GB2312" w:eastAsia="仿宋_GB2312" w:cs="仿宋_GB2312" w:hint="eastAsia"/>
          <w:kern w:val="0"/>
          <w:sz w:val="32"/>
          <w:szCs w:val="32"/>
        </w:rPr>
        <w:t>农业农村主管局</w:t>
      </w:r>
      <w:r w:rsidRPr="00672D53">
        <w:rPr>
          <w:rFonts w:ascii="仿宋_GB2312" w:eastAsia="仿宋_GB2312" w:cs="仿宋_GB2312" w:hint="eastAsia"/>
          <w:sz w:val="32"/>
          <w:szCs w:val="32"/>
        </w:rPr>
        <w:t>组成评审小组，对申报的项目进行评审。按照因地制宜、突出重点、统筹兼顾、择优选择的原则确定扶持对象和金额，并将评审结果在县（区）政府（农业农村系统）</w:t>
      </w:r>
      <w:r w:rsidRPr="00672D53">
        <w:rPr>
          <w:rFonts w:ascii="仿宋_GB2312" w:eastAsia="仿宋_GB2312" w:cs="仿宋_GB2312" w:hint="eastAsia"/>
          <w:kern w:val="0"/>
          <w:sz w:val="32"/>
          <w:szCs w:val="32"/>
        </w:rPr>
        <w:t>网站上公示</w:t>
      </w:r>
      <w:r w:rsidRPr="00672D53">
        <w:rPr>
          <w:rFonts w:ascii="仿宋_GB2312" w:eastAsia="仿宋_GB2312" w:cs="仿宋_GB2312"/>
          <w:kern w:val="0"/>
          <w:sz w:val="32"/>
          <w:szCs w:val="32"/>
        </w:rPr>
        <w:t>5</w:t>
      </w:r>
      <w:r w:rsidRPr="00672D53">
        <w:rPr>
          <w:rFonts w:ascii="仿宋_GB2312" w:eastAsia="仿宋_GB2312" w:cs="仿宋_GB2312" w:hint="eastAsia"/>
          <w:kern w:val="0"/>
          <w:sz w:val="32"/>
          <w:szCs w:val="32"/>
        </w:rPr>
        <w:t>个工作日，公示结束无异议或核实无误后，最终确定项目实施单位名单。项目单位根据财政补助资金额度，编制完善项目实施方案，经县区农业农村局审核批复，并将</w:t>
      </w:r>
      <w:r w:rsidRPr="00672D53">
        <w:rPr>
          <w:rFonts w:ascii="仿宋_GB2312" w:eastAsia="仿宋_GB2312" w:cs="仿宋_GB2312" w:hint="eastAsia"/>
          <w:sz w:val="32"/>
          <w:szCs w:val="32"/>
        </w:rPr>
        <w:t>申报材料（附件</w:t>
      </w:r>
      <w:r w:rsidRPr="00672D53">
        <w:rPr>
          <w:rFonts w:ascii="仿宋_GB2312" w:eastAsia="仿宋_GB2312" w:cs="仿宋_GB2312"/>
          <w:sz w:val="32"/>
          <w:szCs w:val="32"/>
        </w:rPr>
        <w:t>2-2</w:t>
      </w:r>
      <w:r w:rsidRPr="00672D53">
        <w:rPr>
          <w:rFonts w:ascii="仿宋_GB2312" w:eastAsia="仿宋_GB2312" w:cs="仿宋_GB2312" w:hint="eastAsia"/>
          <w:sz w:val="32"/>
          <w:szCs w:val="32"/>
        </w:rPr>
        <w:t>、</w:t>
      </w:r>
      <w:r w:rsidRPr="00672D53">
        <w:rPr>
          <w:rFonts w:ascii="仿宋_GB2312" w:eastAsia="仿宋_GB2312" w:cs="仿宋_GB2312"/>
          <w:sz w:val="32"/>
          <w:szCs w:val="32"/>
        </w:rPr>
        <w:t>2-3</w:t>
      </w:r>
      <w:r w:rsidRPr="00672D53">
        <w:rPr>
          <w:rFonts w:ascii="仿宋_GB2312" w:eastAsia="仿宋_GB2312" w:cs="仿宋_GB2312" w:hint="eastAsia"/>
          <w:sz w:val="32"/>
          <w:szCs w:val="32"/>
        </w:rPr>
        <w:t>）、项目汇总表（附件</w:t>
      </w:r>
      <w:r w:rsidRPr="00672D53">
        <w:rPr>
          <w:rFonts w:ascii="仿宋_GB2312" w:eastAsia="仿宋_GB2312" w:cs="仿宋_GB2312"/>
          <w:sz w:val="32"/>
          <w:szCs w:val="32"/>
        </w:rPr>
        <w:t>2-4</w:t>
      </w:r>
      <w:r w:rsidRPr="00672D53">
        <w:rPr>
          <w:rFonts w:ascii="仿宋_GB2312" w:eastAsia="仿宋_GB2312" w:cs="仿宋_GB2312" w:hint="eastAsia"/>
          <w:sz w:val="32"/>
          <w:szCs w:val="32"/>
        </w:rPr>
        <w:t>）、批复后的实施方案纸质版（各一式二份）和电子版报市局备案</w:t>
      </w:r>
      <w:r w:rsidRPr="00672D53">
        <w:rPr>
          <w:rFonts w:ascii="仿宋_GB2312" w:eastAsia="仿宋_GB2312" w:cs="仿宋_GB2312" w:hint="eastAsia"/>
          <w:kern w:val="0"/>
          <w:sz w:val="32"/>
          <w:szCs w:val="32"/>
        </w:rPr>
        <w:t>。</w:t>
      </w:r>
    </w:p>
    <w:p w:rsidR="009640ED" w:rsidRPr="00672D53" w:rsidRDefault="009640ED" w:rsidP="00281F43">
      <w:pPr>
        <w:spacing w:line="560" w:lineRule="exact"/>
        <w:ind w:firstLineChars="200" w:firstLine="31680"/>
        <w:rPr>
          <w:rFonts w:ascii="仿宋_GB2312" w:eastAsia="仿宋_GB2312" w:cs="Times New Roman"/>
          <w:kern w:val="0"/>
          <w:sz w:val="32"/>
          <w:szCs w:val="32"/>
        </w:rPr>
      </w:pPr>
      <w:r w:rsidRPr="00672D53">
        <w:rPr>
          <w:rFonts w:ascii="仿宋_GB2312" w:eastAsia="仿宋_GB2312" w:cs="仿宋_GB2312" w:hint="eastAsia"/>
          <w:sz w:val="32"/>
          <w:szCs w:val="32"/>
        </w:rPr>
        <w:t>市本级直属单位实施方案报市局审核批复后组织实施。</w:t>
      </w:r>
    </w:p>
    <w:p w:rsidR="009640ED" w:rsidRPr="00672D53" w:rsidRDefault="009640ED" w:rsidP="00281F43">
      <w:pPr>
        <w:spacing w:line="560" w:lineRule="exact"/>
        <w:ind w:firstLineChars="200" w:firstLine="31680"/>
        <w:rPr>
          <w:rFonts w:ascii="楷体_GB2312" w:eastAsia="楷体_GB2312" w:cs="Times New Roman"/>
          <w:kern w:val="0"/>
          <w:sz w:val="32"/>
          <w:szCs w:val="32"/>
        </w:rPr>
      </w:pPr>
      <w:r w:rsidRPr="00672D53">
        <w:rPr>
          <w:rFonts w:ascii="楷体_GB2312" w:eastAsia="楷体_GB2312" w:cs="楷体_GB2312" w:hint="eastAsia"/>
          <w:kern w:val="0"/>
          <w:sz w:val="32"/>
          <w:szCs w:val="32"/>
        </w:rPr>
        <w:t>（三）项目实施</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sz w:val="32"/>
          <w:szCs w:val="32"/>
        </w:rPr>
        <w:t>县（区）农业农村主管局、市局属单位收到文件后，要及时与同级财政部门联系，尽快落实项目资金，分解落实项目绩效目标任务，督促项目单位严格按批复的实施方案加快推进项目实施。要建立和完善项目档案，规范项目资金使用，建立健全财务管理制度，完善记录台账，收集、整理、保存项目申报、项目批复、项目实施等环节有关票据、图片等相关材料，建立健全项目档案。</w:t>
      </w:r>
    </w:p>
    <w:p w:rsidR="009640ED" w:rsidRPr="00672D53" w:rsidRDefault="009640ED" w:rsidP="00281F43">
      <w:pPr>
        <w:spacing w:line="560" w:lineRule="exact"/>
        <w:ind w:firstLineChars="200" w:firstLine="31680"/>
        <w:rPr>
          <w:rFonts w:ascii="楷体_GB2312" w:eastAsia="楷体_GB2312" w:cs="Times New Roman"/>
          <w:kern w:val="0"/>
          <w:sz w:val="32"/>
          <w:szCs w:val="32"/>
        </w:rPr>
      </w:pPr>
      <w:r w:rsidRPr="00672D53">
        <w:rPr>
          <w:rFonts w:ascii="楷体_GB2312" w:eastAsia="楷体_GB2312" w:cs="楷体_GB2312" w:hint="eastAsia"/>
          <w:kern w:val="0"/>
          <w:sz w:val="32"/>
          <w:szCs w:val="32"/>
        </w:rPr>
        <w:t>（四）项目验收</w:t>
      </w:r>
    </w:p>
    <w:p w:rsidR="009640ED" w:rsidRPr="00672D53" w:rsidRDefault="009640ED" w:rsidP="00281F43">
      <w:pPr>
        <w:spacing w:line="560" w:lineRule="exact"/>
        <w:ind w:firstLineChars="200" w:firstLine="31680"/>
        <w:rPr>
          <w:rFonts w:ascii="仿宋_GB2312" w:eastAsia="仿宋_GB2312" w:cs="Times New Roman"/>
          <w:color w:val="FF0000"/>
          <w:sz w:val="32"/>
          <w:szCs w:val="32"/>
        </w:rPr>
      </w:pPr>
      <w:r w:rsidRPr="00672D53">
        <w:rPr>
          <w:rFonts w:ascii="仿宋_GB2312" w:eastAsia="仿宋_GB2312" w:cs="仿宋_GB2312" w:hint="eastAsia"/>
          <w:sz w:val="32"/>
          <w:szCs w:val="32"/>
        </w:rPr>
        <w:t>项目实施完成后，项目单位要及时向县（区）农业农村主管局提出验收申请，县（区）农业农村主管局要及时组织项目验收。验收合格后，按相关程序拨付财政补助资金。</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sz w:val="32"/>
          <w:szCs w:val="32"/>
        </w:rPr>
        <w:t>市本级直属单位承担的项目，由市局组织验收。</w:t>
      </w:r>
    </w:p>
    <w:p w:rsidR="009640ED" w:rsidRPr="00672D53" w:rsidRDefault="009640ED" w:rsidP="00281F43">
      <w:pPr>
        <w:spacing w:line="560" w:lineRule="exact"/>
        <w:ind w:firstLineChars="200" w:firstLine="31680"/>
        <w:rPr>
          <w:rFonts w:ascii="楷体_GB2312" w:eastAsia="楷体_GB2312" w:cs="Times New Roman"/>
          <w:kern w:val="0"/>
          <w:sz w:val="32"/>
          <w:szCs w:val="32"/>
        </w:rPr>
      </w:pPr>
      <w:r w:rsidRPr="00672D53">
        <w:rPr>
          <w:rFonts w:ascii="楷体_GB2312" w:eastAsia="楷体_GB2312" w:cs="楷体_GB2312" w:hint="eastAsia"/>
          <w:kern w:val="0"/>
          <w:sz w:val="32"/>
          <w:szCs w:val="32"/>
        </w:rPr>
        <w:t>（五）项目资金使用管理</w:t>
      </w:r>
    </w:p>
    <w:p w:rsidR="009640ED" w:rsidRPr="00672D53" w:rsidRDefault="009640ED" w:rsidP="00672D53">
      <w:pPr>
        <w:spacing w:line="560" w:lineRule="exact"/>
        <w:ind w:firstLine="640"/>
        <w:rPr>
          <w:rFonts w:ascii="仿宋_GB2312" w:eastAsia="仿宋_GB2312" w:cs="Times New Roman"/>
          <w:b/>
          <w:bCs/>
          <w:sz w:val="32"/>
          <w:szCs w:val="32"/>
        </w:rPr>
      </w:pPr>
      <w:r w:rsidRPr="00672D53">
        <w:rPr>
          <w:rFonts w:ascii="仿宋_GB2312" w:eastAsia="仿宋_GB2312" w:cs="仿宋_GB2312"/>
          <w:b/>
          <w:bCs/>
          <w:sz w:val="32"/>
          <w:szCs w:val="32"/>
        </w:rPr>
        <w:t>1.</w:t>
      </w:r>
      <w:r w:rsidRPr="00672D53">
        <w:rPr>
          <w:rFonts w:ascii="仿宋_GB2312" w:eastAsia="仿宋_GB2312" w:cs="仿宋_GB2312" w:hint="eastAsia"/>
          <w:b/>
          <w:bCs/>
          <w:sz w:val="32"/>
          <w:szCs w:val="32"/>
        </w:rPr>
        <w:t>建设期限</w:t>
      </w:r>
    </w:p>
    <w:p w:rsidR="009640ED" w:rsidRPr="00672D53" w:rsidRDefault="009640ED" w:rsidP="00672D53">
      <w:pPr>
        <w:spacing w:line="560" w:lineRule="exact"/>
        <w:ind w:firstLine="640"/>
        <w:rPr>
          <w:rFonts w:ascii="仿宋_GB2312" w:eastAsia="仿宋_GB2312" w:cs="Times New Roman"/>
          <w:b/>
          <w:bCs/>
          <w:sz w:val="32"/>
          <w:szCs w:val="32"/>
        </w:rPr>
      </w:pPr>
      <w:r w:rsidRPr="00672D53">
        <w:rPr>
          <w:rFonts w:ascii="仿宋_GB2312" w:eastAsia="仿宋_GB2312" w:cs="仿宋_GB2312" w:hint="eastAsia"/>
          <w:sz w:val="32"/>
          <w:szCs w:val="32"/>
        </w:rPr>
        <w:t>项目建设期限从</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w:t>
      </w:r>
      <w:r w:rsidRPr="00672D53">
        <w:rPr>
          <w:rFonts w:ascii="仿宋_GB2312" w:eastAsia="仿宋_GB2312" w:cs="仿宋_GB2312"/>
          <w:sz w:val="32"/>
          <w:szCs w:val="32"/>
        </w:rPr>
        <w:t>1</w:t>
      </w:r>
      <w:r w:rsidRPr="00672D53">
        <w:rPr>
          <w:rFonts w:ascii="仿宋_GB2312" w:eastAsia="仿宋_GB2312" w:cs="仿宋_GB2312" w:hint="eastAsia"/>
          <w:sz w:val="32"/>
          <w:szCs w:val="32"/>
        </w:rPr>
        <w:t>月</w:t>
      </w:r>
      <w:r w:rsidRPr="00672D53">
        <w:rPr>
          <w:rFonts w:ascii="仿宋_GB2312" w:eastAsia="仿宋_GB2312" w:cs="仿宋_GB2312"/>
          <w:sz w:val="32"/>
          <w:szCs w:val="32"/>
        </w:rPr>
        <w:t>1</w:t>
      </w:r>
      <w:r w:rsidRPr="00672D53">
        <w:rPr>
          <w:rFonts w:ascii="仿宋_GB2312" w:eastAsia="仿宋_GB2312" w:cs="仿宋_GB2312" w:hint="eastAsia"/>
          <w:sz w:val="32"/>
          <w:szCs w:val="32"/>
        </w:rPr>
        <w:t>日至</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w:t>
      </w:r>
      <w:r w:rsidRPr="00672D53">
        <w:rPr>
          <w:rFonts w:ascii="仿宋_GB2312" w:eastAsia="仿宋_GB2312" w:cs="仿宋_GB2312"/>
          <w:sz w:val="32"/>
          <w:szCs w:val="32"/>
        </w:rPr>
        <w:t>12</w:t>
      </w:r>
      <w:r w:rsidRPr="00672D53">
        <w:rPr>
          <w:rFonts w:ascii="仿宋_GB2312" w:eastAsia="仿宋_GB2312" w:cs="仿宋_GB2312" w:hint="eastAsia"/>
          <w:sz w:val="32"/>
          <w:szCs w:val="32"/>
        </w:rPr>
        <w:t>月</w:t>
      </w:r>
      <w:r w:rsidRPr="00672D53">
        <w:rPr>
          <w:rFonts w:ascii="仿宋_GB2312" w:eastAsia="仿宋_GB2312" w:cs="仿宋_GB2312"/>
          <w:sz w:val="32"/>
          <w:szCs w:val="32"/>
        </w:rPr>
        <w:t>31</w:t>
      </w:r>
      <w:r w:rsidRPr="00672D53">
        <w:rPr>
          <w:rFonts w:ascii="仿宋_GB2312" w:eastAsia="仿宋_GB2312" w:cs="仿宋_GB2312" w:hint="eastAsia"/>
          <w:sz w:val="32"/>
          <w:szCs w:val="32"/>
        </w:rPr>
        <w:t>日止。</w:t>
      </w:r>
    </w:p>
    <w:p w:rsidR="009640ED" w:rsidRPr="00672D53" w:rsidRDefault="009640ED" w:rsidP="00672D53">
      <w:pPr>
        <w:spacing w:line="560" w:lineRule="exact"/>
        <w:ind w:firstLine="640"/>
        <w:rPr>
          <w:rFonts w:ascii="仿宋_GB2312" w:eastAsia="仿宋_GB2312" w:cs="Times New Roman"/>
          <w:b/>
          <w:bCs/>
          <w:sz w:val="32"/>
          <w:szCs w:val="32"/>
        </w:rPr>
      </w:pPr>
      <w:r w:rsidRPr="00672D53">
        <w:rPr>
          <w:rFonts w:ascii="仿宋_GB2312" w:eastAsia="仿宋_GB2312" w:cs="仿宋_GB2312"/>
          <w:b/>
          <w:bCs/>
          <w:sz w:val="32"/>
          <w:szCs w:val="32"/>
        </w:rPr>
        <w:t>2.</w:t>
      </w:r>
      <w:r w:rsidRPr="00672D53">
        <w:rPr>
          <w:rFonts w:ascii="仿宋_GB2312" w:eastAsia="仿宋_GB2312" w:cs="仿宋_GB2312" w:hint="eastAsia"/>
          <w:b/>
          <w:bCs/>
          <w:sz w:val="32"/>
          <w:szCs w:val="32"/>
        </w:rPr>
        <w:t>补助方式</w:t>
      </w:r>
    </w:p>
    <w:p w:rsidR="009640ED" w:rsidRPr="00672D53" w:rsidRDefault="009640ED" w:rsidP="00281F43">
      <w:pPr>
        <w:spacing w:line="560" w:lineRule="exact"/>
        <w:ind w:firstLineChars="200" w:firstLine="31680"/>
        <w:rPr>
          <w:rFonts w:ascii="仿宋_GB2312" w:eastAsia="仿宋_GB2312" w:cs="Times New Roman"/>
          <w:b/>
          <w:bCs/>
          <w:sz w:val="32"/>
          <w:szCs w:val="32"/>
        </w:rPr>
      </w:pPr>
      <w:r w:rsidRPr="00672D53">
        <w:rPr>
          <w:rFonts w:ascii="仿宋_GB2312" w:eastAsia="仿宋_GB2312" w:cs="仿宋_GB2312" w:hint="eastAsia"/>
          <w:sz w:val="32"/>
          <w:szCs w:val="32"/>
        </w:rPr>
        <w:t>生产经营类项目实行先建后补方式，项目单位必须先自行投资建设，后申请补助，补助以建设结果为依据。</w:t>
      </w:r>
    </w:p>
    <w:p w:rsidR="009640ED" w:rsidRPr="00672D53" w:rsidRDefault="009640ED" w:rsidP="00281F43">
      <w:pPr>
        <w:spacing w:line="560" w:lineRule="exact"/>
        <w:ind w:firstLineChars="200" w:firstLine="31680"/>
        <w:rPr>
          <w:rFonts w:ascii="仿宋_GB2312" w:eastAsia="仿宋_GB2312" w:cs="Times New Roman"/>
          <w:b/>
          <w:bCs/>
          <w:sz w:val="32"/>
          <w:szCs w:val="32"/>
        </w:rPr>
      </w:pPr>
      <w:r w:rsidRPr="00672D53">
        <w:rPr>
          <w:rFonts w:ascii="仿宋_GB2312" w:eastAsia="仿宋_GB2312" w:cs="仿宋_GB2312"/>
          <w:b/>
          <w:bCs/>
          <w:sz w:val="32"/>
          <w:szCs w:val="32"/>
        </w:rPr>
        <w:t>3.</w:t>
      </w:r>
      <w:r w:rsidRPr="00672D53">
        <w:rPr>
          <w:rFonts w:ascii="仿宋_GB2312" w:eastAsia="仿宋_GB2312" w:cs="仿宋_GB2312" w:hint="eastAsia"/>
          <w:b/>
          <w:bCs/>
          <w:sz w:val="32"/>
          <w:szCs w:val="32"/>
        </w:rPr>
        <w:t>补助资金使用</w:t>
      </w:r>
    </w:p>
    <w:p w:rsidR="009640ED" w:rsidRPr="00672D53" w:rsidRDefault="009640ED" w:rsidP="00672D53">
      <w:pPr>
        <w:spacing w:line="560" w:lineRule="exact"/>
        <w:ind w:firstLine="640"/>
        <w:rPr>
          <w:rFonts w:ascii="仿宋_GB2312" w:eastAsia="仿宋_GB2312" w:cs="Times New Roman"/>
          <w:sz w:val="32"/>
          <w:szCs w:val="32"/>
        </w:rPr>
      </w:pPr>
      <w:r w:rsidRPr="00672D53">
        <w:rPr>
          <w:rFonts w:ascii="仿宋_GB2312" w:eastAsia="仿宋_GB2312" w:cs="仿宋_GB2312" w:hint="eastAsia"/>
          <w:sz w:val="32"/>
          <w:szCs w:val="32"/>
        </w:rPr>
        <w:t>生产经营类项目财政资金原则上用于养殖基础设施、养殖设备材料等建设投资，不得用于购买苗种、饲料、支付人工工资、租金、电费等。具体补助金额将根据申报情况、建设内容，综合地方产业发展实际确定。</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sz w:val="32"/>
          <w:szCs w:val="32"/>
        </w:rPr>
        <w:t>公益类项目资金按照批复的实施方案用途使用。</w:t>
      </w:r>
    </w:p>
    <w:p w:rsidR="009640ED" w:rsidRPr="00672D53" w:rsidRDefault="009640ED" w:rsidP="00281F43">
      <w:pPr>
        <w:spacing w:line="560" w:lineRule="exact"/>
        <w:ind w:firstLineChars="200" w:firstLine="31680"/>
        <w:rPr>
          <w:rFonts w:ascii="楷体_GB2312" w:eastAsia="楷体_GB2312" w:cs="Times New Roman"/>
          <w:kern w:val="0"/>
          <w:sz w:val="32"/>
          <w:szCs w:val="32"/>
        </w:rPr>
      </w:pPr>
      <w:r w:rsidRPr="00672D53">
        <w:rPr>
          <w:rFonts w:ascii="楷体_GB2312" w:eastAsia="楷体_GB2312" w:cs="楷体_GB2312" w:hint="eastAsia"/>
          <w:kern w:val="0"/>
          <w:sz w:val="32"/>
          <w:szCs w:val="32"/>
        </w:rPr>
        <w:t>（六）加强项目管理</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sz w:val="32"/>
          <w:szCs w:val="32"/>
        </w:rPr>
        <w:t>项目承担单位要建立项目实施监控制度，加强内部管控；县（区）农业农村主管局要加强对项目实施进度、经费管理及使用情况进行监督检查，对检查发现存在的问题，要及时指出并提出整改意见。市局将视情况组织检查组对项目实施进度、资金使用情况进行检查。</w:t>
      </w:r>
    </w:p>
    <w:p w:rsidR="009640ED" w:rsidRPr="00672D53" w:rsidRDefault="009640ED" w:rsidP="00281F43">
      <w:pPr>
        <w:spacing w:line="560" w:lineRule="exact"/>
        <w:ind w:firstLineChars="200" w:firstLine="31680"/>
        <w:rPr>
          <w:rFonts w:ascii="楷体_GB2312" w:eastAsia="楷体_GB2312" w:cs="Times New Roman"/>
          <w:kern w:val="0"/>
          <w:sz w:val="32"/>
          <w:szCs w:val="32"/>
        </w:rPr>
      </w:pPr>
      <w:r w:rsidRPr="00672D53">
        <w:rPr>
          <w:rFonts w:ascii="楷体_GB2312" w:eastAsia="楷体_GB2312" w:cs="楷体_GB2312" w:hint="eastAsia"/>
          <w:kern w:val="0"/>
          <w:sz w:val="32"/>
          <w:szCs w:val="32"/>
        </w:rPr>
        <w:t>（七）加强绩效管理</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sz w:val="32"/>
          <w:szCs w:val="32"/>
        </w:rPr>
        <w:t>县（区）农业农村主管局及市局属单位要对照年度项目任务清单、绩效目标及经费使用加强管理，发现与预期目标偏差的要及时纠正，并按时报送项目总结和财政支出绩效自评报告。</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1.</w:t>
      </w:r>
      <w:r w:rsidRPr="00672D53">
        <w:rPr>
          <w:rFonts w:ascii="仿宋_GB2312" w:eastAsia="仿宋_GB2312" w:cs="仿宋_GB2312" w:hint="eastAsia"/>
          <w:sz w:val="32"/>
          <w:szCs w:val="32"/>
        </w:rPr>
        <w:t>阶段性实施情况小结：项目实施单位于</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w:t>
      </w:r>
      <w:r w:rsidRPr="00672D53">
        <w:rPr>
          <w:rFonts w:ascii="仿宋_GB2312" w:eastAsia="仿宋_GB2312" w:cs="仿宋_GB2312"/>
          <w:sz w:val="32"/>
          <w:szCs w:val="32"/>
        </w:rPr>
        <w:t>11</w:t>
      </w:r>
      <w:r w:rsidRPr="00672D53">
        <w:rPr>
          <w:rFonts w:ascii="仿宋_GB2312" w:eastAsia="仿宋_GB2312" w:cs="仿宋_GB2312" w:hint="eastAsia"/>
          <w:sz w:val="32"/>
          <w:szCs w:val="32"/>
        </w:rPr>
        <w:t>月</w:t>
      </w:r>
      <w:r w:rsidRPr="00672D53">
        <w:rPr>
          <w:rFonts w:ascii="仿宋_GB2312" w:eastAsia="仿宋_GB2312" w:cs="仿宋_GB2312"/>
          <w:sz w:val="32"/>
          <w:szCs w:val="32"/>
        </w:rPr>
        <w:t>20</w:t>
      </w:r>
      <w:r w:rsidRPr="00672D53">
        <w:rPr>
          <w:rFonts w:ascii="仿宋_GB2312" w:eastAsia="仿宋_GB2312" w:cs="仿宋_GB2312" w:hint="eastAsia"/>
          <w:sz w:val="32"/>
          <w:szCs w:val="32"/>
        </w:rPr>
        <w:t>日前，将项目阶段性实施情况小结报县（区）农业农村主管局；县（区）农业农村主管局于</w:t>
      </w:r>
      <w:r w:rsidRPr="00672D53">
        <w:rPr>
          <w:rFonts w:ascii="仿宋_GB2312" w:eastAsia="仿宋_GB2312" w:cs="仿宋_GB2312"/>
          <w:sz w:val="32"/>
          <w:szCs w:val="32"/>
        </w:rPr>
        <w:t>2022</w:t>
      </w:r>
      <w:r w:rsidRPr="00672D53">
        <w:rPr>
          <w:rFonts w:ascii="仿宋_GB2312" w:eastAsia="仿宋_GB2312" w:cs="仿宋_GB2312" w:hint="eastAsia"/>
          <w:sz w:val="32"/>
          <w:szCs w:val="32"/>
        </w:rPr>
        <w:t>年</w:t>
      </w:r>
      <w:r w:rsidRPr="00672D53">
        <w:rPr>
          <w:rFonts w:ascii="仿宋_GB2312" w:eastAsia="仿宋_GB2312" w:cs="仿宋_GB2312"/>
          <w:sz w:val="32"/>
          <w:szCs w:val="32"/>
        </w:rPr>
        <w:t>11</w:t>
      </w:r>
      <w:r w:rsidRPr="00672D53">
        <w:rPr>
          <w:rFonts w:ascii="仿宋_GB2312" w:eastAsia="仿宋_GB2312" w:cs="仿宋_GB2312" w:hint="eastAsia"/>
          <w:sz w:val="32"/>
          <w:szCs w:val="32"/>
        </w:rPr>
        <w:t>月</w:t>
      </w:r>
      <w:r w:rsidRPr="00672D53">
        <w:rPr>
          <w:rFonts w:ascii="仿宋_GB2312" w:eastAsia="仿宋_GB2312" w:cs="仿宋_GB2312"/>
          <w:sz w:val="32"/>
          <w:szCs w:val="32"/>
        </w:rPr>
        <w:t>30</w:t>
      </w:r>
      <w:r w:rsidRPr="00672D53">
        <w:rPr>
          <w:rFonts w:ascii="仿宋_GB2312" w:eastAsia="仿宋_GB2312" w:cs="仿宋_GB2312" w:hint="eastAsia"/>
          <w:sz w:val="32"/>
          <w:szCs w:val="32"/>
        </w:rPr>
        <w:t>日前将项目阶段性实施情况小结报市局。</w:t>
      </w:r>
    </w:p>
    <w:p w:rsidR="009640ED" w:rsidRPr="00672D53"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sz w:val="32"/>
          <w:szCs w:val="32"/>
        </w:rPr>
        <w:t>2.</w:t>
      </w:r>
      <w:r w:rsidRPr="00672D53">
        <w:rPr>
          <w:rFonts w:ascii="仿宋_GB2312" w:eastAsia="仿宋_GB2312" w:cs="仿宋_GB2312" w:hint="eastAsia"/>
          <w:sz w:val="32"/>
          <w:szCs w:val="32"/>
        </w:rPr>
        <w:t>项目总结和绩效自评报告。项目实施单位于</w:t>
      </w:r>
      <w:r w:rsidRPr="00672D53">
        <w:rPr>
          <w:rFonts w:ascii="仿宋_GB2312" w:eastAsia="仿宋_GB2312" w:cs="仿宋_GB2312"/>
          <w:sz w:val="32"/>
          <w:szCs w:val="32"/>
        </w:rPr>
        <w:t>2023</w:t>
      </w:r>
      <w:r w:rsidRPr="00672D53">
        <w:rPr>
          <w:rFonts w:ascii="仿宋_GB2312" w:eastAsia="仿宋_GB2312" w:cs="仿宋_GB2312" w:hint="eastAsia"/>
          <w:sz w:val="32"/>
          <w:szCs w:val="32"/>
        </w:rPr>
        <w:t>年</w:t>
      </w:r>
      <w:r w:rsidRPr="00672D53">
        <w:rPr>
          <w:rFonts w:ascii="仿宋_GB2312" w:eastAsia="仿宋_GB2312" w:cs="仿宋_GB2312"/>
          <w:sz w:val="32"/>
          <w:szCs w:val="32"/>
        </w:rPr>
        <w:t>1</w:t>
      </w:r>
      <w:r w:rsidRPr="00672D53">
        <w:rPr>
          <w:rFonts w:ascii="仿宋_GB2312" w:eastAsia="仿宋_GB2312" w:cs="仿宋_GB2312" w:hint="eastAsia"/>
          <w:sz w:val="32"/>
          <w:szCs w:val="32"/>
        </w:rPr>
        <w:t>月</w:t>
      </w:r>
      <w:r w:rsidRPr="00672D53">
        <w:rPr>
          <w:rFonts w:ascii="仿宋_GB2312" w:eastAsia="仿宋_GB2312" w:cs="仿宋_GB2312"/>
          <w:sz w:val="32"/>
          <w:szCs w:val="32"/>
        </w:rPr>
        <w:t>20</w:t>
      </w:r>
      <w:r w:rsidRPr="00672D53">
        <w:rPr>
          <w:rFonts w:ascii="仿宋_GB2312" w:eastAsia="仿宋_GB2312" w:cs="仿宋_GB2312" w:hint="eastAsia"/>
          <w:sz w:val="32"/>
          <w:szCs w:val="32"/>
        </w:rPr>
        <w:t>日前，将项目工作总结和绩效自评报告（见附件</w:t>
      </w:r>
      <w:r w:rsidRPr="00672D53">
        <w:rPr>
          <w:rFonts w:ascii="仿宋_GB2312" w:eastAsia="仿宋_GB2312" w:cs="仿宋_GB2312"/>
          <w:sz w:val="32"/>
          <w:szCs w:val="32"/>
        </w:rPr>
        <w:t>2-5</w:t>
      </w:r>
      <w:r w:rsidRPr="00672D53">
        <w:rPr>
          <w:rFonts w:ascii="仿宋_GB2312" w:eastAsia="仿宋_GB2312" w:cs="仿宋_GB2312" w:hint="eastAsia"/>
          <w:sz w:val="32"/>
          <w:szCs w:val="32"/>
        </w:rPr>
        <w:t>）报县（区）农业农村主管局，县（区）农业农村主管局于</w:t>
      </w:r>
      <w:r w:rsidRPr="00672D53">
        <w:rPr>
          <w:rFonts w:ascii="仿宋_GB2312" w:eastAsia="仿宋_GB2312" w:cs="仿宋_GB2312"/>
          <w:sz w:val="32"/>
          <w:szCs w:val="32"/>
        </w:rPr>
        <w:t>2023</w:t>
      </w:r>
      <w:r w:rsidRPr="00672D53">
        <w:rPr>
          <w:rFonts w:ascii="仿宋_GB2312" w:eastAsia="仿宋_GB2312" w:cs="仿宋_GB2312" w:hint="eastAsia"/>
          <w:sz w:val="32"/>
          <w:szCs w:val="32"/>
        </w:rPr>
        <w:t>年</w:t>
      </w:r>
      <w:r w:rsidRPr="00672D53">
        <w:rPr>
          <w:rFonts w:ascii="仿宋_GB2312" w:eastAsia="仿宋_GB2312" w:cs="仿宋_GB2312"/>
          <w:sz w:val="32"/>
          <w:szCs w:val="32"/>
        </w:rPr>
        <w:t>1</w:t>
      </w:r>
      <w:r w:rsidRPr="00672D53">
        <w:rPr>
          <w:rFonts w:ascii="仿宋_GB2312" w:eastAsia="仿宋_GB2312" w:cs="仿宋_GB2312" w:hint="eastAsia"/>
          <w:sz w:val="32"/>
          <w:szCs w:val="32"/>
        </w:rPr>
        <w:t>月</w:t>
      </w:r>
      <w:r w:rsidRPr="00672D53">
        <w:rPr>
          <w:rFonts w:ascii="仿宋_GB2312" w:eastAsia="仿宋_GB2312" w:cs="仿宋_GB2312"/>
          <w:sz w:val="32"/>
          <w:szCs w:val="32"/>
        </w:rPr>
        <w:t>30</w:t>
      </w:r>
      <w:r w:rsidRPr="00672D53">
        <w:rPr>
          <w:rFonts w:ascii="仿宋_GB2312" w:eastAsia="仿宋_GB2312" w:cs="仿宋_GB2312" w:hint="eastAsia"/>
          <w:sz w:val="32"/>
          <w:szCs w:val="32"/>
        </w:rPr>
        <w:t>日前将本县（区）项目实施情况总结、项目验收材料和绩效自评报告报市局备案，全面总结分析项目实施情况、存在问题（尤其是实施项目任务及资金支出进度未达规定要求的单位及原因）及建议。如市财政局对预算项目绩效评价有新要求的，按照有关规定执行。</w:t>
      </w:r>
    </w:p>
    <w:p w:rsidR="009640ED" w:rsidRDefault="009640ED" w:rsidP="00281F43">
      <w:pPr>
        <w:spacing w:line="560" w:lineRule="exact"/>
        <w:ind w:firstLineChars="200" w:firstLine="31680"/>
        <w:rPr>
          <w:rFonts w:ascii="仿宋_GB2312" w:eastAsia="仿宋_GB2312" w:cs="Times New Roman"/>
          <w:sz w:val="32"/>
          <w:szCs w:val="32"/>
        </w:rPr>
      </w:pPr>
      <w:r w:rsidRPr="00672D53">
        <w:rPr>
          <w:rFonts w:ascii="仿宋_GB2312" w:eastAsia="仿宋_GB2312" w:cs="仿宋_GB2312" w:hint="eastAsia"/>
          <w:sz w:val="32"/>
          <w:szCs w:val="32"/>
        </w:rPr>
        <w:t>未尽事宜，请与市农业农村局联系。联系人及电话：张正光，</w:t>
      </w:r>
      <w:r w:rsidRPr="00672D53">
        <w:rPr>
          <w:rFonts w:ascii="仿宋_GB2312" w:eastAsia="仿宋_GB2312" w:cs="仿宋_GB2312"/>
          <w:sz w:val="32"/>
          <w:szCs w:val="32"/>
        </w:rPr>
        <w:t>0777</w:t>
      </w:r>
      <w:r w:rsidRPr="00672D53">
        <w:rPr>
          <w:rFonts w:ascii="仿宋_GB2312" w:eastAsia="仿宋_GB2312" w:cs="仿宋_GB2312" w:hint="eastAsia"/>
          <w:sz w:val="32"/>
          <w:szCs w:val="32"/>
        </w:rPr>
        <w:t>－</w:t>
      </w:r>
      <w:r w:rsidRPr="00672D53">
        <w:rPr>
          <w:rFonts w:ascii="仿宋_GB2312" w:eastAsia="仿宋_GB2312" w:cs="仿宋_GB2312"/>
          <w:sz w:val="32"/>
          <w:szCs w:val="32"/>
        </w:rPr>
        <w:t>2825793</w:t>
      </w:r>
      <w:r w:rsidRPr="00672D53">
        <w:rPr>
          <w:rFonts w:ascii="仿宋_GB2312" w:eastAsia="仿宋_GB2312" w:cs="仿宋_GB2312" w:hint="eastAsia"/>
          <w:sz w:val="32"/>
          <w:szCs w:val="32"/>
        </w:rPr>
        <w:t>，电子邮箱：</w:t>
      </w:r>
      <w:r w:rsidRPr="00672D53">
        <w:rPr>
          <w:rFonts w:ascii="仿宋_GB2312" w:eastAsia="仿宋_GB2312" w:cs="仿宋_GB2312"/>
          <w:sz w:val="32"/>
          <w:szCs w:val="32"/>
        </w:rPr>
        <w:t>qz2825793@163.com</w:t>
      </w:r>
      <w:r w:rsidRPr="00672D53">
        <w:rPr>
          <w:rFonts w:ascii="仿宋_GB2312" w:eastAsia="仿宋_GB2312" w:cs="仿宋_GB2312" w:hint="eastAsia"/>
          <w:sz w:val="32"/>
          <w:szCs w:val="32"/>
        </w:rPr>
        <w:t>；市农业农村局计财科联系人及电话：梁菊秀，</w:t>
      </w:r>
      <w:r w:rsidRPr="00672D53">
        <w:rPr>
          <w:rFonts w:ascii="仿宋_GB2312" w:eastAsia="仿宋_GB2312" w:cs="仿宋_GB2312"/>
          <w:sz w:val="32"/>
          <w:szCs w:val="32"/>
        </w:rPr>
        <w:t>0777</w:t>
      </w:r>
      <w:r w:rsidRPr="00672D53">
        <w:rPr>
          <w:rFonts w:ascii="仿宋_GB2312" w:eastAsia="仿宋_GB2312" w:cs="仿宋_GB2312" w:hint="eastAsia"/>
          <w:sz w:val="32"/>
          <w:szCs w:val="32"/>
        </w:rPr>
        <w:t>－</w:t>
      </w:r>
      <w:r w:rsidRPr="00672D53">
        <w:rPr>
          <w:rFonts w:ascii="仿宋_GB2312" w:eastAsia="仿宋_GB2312" w:cs="仿宋_GB2312"/>
          <w:sz w:val="32"/>
          <w:szCs w:val="32"/>
        </w:rPr>
        <w:t>2821281</w:t>
      </w:r>
      <w:r w:rsidRPr="00672D53">
        <w:rPr>
          <w:rFonts w:ascii="仿宋_GB2312" w:eastAsia="仿宋_GB2312" w:cs="仿宋_GB2312" w:hint="eastAsia"/>
          <w:sz w:val="32"/>
          <w:szCs w:val="32"/>
        </w:rPr>
        <w:t>，电子邮箱：</w:t>
      </w:r>
      <w:r w:rsidRPr="00672D53">
        <w:rPr>
          <w:rFonts w:ascii="仿宋_GB2312" w:eastAsia="仿宋_GB2312" w:cs="仿宋_GB2312"/>
          <w:sz w:val="32"/>
          <w:szCs w:val="32"/>
        </w:rPr>
        <w:t>qznyjc128@163.com</w:t>
      </w:r>
      <w:r w:rsidRPr="00672D53">
        <w:rPr>
          <w:rFonts w:ascii="仿宋_GB2312" w:eastAsia="仿宋_GB2312" w:cs="仿宋_GB2312" w:hint="eastAsia"/>
          <w:sz w:val="32"/>
          <w:szCs w:val="32"/>
        </w:rPr>
        <w:t>。</w:t>
      </w:r>
    </w:p>
    <w:p w:rsidR="009640ED" w:rsidRDefault="009640ED" w:rsidP="00281F43">
      <w:pPr>
        <w:spacing w:line="560" w:lineRule="exact"/>
        <w:ind w:firstLineChars="200" w:firstLine="31680"/>
        <w:rPr>
          <w:rFonts w:ascii="仿宋_GB2312" w:eastAsia="仿宋_GB2312" w:cs="Times New Roman"/>
          <w:sz w:val="32"/>
          <w:szCs w:val="32"/>
        </w:rPr>
      </w:pPr>
    </w:p>
    <w:p w:rsidR="009640ED" w:rsidRDefault="009640ED" w:rsidP="00281F43">
      <w:pPr>
        <w:spacing w:line="560" w:lineRule="exact"/>
        <w:ind w:firstLineChars="200" w:firstLine="31680"/>
        <w:rPr>
          <w:rFonts w:ascii="仿宋_GB2312" w:eastAsia="仿宋_GB2312" w:cs="Times New Roman"/>
          <w:sz w:val="32"/>
          <w:szCs w:val="32"/>
        </w:rPr>
      </w:pPr>
    </w:p>
    <w:p w:rsidR="009640ED" w:rsidRDefault="009640ED" w:rsidP="00281F43">
      <w:pPr>
        <w:spacing w:line="560" w:lineRule="exact"/>
        <w:ind w:firstLineChars="200" w:firstLine="31680"/>
        <w:rPr>
          <w:rFonts w:ascii="仿宋_GB2312" w:eastAsia="仿宋_GB2312" w:cs="Times New Roman"/>
          <w:sz w:val="32"/>
          <w:szCs w:val="32"/>
        </w:rPr>
      </w:pPr>
    </w:p>
    <w:p w:rsidR="009640ED" w:rsidRDefault="009640ED" w:rsidP="00281F43">
      <w:pPr>
        <w:spacing w:line="560" w:lineRule="exact"/>
        <w:ind w:firstLineChars="200" w:firstLine="31680"/>
        <w:rPr>
          <w:rFonts w:ascii="仿宋_GB2312" w:eastAsia="仿宋_GB2312" w:cs="Times New Roman"/>
          <w:sz w:val="32"/>
          <w:szCs w:val="32"/>
        </w:rPr>
      </w:pPr>
    </w:p>
    <w:p w:rsidR="009640ED" w:rsidRDefault="009640ED" w:rsidP="00281F43">
      <w:pPr>
        <w:spacing w:line="560" w:lineRule="exact"/>
        <w:ind w:firstLineChars="200" w:firstLine="31680"/>
        <w:rPr>
          <w:rFonts w:ascii="仿宋_GB2312" w:eastAsia="仿宋_GB2312" w:cs="Times New Roman"/>
          <w:sz w:val="32"/>
          <w:szCs w:val="32"/>
        </w:rPr>
      </w:pPr>
    </w:p>
    <w:p w:rsidR="009640ED" w:rsidRDefault="009640ED" w:rsidP="00281F43">
      <w:pPr>
        <w:spacing w:line="560" w:lineRule="exact"/>
        <w:ind w:firstLineChars="200" w:firstLine="31680"/>
        <w:rPr>
          <w:rFonts w:ascii="仿宋_GB2312" w:eastAsia="仿宋_GB2312" w:cs="Times New Roman"/>
          <w:sz w:val="32"/>
          <w:szCs w:val="32"/>
        </w:rPr>
      </w:pPr>
    </w:p>
    <w:p w:rsidR="009640ED" w:rsidRDefault="009640ED" w:rsidP="00281F43">
      <w:pPr>
        <w:spacing w:line="560" w:lineRule="exact"/>
        <w:ind w:firstLineChars="200" w:firstLine="31680"/>
        <w:rPr>
          <w:rFonts w:ascii="仿宋_GB2312" w:eastAsia="仿宋_GB2312" w:cs="Times New Roman"/>
          <w:sz w:val="32"/>
          <w:szCs w:val="32"/>
        </w:rPr>
      </w:pPr>
    </w:p>
    <w:p w:rsidR="009640ED" w:rsidRPr="00281F43" w:rsidRDefault="009640ED" w:rsidP="00281F43">
      <w:pPr>
        <w:spacing w:line="560" w:lineRule="exact"/>
        <w:ind w:firstLineChars="200" w:firstLine="31680"/>
        <w:rPr>
          <w:rFonts w:ascii="仿宋_GB2312" w:eastAsia="仿宋_GB2312" w:cs="Times New Roman"/>
          <w:sz w:val="32"/>
          <w:szCs w:val="32"/>
        </w:rPr>
      </w:pPr>
    </w:p>
    <w:sectPr w:rsidR="009640ED" w:rsidRPr="00281F43" w:rsidSect="00281F43">
      <w:footerReference w:type="default" r:id="rId6"/>
      <w:pgSz w:w="11906" w:h="16838" w:code="9"/>
      <w:pgMar w:top="1418" w:right="1418" w:bottom="1418" w:left="141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0ED" w:rsidRDefault="009640ED">
      <w:pPr>
        <w:rPr>
          <w:rFonts w:cs="Times New Roman"/>
        </w:rPr>
      </w:pPr>
      <w:r>
        <w:rPr>
          <w:rFonts w:cs="Times New Roman"/>
        </w:rPr>
        <w:separator/>
      </w:r>
    </w:p>
  </w:endnote>
  <w:endnote w:type="continuationSeparator" w:id="1">
    <w:p w:rsidR="009640ED" w:rsidRDefault="009640E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ED" w:rsidRPr="00B9281F" w:rsidRDefault="009640ED" w:rsidP="00602696">
    <w:pPr>
      <w:pStyle w:val="Footer"/>
      <w:framePr w:wrap="auto" w:vAnchor="text" w:hAnchor="margin" w:xAlign="outside" w:y="1"/>
      <w:rPr>
        <w:rStyle w:val="PageNumber"/>
        <w:rFonts w:ascii="宋体" w:cs="Times New Roman"/>
        <w:sz w:val="28"/>
        <w:szCs w:val="28"/>
      </w:rPr>
    </w:pPr>
    <w:r w:rsidRPr="00B9281F">
      <w:rPr>
        <w:rStyle w:val="PageNumber"/>
        <w:rFonts w:ascii="宋体" w:hAnsi="宋体" w:cs="宋体"/>
        <w:sz w:val="28"/>
        <w:szCs w:val="28"/>
      </w:rPr>
      <w:fldChar w:fldCharType="begin"/>
    </w:r>
    <w:r w:rsidRPr="00B9281F">
      <w:rPr>
        <w:rStyle w:val="PageNumber"/>
        <w:rFonts w:ascii="宋体" w:hAnsi="宋体" w:cs="宋体"/>
        <w:sz w:val="28"/>
        <w:szCs w:val="28"/>
      </w:rPr>
      <w:instrText xml:space="preserve">PAGE  </w:instrText>
    </w:r>
    <w:r w:rsidRPr="00B9281F">
      <w:rPr>
        <w:rStyle w:val="PageNumber"/>
        <w:rFonts w:ascii="宋体" w:hAnsi="宋体" w:cs="宋体"/>
        <w:sz w:val="28"/>
        <w:szCs w:val="28"/>
      </w:rPr>
      <w:fldChar w:fldCharType="separate"/>
    </w:r>
    <w:r>
      <w:rPr>
        <w:rStyle w:val="PageNumber"/>
        <w:rFonts w:ascii="宋体" w:hAnsi="宋体" w:cs="宋体"/>
        <w:noProof/>
        <w:sz w:val="28"/>
        <w:szCs w:val="28"/>
      </w:rPr>
      <w:t>- 1 -</w:t>
    </w:r>
    <w:r w:rsidRPr="00B9281F">
      <w:rPr>
        <w:rStyle w:val="PageNumber"/>
        <w:rFonts w:ascii="宋体" w:hAnsi="宋体" w:cs="宋体"/>
        <w:sz w:val="28"/>
        <w:szCs w:val="28"/>
      </w:rPr>
      <w:fldChar w:fldCharType="end"/>
    </w:r>
  </w:p>
  <w:p w:rsidR="009640ED" w:rsidRDefault="009640ED" w:rsidP="00B9281F">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0ED" w:rsidRDefault="009640ED">
      <w:pPr>
        <w:rPr>
          <w:rFonts w:cs="Times New Roman"/>
        </w:rPr>
      </w:pPr>
      <w:r>
        <w:rPr>
          <w:rFonts w:cs="Times New Roman"/>
        </w:rPr>
        <w:separator/>
      </w:r>
    </w:p>
  </w:footnote>
  <w:footnote w:type="continuationSeparator" w:id="1">
    <w:p w:rsidR="009640ED" w:rsidRDefault="009640E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2Q1MWU3OGVjNTNhMmMwYzEyMGZiMWFkMjk0NjdkYmQifQ=="/>
  </w:docVars>
  <w:rsids>
    <w:rsidRoot w:val="008E2ACA"/>
    <w:rsid w:val="00081A58"/>
    <w:rsid w:val="000F15A0"/>
    <w:rsid w:val="001B5E2E"/>
    <w:rsid w:val="00226334"/>
    <w:rsid w:val="00281F43"/>
    <w:rsid w:val="002B29F5"/>
    <w:rsid w:val="003060A2"/>
    <w:rsid w:val="00367C47"/>
    <w:rsid w:val="00534C65"/>
    <w:rsid w:val="00602696"/>
    <w:rsid w:val="00615DF5"/>
    <w:rsid w:val="00666DCC"/>
    <w:rsid w:val="00672D53"/>
    <w:rsid w:val="006C0914"/>
    <w:rsid w:val="00803987"/>
    <w:rsid w:val="00840506"/>
    <w:rsid w:val="008748C0"/>
    <w:rsid w:val="008E2ACA"/>
    <w:rsid w:val="008F34A0"/>
    <w:rsid w:val="00935BA8"/>
    <w:rsid w:val="009640ED"/>
    <w:rsid w:val="00AC297D"/>
    <w:rsid w:val="00B9281F"/>
    <w:rsid w:val="00BC0EE5"/>
    <w:rsid w:val="00DE2CB4"/>
    <w:rsid w:val="00EA0D1D"/>
    <w:rsid w:val="2B0030C3"/>
    <w:rsid w:val="736838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C6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34C65"/>
    <w:rPr>
      <w:color w:val="0000FF"/>
      <w:u w:val="single"/>
    </w:rPr>
  </w:style>
  <w:style w:type="paragraph" w:styleId="Date">
    <w:name w:val="Date"/>
    <w:basedOn w:val="Normal"/>
    <w:next w:val="Normal"/>
    <w:link w:val="DateChar"/>
    <w:uiPriority w:val="99"/>
    <w:rsid w:val="00672D53"/>
    <w:pPr>
      <w:ind w:leftChars="2500" w:left="100"/>
    </w:pPr>
  </w:style>
  <w:style w:type="character" w:customStyle="1" w:styleId="DateChar">
    <w:name w:val="Date Char"/>
    <w:basedOn w:val="DefaultParagraphFont"/>
    <w:link w:val="Date"/>
    <w:uiPriority w:val="99"/>
    <w:semiHidden/>
    <w:locked/>
    <w:rsid w:val="00AC297D"/>
    <w:rPr>
      <w:sz w:val="21"/>
      <w:szCs w:val="21"/>
    </w:rPr>
  </w:style>
  <w:style w:type="paragraph" w:customStyle="1" w:styleId="a">
    <w:name w:val="正文(预算)"/>
    <w:uiPriority w:val="99"/>
    <w:rsid w:val="00672D53"/>
    <w:pPr>
      <w:keepNext/>
      <w:widowControl w:val="0"/>
      <w:spacing w:line="240" w:lineRule="atLeast"/>
      <w:ind w:firstLineChars="200" w:firstLine="624"/>
      <w:jc w:val="both"/>
    </w:pPr>
    <w:rPr>
      <w:rFonts w:ascii="宋体" w:hAnsi="宋体" w:cs="宋体"/>
      <w:spacing w:val="-4"/>
      <w:kern w:val="0"/>
      <w:sz w:val="32"/>
      <w:szCs w:val="32"/>
    </w:rPr>
  </w:style>
  <w:style w:type="paragraph" w:styleId="Footer">
    <w:name w:val="footer"/>
    <w:basedOn w:val="Normal"/>
    <w:link w:val="FooterChar"/>
    <w:uiPriority w:val="99"/>
    <w:rsid w:val="00B928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C297D"/>
    <w:rPr>
      <w:sz w:val="18"/>
      <w:szCs w:val="18"/>
    </w:rPr>
  </w:style>
  <w:style w:type="character" w:styleId="PageNumber">
    <w:name w:val="page number"/>
    <w:basedOn w:val="DefaultParagraphFont"/>
    <w:uiPriority w:val="99"/>
    <w:rsid w:val="00B9281F"/>
  </w:style>
  <w:style w:type="paragraph" w:styleId="Header">
    <w:name w:val="header"/>
    <w:basedOn w:val="Normal"/>
    <w:link w:val="HeaderChar"/>
    <w:uiPriority w:val="99"/>
    <w:rsid w:val="00B928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C29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Pages>7</Pages>
  <Words>561</Words>
  <Characters>3198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admin03</dc:creator>
  <cp:keywords/>
  <dc:description/>
  <cp:lastModifiedBy>JSSM7</cp:lastModifiedBy>
  <cp:revision>5</cp:revision>
  <cp:lastPrinted>2022-10-11T07:44:00Z</cp:lastPrinted>
  <dcterms:created xsi:type="dcterms:W3CDTF">2022-10-10T01:36:00Z</dcterms:created>
  <dcterms:modified xsi:type="dcterms:W3CDTF">2022-10-11T07:47:00Z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0DA5A4EB9A764BCF8FDF77DFEABA154D</vt:lpwstr>
  </property>
</Properties>
</file>