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F05A11">
      <w:pPr>
        <w:ind w:firstLine="320" w:firstLineChars="100"/>
        <w:jc w:val="left"/>
      </w:pPr>
      <w:r>
        <w:drawing>
          <wp:inline distT="0" distB="0" distL="114300" distR="114300">
            <wp:extent cx="2252980" cy="828675"/>
            <wp:effectExtent l="0" t="0" r="0" b="0"/>
            <wp:docPr id="1"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1"/>
                    </pic:cNvPicPr>
                  </pic:nvPicPr>
                  <pic:blipFill>
                    <a:blip r:embed="rId19"/>
                    <a:srcRect l="3395" t="7336" r="3395" b="7336"/>
                    <a:stretch>
                      <a:fillRect/>
                    </a:stretch>
                  </pic:blipFill>
                  <pic:spPr>
                    <a:xfrm>
                      <a:off x="0" y="0"/>
                      <a:ext cx="2252980" cy="828675"/>
                    </a:xfrm>
                    <a:prstGeom prst="rect">
                      <a:avLst/>
                    </a:prstGeom>
                    <a:noFill/>
                    <a:ln>
                      <a:noFill/>
                    </a:ln>
                  </pic:spPr>
                </pic:pic>
              </a:graphicData>
            </a:graphic>
          </wp:inline>
        </w:drawing>
      </w:r>
    </w:p>
    <w:p w14:paraId="32BC1997">
      <w:pPr>
        <w:ind w:firstLine="640"/>
      </w:pPr>
    </w:p>
    <w:p w14:paraId="752E8068">
      <w:pPr>
        <w:ind w:firstLine="640"/>
      </w:pPr>
    </w:p>
    <w:p w14:paraId="14010BB9">
      <w:pPr>
        <w:pStyle w:val="21"/>
        <w:rPr>
          <w:rFonts w:ascii="Times New Roman" w:eastAsia="微软雅黑"/>
          <w:b/>
          <w:spacing w:val="24"/>
          <w:kern w:val="0"/>
          <w:sz w:val="52"/>
          <w:szCs w:val="52"/>
        </w:rPr>
      </w:pPr>
      <w:r>
        <w:rPr>
          <w:rFonts w:hint="eastAsia" w:ascii="Times New Roman" w:eastAsia="微软雅黑"/>
          <w:b/>
          <w:spacing w:val="24"/>
          <w:kern w:val="0"/>
          <w:sz w:val="52"/>
          <w:szCs w:val="52"/>
        </w:rPr>
        <w:t>钦北区水网建设规划</w:t>
      </w:r>
    </w:p>
    <w:p w14:paraId="072B6817">
      <w:pPr>
        <w:ind w:firstLine="0" w:firstLineChars="0"/>
        <w:jc w:val="center"/>
        <w:outlineLvl w:val="0"/>
        <w:rPr>
          <w:rFonts w:eastAsia="楷体_GB2312"/>
          <w:b/>
          <w:kern w:val="0"/>
          <w:position w:val="4"/>
          <w:sz w:val="48"/>
          <w:szCs w:val="48"/>
        </w:rPr>
      </w:pPr>
      <w:bookmarkStart w:id="0" w:name="_Toc24160"/>
      <w:bookmarkStart w:id="1" w:name="_Toc16751"/>
      <w:bookmarkStart w:id="2" w:name="_Toc174345646"/>
      <w:bookmarkStart w:id="3" w:name="_Toc6978"/>
      <w:r>
        <w:rPr>
          <w:rFonts w:hint="eastAsia" w:eastAsia="楷体_GB2312"/>
          <w:b/>
          <w:kern w:val="0"/>
          <w:position w:val="4"/>
          <w:sz w:val="48"/>
          <w:szCs w:val="48"/>
        </w:rPr>
        <w:t>（送审稿）</w:t>
      </w:r>
      <w:bookmarkEnd w:id="0"/>
      <w:bookmarkEnd w:id="1"/>
      <w:bookmarkEnd w:id="2"/>
      <w:bookmarkEnd w:id="3"/>
    </w:p>
    <w:p w14:paraId="2744F075">
      <w:pPr>
        <w:ind w:firstLine="640"/>
      </w:pPr>
    </w:p>
    <w:p w14:paraId="1AC97187">
      <w:pPr>
        <w:ind w:firstLine="640"/>
      </w:pPr>
    </w:p>
    <w:p w14:paraId="3D150449">
      <w:pPr>
        <w:ind w:firstLine="643"/>
        <w:rPr>
          <w:b/>
          <w:bCs/>
        </w:rPr>
      </w:pPr>
    </w:p>
    <w:p w14:paraId="6A523FDB">
      <w:pPr>
        <w:ind w:firstLine="643"/>
        <w:rPr>
          <w:b/>
          <w:bCs/>
        </w:rPr>
      </w:pPr>
    </w:p>
    <w:p w14:paraId="70689E81">
      <w:pPr>
        <w:ind w:firstLine="643"/>
        <w:rPr>
          <w:b/>
          <w:bCs/>
        </w:rPr>
      </w:pPr>
    </w:p>
    <w:p w14:paraId="7895B4EB">
      <w:pPr>
        <w:ind w:firstLine="643"/>
        <w:rPr>
          <w:b/>
          <w:bCs/>
        </w:rPr>
      </w:pPr>
    </w:p>
    <w:p w14:paraId="224A9788">
      <w:pPr>
        <w:ind w:firstLine="643"/>
        <w:rPr>
          <w:b/>
          <w:bCs/>
        </w:rPr>
      </w:pPr>
    </w:p>
    <w:p w14:paraId="22A3EF23">
      <w:pPr>
        <w:ind w:firstLine="643"/>
        <w:rPr>
          <w:b/>
          <w:bCs/>
        </w:rPr>
      </w:pPr>
    </w:p>
    <w:p w14:paraId="0619C412">
      <w:pPr>
        <w:ind w:firstLine="643"/>
        <w:rPr>
          <w:b/>
          <w:bCs/>
        </w:rPr>
      </w:pPr>
    </w:p>
    <w:p w14:paraId="25839C6A">
      <w:pPr>
        <w:ind w:firstLine="643"/>
        <w:rPr>
          <w:b/>
          <w:bCs/>
        </w:rPr>
      </w:pPr>
    </w:p>
    <w:p w14:paraId="451458FD">
      <w:pPr>
        <w:ind w:firstLine="640"/>
      </w:pPr>
    </w:p>
    <w:p w14:paraId="38A6AA84">
      <w:pPr>
        <w:ind w:firstLine="0" w:firstLineChars="0"/>
        <w:jc w:val="center"/>
        <w:rPr>
          <w:rFonts w:eastAsia="楷体"/>
        </w:rPr>
      </w:pPr>
      <w:r>
        <w:rPr>
          <w:sz w:val="24"/>
        </w:rPr>
        <w:drawing>
          <wp:inline distT="0" distB="0" distL="0" distR="0">
            <wp:extent cx="4572000" cy="362585"/>
            <wp:effectExtent l="0" t="0" r="0" b="3175"/>
            <wp:docPr id="6770050" name="图片 7" descr="中南院商号-横版（墨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0050" name="图片 7" descr="中南院商号-横版（墨稿）"/>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572000" cy="362585"/>
                    </a:xfrm>
                    <a:prstGeom prst="rect">
                      <a:avLst/>
                    </a:prstGeom>
                    <a:noFill/>
                    <a:ln>
                      <a:noFill/>
                    </a:ln>
                  </pic:spPr>
                </pic:pic>
              </a:graphicData>
            </a:graphic>
          </wp:inline>
        </w:drawing>
      </w:r>
    </w:p>
    <w:p w14:paraId="6CE8642A">
      <w:pPr>
        <w:ind w:firstLine="0" w:firstLineChars="0"/>
        <w:jc w:val="center"/>
        <w:rPr>
          <w:rFonts w:ascii="楷体" w:hAnsi="楷体" w:eastAsia="楷体"/>
        </w:rPr>
      </w:pPr>
      <w:r>
        <w:rPr>
          <w:rFonts w:eastAsia="楷体"/>
        </w:rPr>
        <w:t>2</w:t>
      </w:r>
      <w:r>
        <w:rPr>
          <w:rFonts w:ascii="楷体" w:hAnsi="楷体" w:eastAsia="楷体"/>
        </w:rPr>
        <w:t xml:space="preserve"> </w:t>
      </w:r>
      <w:r>
        <w:rPr>
          <w:rFonts w:eastAsia="楷体"/>
        </w:rPr>
        <w:t>0</w:t>
      </w:r>
      <w:r>
        <w:rPr>
          <w:rFonts w:ascii="楷体" w:hAnsi="楷体" w:eastAsia="楷体"/>
        </w:rPr>
        <w:t xml:space="preserve"> </w:t>
      </w:r>
      <w:r>
        <w:rPr>
          <w:rFonts w:eastAsia="楷体"/>
        </w:rPr>
        <w:t>2</w:t>
      </w:r>
      <w:r>
        <w:rPr>
          <w:rFonts w:ascii="楷体" w:hAnsi="楷体" w:eastAsia="楷体"/>
        </w:rPr>
        <w:t xml:space="preserve"> </w:t>
      </w:r>
      <w:r>
        <w:rPr>
          <w:rFonts w:eastAsia="楷体"/>
        </w:rPr>
        <w:t>4</w:t>
      </w:r>
      <w:r>
        <w:rPr>
          <w:rFonts w:ascii="楷体" w:hAnsi="楷体" w:eastAsia="楷体"/>
        </w:rPr>
        <w:t xml:space="preserve">年 </w:t>
      </w:r>
      <w:r>
        <w:rPr>
          <w:rFonts w:hint="eastAsia" w:eastAsia="楷体"/>
        </w:rPr>
        <w:t>8</w:t>
      </w:r>
      <w:r>
        <w:rPr>
          <w:rFonts w:ascii="楷体" w:hAnsi="楷体" w:eastAsia="楷体"/>
        </w:rPr>
        <w:t xml:space="preserve"> </w:t>
      </w:r>
      <w:r>
        <w:rPr>
          <w:rFonts w:hint="eastAsia" w:ascii="楷体" w:hAnsi="楷体" w:eastAsia="楷体"/>
        </w:rPr>
        <w:t>月</w:t>
      </w:r>
    </w:p>
    <w:p w14:paraId="2A5793C6">
      <w:pPr>
        <w:ind w:firstLine="0" w:firstLineChars="0"/>
        <w:jc w:val="center"/>
        <w:rPr>
          <w:rFonts w:hAnsi="Calibri" w:eastAsia="微软雅黑"/>
        </w:rPr>
      </w:pPr>
      <w:r>
        <w:rPr>
          <w:rFonts w:hAnsi="Calibri" w:eastAsia="微软雅黑"/>
        </w:rPr>
        <w:br w:type="page"/>
      </w:r>
    </w:p>
    <w:p w14:paraId="7CCCD7C9">
      <w:pPr>
        <w:ind w:firstLine="0" w:firstLineChars="0"/>
        <w:jc w:val="center"/>
        <w:rPr>
          <w:rFonts w:hAnsi="Calibri" w:eastAsia="微软雅黑"/>
        </w:rPr>
      </w:pPr>
    </w:p>
    <w:p w14:paraId="597F3773">
      <w:pPr>
        <w:ind w:firstLine="0" w:firstLineChars="0"/>
        <w:jc w:val="center"/>
        <w:rPr>
          <w:rFonts w:hAnsi="Calibri" w:eastAsia="微软雅黑"/>
        </w:rPr>
      </w:pPr>
    </w:p>
    <w:p w14:paraId="007F1351">
      <w:pPr>
        <w:ind w:firstLine="0" w:firstLineChars="0"/>
        <w:jc w:val="center"/>
        <w:rPr>
          <w:rFonts w:hAnsi="Calibri" w:eastAsia="微软雅黑"/>
        </w:rPr>
      </w:pPr>
    </w:p>
    <w:tbl>
      <w:tblPr>
        <w:tblStyle w:val="23"/>
        <w:tblW w:w="7986" w:type="dxa"/>
        <w:tblInd w:w="0" w:type="dxa"/>
        <w:tblLayout w:type="fixed"/>
        <w:tblCellMar>
          <w:top w:w="0" w:type="dxa"/>
          <w:left w:w="108" w:type="dxa"/>
          <w:bottom w:w="0" w:type="dxa"/>
          <w:right w:w="108" w:type="dxa"/>
        </w:tblCellMar>
      </w:tblPr>
      <w:tblGrid>
        <w:gridCol w:w="2476"/>
        <w:gridCol w:w="1836"/>
        <w:gridCol w:w="1837"/>
        <w:gridCol w:w="1837"/>
      </w:tblGrid>
      <w:tr w14:paraId="5A304620">
        <w:tblPrEx>
          <w:tblCellMar>
            <w:top w:w="0" w:type="dxa"/>
            <w:left w:w="108" w:type="dxa"/>
            <w:bottom w:w="0" w:type="dxa"/>
            <w:right w:w="108" w:type="dxa"/>
          </w:tblCellMar>
        </w:tblPrEx>
        <w:trPr>
          <w:trHeight w:val="632" w:hRule="atLeast"/>
        </w:trPr>
        <w:tc>
          <w:tcPr>
            <w:tcW w:w="2476" w:type="dxa"/>
            <w:vAlign w:val="center"/>
          </w:tcPr>
          <w:p w14:paraId="2614CA6B">
            <w:pPr>
              <w:autoSpaceDE w:val="0"/>
              <w:autoSpaceDN w:val="0"/>
              <w:ind w:firstLine="150" w:firstLineChars="50"/>
              <w:rPr>
                <w:b/>
                <w:bCs/>
                <w:snapToGrid w:val="0"/>
                <w:sz w:val="30"/>
                <w:szCs w:val="28"/>
              </w:rPr>
            </w:pPr>
            <w:r>
              <w:rPr>
                <w:rFonts w:eastAsia="黑体"/>
                <w:snapToGrid w:val="0"/>
                <w:sz w:val="30"/>
                <w:szCs w:val="28"/>
              </w:rPr>
              <w:t>核        定：</w:t>
            </w:r>
          </w:p>
        </w:tc>
        <w:tc>
          <w:tcPr>
            <w:tcW w:w="1836" w:type="dxa"/>
            <w:vAlign w:val="center"/>
          </w:tcPr>
          <w:p w14:paraId="06A622FF">
            <w:pPr>
              <w:autoSpaceDE w:val="0"/>
              <w:autoSpaceDN w:val="0"/>
              <w:ind w:firstLine="0" w:firstLineChars="0"/>
              <w:rPr>
                <w:rFonts w:ascii="宋体" w:hAnsi="宋体" w:eastAsia="宋体"/>
                <w:snapToGrid w:val="0"/>
                <w:sz w:val="30"/>
                <w:szCs w:val="28"/>
              </w:rPr>
            </w:pPr>
            <w:r>
              <w:rPr>
                <w:rFonts w:hint="eastAsia" w:ascii="宋体" w:hAnsi="宋体" w:eastAsia="宋体"/>
                <w:snapToGrid w:val="0"/>
                <w:sz w:val="30"/>
                <w:szCs w:val="28"/>
              </w:rPr>
              <w:t>张丹庆</w:t>
            </w:r>
          </w:p>
        </w:tc>
        <w:tc>
          <w:tcPr>
            <w:tcW w:w="1837" w:type="dxa"/>
            <w:vAlign w:val="center"/>
          </w:tcPr>
          <w:p w14:paraId="2E99517D">
            <w:pPr>
              <w:autoSpaceDE w:val="0"/>
              <w:autoSpaceDN w:val="0"/>
              <w:ind w:firstLine="0" w:firstLineChars="0"/>
              <w:rPr>
                <w:rFonts w:ascii="宋体" w:hAnsi="宋体" w:eastAsia="宋体"/>
                <w:snapToGrid w:val="0"/>
                <w:sz w:val="30"/>
                <w:szCs w:val="28"/>
              </w:rPr>
            </w:pPr>
          </w:p>
        </w:tc>
        <w:tc>
          <w:tcPr>
            <w:tcW w:w="1837" w:type="dxa"/>
            <w:vAlign w:val="center"/>
          </w:tcPr>
          <w:p w14:paraId="4AD7F71F">
            <w:pPr>
              <w:autoSpaceDE w:val="0"/>
              <w:autoSpaceDN w:val="0"/>
              <w:ind w:firstLine="0" w:firstLineChars="0"/>
              <w:rPr>
                <w:rFonts w:ascii="宋体" w:hAnsi="宋体" w:eastAsia="宋体"/>
                <w:snapToGrid w:val="0"/>
                <w:sz w:val="30"/>
                <w:szCs w:val="28"/>
              </w:rPr>
            </w:pPr>
          </w:p>
        </w:tc>
      </w:tr>
      <w:tr w14:paraId="3F255DF3">
        <w:tblPrEx>
          <w:tblCellMar>
            <w:top w:w="0" w:type="dxa"/>
            <w:left w:w="108" w:type="dxa"/>
            <w:bottom w:w="0" w:type="dxa"/>
            <w:right w:w="108" w:type="dxa"/>
          </w:tblCellMar>
        </w:tblPrEx>
        <w:trPr>
          <w:trHeight w:val="632" w:hRule="atLeast"/>
        </w:trPr>
        <w:tc>
          <w:tcPr>
            <w:tcW w:w="2476" w:type="dxa"/>
            <w:vAlign w:val="center"/>
          </w:tcPr>
          <w:p w14:paraId="08FF2454">
            <w:pPr>
              <w:autoSpaceDE w:val="0"/>
              <w:autoSpaceDN w:val="0"/>
              <w:ind w:firstLine="150" w:firstLineChars="50"/>
              <w:rPr>
                <w:rFonts w:eastAsia="黑体"/>
                <w:snapToGrid w:val="0"/>
                <w:sz w:val="30"/>
                <w:szCs w:val="28"/>
              </w:rPr>
            </w:pPr>
          </w:p>
        </w:tc>
        <w:tc>
          <w:tcPr>
            <w:tcW w:w="1836" w:type="dxa"/>
            <w:vAlign w:val="center"/>
          </w:tcPr>
          <w:p w14:paraId="3F2150CE">
            <w:pPr>
              <w:autoSpaceDE w:val="0"/>
              <w:autoSpaceDN w:val="0"/>
              <w:ind w:firstLine="0" w:firstLineChars="0"/>
              <w:rPr>
                <w:rFonts w:ascii="宋体" w:hAnsi="宋体" w:eastAsia="宋体"/>
                <w:snapToGrid w:val="0"/>
                <w:sz w:val="30"/>
                <w:szCs w:val="28"/>
              </w:rPr>
            </w:pPr>
          </w:p>
        </w:tc>
        <w:tc>
          <w:tcPr>
            <w:tcW w:w="1837" w:type="dxa"/>
            <w:vAlign w:val="center"/>
          </w:tcPr>
          <w:p w14:paraId="7C25C1B4">
            <w:pPr>
              <w:autoSpaceDE w:val="0"/>
              <w:autoSpaceDN w:val="0"/>
              <w:ind w:firstLine="0" w:firstLineChars="0"/>
              <w:rPr>
                <w:rFonts w:ascii="宋体" w:hAnsi="宋体" w:eastAsia="宋体"/>
                <w:snapToGrid w:val="0"/>
                <w:sz w:val="30"/>
                <w:szCs w:val="28"/>
              </w:rPr>
            </w:pPr>
          </w:p>
        </w:tc>
        <w:tc>
          <w:tcPr>
            <w:tcW w:w="1837" w:type="dxa"/>
            <w:vAlign w:val="center"/>
          </w:tcPr>
          <w:p w14:paraId="4F85128C">
            <w:pPr>
              <w:autoSpaceDE w:val="0"/>
              <w:autoSpaceDN w:val="0"/>
              <w:ind w:firstLine="0" w:firstLineChars="0"/>
              <w:rPr>
                <w:rFonts w:ascii="宋体" w:hAnsi="宋体" w:eastAsia="宋体"/>
                <w:snapToGrid w:val="0"/>
                <w:sz w:val="30"/>
                <w:szCs w:val="28"/>
              </w:rPr>
            </w:pPr>
          </w:p>
        </w:tc>
      </w:tr>
      <w:tr w14:paraId="412B77A8">
        <w:tblPrEx>
          <w:tblCellMar>
            <w:top w:w="0" w:type="dxa"/>
            <w:left w:w="108" w:type="dxa"/>
            <w:bottom w:w="0" w:type="dxa"/>
            <w:right w:w="108" w:type="dxa"/>
          </w:tblCellMar>
        </w:tblPrEx>
        <w:trPr>
          <w:trHeight w:val="632" w:hRule="atLeast"/>
        </w:trPr>
        <w:tc>
          <w:tcPr>
            <w:tcW w:w="2476" w:type="dxa"/>
            <w:vAlign w:val="center"/>
          </w:tcPr>
          <w:p w14:paraId="17920BFF">
            <w:pPr>
              <w:autoSpaceDE w:val="0"/>
              <w:autoSpaceDN w:val="0"/>
              <w:ind w:firstLine="150" w:firstLineChars="50"/>
              <w:rPr>
                <w:sz w:val="20"/>
                <w:szCs w:val="20"/>
              </w:rPr>
            </w:pPr>
            <w:r>
              <w:rPr>
                <w:rFonts w:eastAsia="黑体"/>
                <w:snapToGrid w:val="0"/>
                <w:sz w:val="30"/>
                <w:szCs w:val="28"/>
              </w:rPr>
              <w:t>审        查：</w:t>
            </w:r>
          </w:p>
        </w:tc>
        <w:tc>
          <w:tcPr>
            <w:tcW w:w="1836" w:type="dxa"/>
            <w:vAlign w:val="center"/>
          </w:tcPr>
          <w:p w14:paraId="58E2EB82">
            <w:pPr>
              <w:autoSpaceDE w:val="0"/>
              <w:autoSpaceDN w:val="0"/>
              <w:ind w:firstLine="0" w:firstLineChars="0"/>
              <w:rPr>
                <w:rFonts w:ascii="宋体" w:hAnsi="宋体" w:eastAsia="宋体"/>
                <w:sz w:val="20"/>
                <w:szCs w:val="20"/>
              </w:rPr>
            </w:pPr>
            <w:r>
              <w:rPr>
                <w:rFonts w:ascii="宋体" w:hAnsi="宋体" w:eastAsia="宋体"/>
                <w:snapToGrid w:val="0"/>
                <w:sz w:val="30"/>
                <w:szCs w:val="28"/>
              </w:rPr>
              <w:t>祁  进</w:t>
            </w:r>
          </w:p>
        </w:tc>
        <w:tc>
          <w:tcPr>
            <w:tcW w:w="1837" w:type="dxa"/>
            <w:vAlign w:val="center"/>
          </w:tcPr>
          <w:p w14:paraId="1471CB12">
            <w:pPr>
              <w:autoSpaceDE w:val="0"/>
              <w:autoSpaceDN w:val="0"/>
              <w:ind w:firstLine="0" w:firstLineChars="0"/>
              <w:rPr>
                <w:rFonts w:ascii="宋体" w:hAnsi="宋体" w:eastAsia="宋体"/>
                <w:snapToGrid w:val="0"/>
                <w:sz w:val="30"/>
                <w:szCs w:val="28"/>
              </w:rPr>
            </w:pPr>
            <w:r>
              <w:rPr>
                <w:rFonts w:hint="eastAsia" w:ascii="宋体" w:hAnsi="宋体" w:eastAsia="宋体"/>
                <w:snapToGrid w:val="0"/>
                <w:sz w:val="30"/>
                <w:szCs w:val="28"/>
              </w:rPr>
              <w:t>王亚平</w:t>
            </w:r>
          </w:p>
        </w:tc>
        <w:tc>
          <w:tcPr>
            <w:tcW w:w="1837" w:type="dxa"/>
            <w:vAlign w:val="center"/>
          </w:tcPr>
          <w:p w14:paraId="6C883A24">
            <w:pPr>
              <w:autoSpaceDE w:val="0"/>
              <w:autoSpaceDN w:val="0"/>
              <w:ind w:firstLine="0" w:firstLineChars="0"/>
              <w:rPr>
                <w:rFonts w:ascii="宋体" w:hAnsi="宋体" w:eastAsia="宋体"/>
                <w:snapToGrid w:val="0"/>
                <w:sz w:val="30"/>
                <w:szCs w:val="28"/>
              </w:rPr>
            </w:pPr>
            <w:r>
              <w:rPr>
                <w:rFonts w:hint="eastAsia" w:ascii="宋体" w:hAnsi="宋体" w:eastAsia="宋体"/>
                <w:snapToGrid w:val="0"/>
                <w:sz w:val="30"/>
                <w:szCs w:val="28"/>
              </w:rPr>
              <w:t>刘志才</w:t>
            </w:r>
          </w:p>
        </w:tc>
      </w:tr>
      <w:tr w14:paraId="63219131">
        <w:tblPrEx>
          <w:tblCellMar>
            <w:top w:w="0" w:type="dxa"/>
            <w:left w:w="108" w:type="dxa"/>
            <w:bottom w:w="0" w:type="dxa"/>
            <w:right w:w="108" w:type="dxa"/>
          </w:tblCellMar>
        </w:tblPrEx>
        <w:trPr>
          <w:trHeight w:val="632" w:hRule="atLeast"/>
        </w:trPr>
        <w:tc>
          <w:tcPr>
            <w:tcW w:w="2476" w:type="dxa"/>
            <w:vAlign w:val="center"/>
          </w:tcPr>
          <w:p w14:paraId="3B9A362F">
            <w:pPr>
              <w:autoSpaceDE w:val="0"/>
              <w:autoSpaceDN w:val="0"/>
              <w:ind w:firstLine="0" w:firstLineChars="0"/>
              <w:jc w:val="center"/>
              <w:rPr>
                <w:rFonts w:eastAsia="黑体"/>
                <w:snapToGrid w:val="0"/>
                <w:sz w:val="30"/>
                <w:szCs w:val="28"/>
              </w:rPr>
            </w:pPr>
          </w:p>
        </w:tc>
        <w:tc>
          <w:tcPr>
            <w:tcW w:w="1836" w:type="dxa"/>
            <w:vAlign w:val="center"/>
          </w:tcPr>
          <w:p w14:paraId="261D6DDC">
            <w:pPr>
              <w:autoSpaceDE w:val="0"/>
              <w:autoSpaceDN w:val="0"/>
              <w:ind w:firstLine="0" w:firstLineChars="0"/>
              <w:rPr>
                <w:rFonts w:ascii="宋体" w:hAnsi="宋体" w:eastAsia="宋体"/>
                <w:snapToGrid w:val="0"/>
                <w:sz w:val="30"/>
                <w:szCs w:val="28"/>
              </w:rPr>
            </w:pPr>
            <w:r>
              <w:rPr>
                <w:rFonts w:hint="eastAsia" w:ascii="宋体" w:hAnsi="宋体" w:eastAsia="宋体"/>
                <w:snapToGrid w:val="0"/>
                <w:sz w:val="30"/>
                <w:szCs w:val="28"/>
              </w:rPr>
              <w:t>刘志云</w:t>
            </w:r>
          </w:p>
        </w:tc>
        <w:tc>
          <w:tcPr>
            <w:tcW w:w="1837" w:type="dxa"/>
            <w:vAlign w:val="center"/>
          </w:tcPr>
          <w:p w14:paraId="520C6105">
            <w:pPr>
              <w:autoSpaceDE w:val="0"/>
              <w:autoSpaceDN w:val="0"/>
              <w:ind w:firstLine="0" w:firstLineChars="0"/>
              <w:rPr>
                <w:rFonts w:ascii="宋体" w:hAnsi="宋体" w:eastAsia="宋体"/>
                <w:snapToGrid w:val="0"/>
                <w:sz w:val="30"/>
                <w:szCs w:val="28"/>
              </w:rPr>
            </w:pPr>
            <w:r>
              <w:rPr>
                <w:rFonts w:ascii="宋体" w:hAnsi="宋体" w:eastAsia="宋体"/>
                <w:snapToGrid w:val="0"/>
                <w:sz w:val="30"/>
                <w:szCs w:val="28"/>
              </w:rPr>
              <w:t>俞立红</w:t>
            </w:r>
          </w:p>
        </w:tc>
        <w:tc>
          <w:tcPr>
            <w:tcW w:w="1837" w:type="dxa"/>
            <w:vAlign w:val="center"/>
          </w:tcPr>
          <w:p w14:paraId="3FF2DD53">
            <w:pPr>
              <w:autoSpaceDE w:val="0"/>
              <w:autoSpaceDN w:val="0"/>
              <w:ind w:firstLine="0" w:firstLineChars="0"/>
              <w:rPr>
                <w:rFonts w:ascii="宋体" w:hAnsi="宋体" w:eastAsia="宋体"/>
                <w:snapToGrid w:val="0"/>
                <w:sz w:val="30"/>
                <w:szCs w:val="28"/>
              </w:rPr>
            </w:pPr>
            <w:r>
              <w:rPr>
                <w:rFonts w:hint="eastAsia" w:ascii="宋体" w:hAnsi="宋体" w:eastAsia="宋体"/>
                <w:snapToGrid w:val="0"/>
                <w:sz w:val="30"/>
                <w:szCs w:val="28"/>
              </w:rPr>
              <w:t>郝连安</w:t>
            </w:r>
          </w:p>
        </w:tc>
      </w:tr>
      <w:tr w14:paraId="68714C65">
        <w:tblPrEx>
          <w:tblCellMar>
            <w:top w:w="0" w:type="dxa"/>
            <w:left w:w="108" w:type="dxa"/>
            <w:bottom w:w="0" w:type="dxa"/>
            <w:right w:w="108" w:type="dxa"/>
          </w:tblCellMar>
        </w:tblPrEx>
        <w:trPr>
          <w:trHeight w:val="632" w:hRule="atLeast"/>
        </w:trPr>
        <w:tc>
          <w:tcPr>
            <w:tcW w:w="2476" w:type="dxa"/>
            <w:vAlign w:val="center"/>
          </w:tcPr>
          <w:p w14:paraId="19CBEF0D">
            <w:pPr>
              <w:autoSpaceDE w:val="0"/>
              <w:autoSpaceDN w:val="0"/>
              <w:ind w:firstLine="0" w:firstLineChars="0"/>
              <w:jc w:val="center"/>
              <w:rPr>
                <w:rFonts w:eastAsia="黑体"/>
                <w:snapToGrid w:val="0"/>
                <w:sz w:val="30"/>
                <w:szCs w:val="28"/>
              </w:rPr>
            </w:pPr>
          </w:p>
        </w:tc>
        <w:tc>
          <w:tcPr>
            <w:tcW w:w="1836" w:type="dxa"/>
            <w:vAlign w:val="center"/>
          </w:tcPr>
          <w:p w14:paraId="3F9E8EEE">
            <w:pPr>
              <w:autoSpaceDE w:val="0"/>
              <w:autoSpaceDN w:val="0"/>
              <w:ind w:firstLine="0" w:firstLineChars="0"/>
              <w:rPr>
                <w:rFonts w:ascii="宋体" w:hAnsi="宋体" w:eastAsia="宋体"/>
                <w:snapToGrid w:val="0"/>
                <w:sz w:val="30"/>
                <w:szCs w:val="28"/>
              </w:rPr>
            </w:pPr>
            <w:r>
              <w:rPr>
                <w:rFonts w:ascii="宋体" w:hAnsi="宋体" w:eastAsia="宋体"/>
                <w:snapToGrid w:val="0"/>
                <w:sz w:val="30"/>
                <w:szCs w:val="28"/>
              </w:rPr>
              <w:t>颜剑波</w:t>
            </w:r>
          </w:p>
        </w:tc>
        <w:tc>
          <w:tcPr>
            <w:tcW w:w="1837" w:type="dxa"/>
            <w:vAlign w:val="center"/>
          </w:tcPr>
          <w:p w14:paraId="40DE05B2">
            <w:pPr>
              <w:autoSpaceDE w:val="0"/>
              <w:autoSpaceDN w:val="0"/>
              <w:ind w:firstLine="0" w:firstLineChars="0"/>
              <w:rPr>
                <w:rFonts w:ascii="宋体" w:hAnsi="宋体" w:eastAsia="宋体"/>
                <w:snapToGrid w:val="0"/>
                <w:sz w:val="30"/>
                <w:szCs w:val="28"/>
              </w:rPr>
            </w:pPr>
          </w:p>
        </w:tc>
        <w:tc>
          <w:tcPr>
            <w:tcW w:w="1837" w:type="dxa"/>
            <w:vAlign w:val="center"/>
          </w:tcPr>
          <w:p w14:paraId="208D5136">
            <w:pPr>
              <w:autoSpaceDE w:val="0"/>
              <w:autoSpaceDN w:val="0"/>
              <w:ind w:firstLine="0" w:firstLineChars="0"/>
              <w:rPr>
                <w:rFonts w:ascii="宋体" w:hAnsi="宋体" w:eastAsia="宋体"/>
                <w:snapToGrid w:val="0"/>
                <w:sz w:val="30"/>
                <w:szCs w:val="28"/>
              </w:rPr>
            </w:pPr>
          </w:p>
        </w:tc>
      </w:tr>
      <w:tr w14:paraId="0FF236BE">
        <w:tblPrEx>
          <w:tblCellMar>
            <w:top w:w="0" w:type="dxa"/>
            <w:left w:w="108" w:type="dxa"/>
            <w:bottom w:w="0" w:type="dxa"/>
            <w:right w:w="108" w:type="dxa"/>
          </w:tblCellMar>
        </w:tblPrEx>
        <w:trPr>
          <w:trHeight w:val="632" w:hRule="atLeast"/>
        </w:trPr>
        <w:tc>
          <w:tcPr>
            <w:tcW w:w="2476" w:type="dxa"/>
            <w:vAlign w:val="center"/>
          </w:tcPr>
          <w:p w14:paraId="5D8CBF58">
            <w:pPr>
              <w:autoSpaceDE w:val="0"/>
              <w:autoSpaceDN w:val="0"/>
              <w:ind w:firstLine="0" w:firstLineChars="0"/>
              <w:jc w:val="center"/>
              <w:rPr>
                <w:rFonts w:eastAsia="黑体"/>
                <w:snapToGrid w:val="0"/>
                <w:sz w:val="30"/>
                <w:szCs w:val="28"/>
              </w:rPr>
            </w:pPr>
          </w:p>
        </w:tc>
        <w:tc>
          <w:tcPr>
            <w:tcW w:w="1836" w:type="dxa"/>
            <w:vAlign w:val="center"/>
          </w:tcPr>
          <w:p w14:paraId="7B956815">
            <w:pPr>
              <w:autoSpaceDE w:val="0"/>
              <w:autoSpaceDN w:val="0"/>
              <w:ind w:firstLine="0" w:firstLineChars="0"/>
              <w:rPr>
                <w:rFonts w:ascii="宋体" w:hAnsi="宋体" w:eastAsia="宋体"/>
                <w:snapToGrid w:val="0"/>
                <w:sz w:val="30"/>
                <w:szCs w:val="28"/>
              </w:rPr>
            </w:pPr>
          </w:p>
        </w:tc>
        <w:tc>
          <w:tcPr>
            <w:tcW w:w="1837" w:type="dxa"/>
            <w:vAlign w:val="center"/>
          </w:tcPr>
          <w:p w14:paraId="2DC6FB05">
            <w:pPr>
              <w:autoSpaceDE w:val="0"/>
              <w:autoSpaceDN w:val="0"/>
              <w:ind w:firstLine="0" w:firstLineChars="0"/>
              <w:rPr>
                <w:rFonts w:ascii="宋体" w:hAnsi="宋体" w:eastAsia="宋体"/>
                <w:snapToGrid w:val="0"/>
                <w:sz w:val="30"/>
                <w:szCs w:val="28"/>
              </w:rPr>
            </w:pPr>
          </w:p>
        </w:tc>
        <w:tc>
          <w:tcPr>
            <w:tcW w:w="1837" w:type="dxa"/>
            <w:vAlign w:val="center"/>
          </w:tcPr>
          <w:p w14:paraId="4598BF5D">
            <w:pPr>
              <w:autoSpaceDE w:val="0"/>
              <w:autoSpaceDN w:val="0"/>
              <w:ind w:firstLine="0" w:firstLineChars="0"/>
              <w:rPr>
                <w:rFonts w:ascii="宋体" w:hAnsi="宋体" w:eastAsia="宋体"/>
                <w:snapToGrid w:val="0"/>
                <w:sz w:val="30"/>
                <w:szCs w:val="28"/>
              </w:rPr>
            </w:pPr>
          </w:p>
        </w:tc>
      </w:tr>
      <w:tr w14:paraId="1C020D80">
        <w:tblPrEx>
          <w:tblCellMar>
            <w:top w:w="0" w:type="dxa"/>
            <w:left w:w="108" w:type="dxa"/>
            <w:bottom w:w="0" w:type="dxa"/>
            <w:right w:w="108" w:type="dxa"/>
          </w:tblCellMar>
        </w:tblPrEx>
        <w:trPr>
          <w:trHeight w:val="632" w:hRule="atLeast"/>
        </w:trPr>
        <w:tc>
          <w:tcPr>
            <w:tcW w:w="2476" w:type="dxa"/>
            <w:vAlign w:val="center"/>
          </w:tcPr>
          <w:p w14:paraId="5A2AD656">
            <w:pPr>
              <w:autoSpaceDE w:val="0"/>
              <w:autoSpaceDN w:val="0"/>
              <w:ind w:firstLine="150" w:firstLineChars="50"/>
              <w:rPr>
                <w:sz w:val="20"/>
                <w:szCs w:val="20"/>
              </w:rPr>
            </w:pPr>
            <w:r>
              <w:rPr>
                <w:rFonts w:eastAsia="黑体"/>
                <w:snapToGrid w:val="0"/>
                <w:sz w:val="30"/>
                <w:szCs w:val="28"/>
                <w:lang w:eastAsia="en-US"/>
              </w:rPr>
              <w:t>校</w:t>
            </w:r>
            <w:r>
              <w:rPr>
                <w:rFonts w:eastAsia="黑体"/>
                <w:snapToGrid w:val="0"/>
                <w:sz w:val="30"/>
                <w:szCs w:val="28"/>
              </w:rPr>
              <w:t xml:space="preserve">        </w:t>
            </w:r>
            <w:r>
              <w:rPr>
                <w:rFonts w:eastAsia="黑体"/>
                <w:snapToGrid w:val="0"/>
                <w:sz w:val="30"/>
                <w:szCs w:val="28"/>
                <w:lang w:eastAsia="en-US"/>
              </w:rPr>
              <w:t>核</w:t>
            </w:r>
            <w:r>
              <w:rPr>
                <w:rFonts w:eastAsia="黑体"/>
                <w:snapToGrid w:val="0"/>
                <w:sz w:val="30"/>
                <w:szCs w:val="28"/>
              </w:rPr>
              <w:t>：</w:t>
            </w:r>
          </w:p>
        </w:tc>
        <w:tc>
          <w:tcPr>
            <w:tcW w:w="1836" w:type="dxa"/>
            <w:vAlign w:val="center"/>
          </w:tcPr>
          <w:p w14:paraId="386D8DBD">
            <w:pPr>
              <w:autoSpaceDE w:val="0"/>
              <w:autoSpaceDN w:val="0"/>
              <w:ind w:firstLine="0" w:firstLineChars="0"/>
              <w:rPr>
                <w:rFonts w:ascii="宋体" w:hAnsi="宋体" w:eastAsia="宋体"/>
                <w:snapToGrid w:val="0"/>
                <w:sz w:val="30"/>
                <w:szCs w:val="28"/>
              </w:rPr>
            </w:pPr>
            <w:r>
              <w:rPr>
                <w:rFonts w:ascii="宋体" w:hAnsi="宋体" w:eastAsia="宋体"/>
                <w:snapToGrid w:val="0"/>
                <w:sz w:val="30"/>
                <w:szCs w:val="28"/>
              </w:rPr>
              <w:t>程发顺</w:t>
            </w:r>
          </w:p>
        </w:tc>
        <w:tc>
          <w:tcPr>
            <w:tcW w:w="1837" w:type="dxa"/>
            <w:vAlign w:val="center"/>
          </w:tcPr>
          <w:p w14:paraId="5DE36619">
            <w:pPr>
              <w:autoSpaceDE w:val="0"/>
              <w:autoSpaceDN w:val="0"/>
              <w:ind w:firstLine="0" w:firstLineChars="0"/>
              <w:rPr>
                <w:rFonts w:ascii="宋体" w:hAnsi="宋体" w:eastAsia="宋体"/>
                <w:snapToGrid w:val="0"/>
                <w:sz w:val="30"/>
                <w:szCs w:val="28"/>
              </w:rPr>
            </w:pPr>
            <w:r>
              <w:rPr>
                <w:rFonts w:hint="eastAsia" w:ascii="宋体" w:hAnsi="宋体" w:eastAsia="宋体"/>
                <w:snapToGrid w:val="0"/>
                <w:sz w:val="30"/>
                <w:szCs w:val="28"/>
              </w:rPr>
              <w:t xml:space="preserve">梁 </w:t>
            </w:r>
            <w:r>
              <w:rPr>
                <w:rFonts w:ascii="宋体" w:hAnsi="宋体" w:eastAsia="宋体"/>
                <w:snapToGrid w:val="0"/>
                <w:sz w:val="30"/>
                <w:szCs w:val="28"/>
              </w:rPr>
              <w:t xml:space="preserve"> </w:t>
            </w:r>
            <w:r>
              <w:rPr>
                <w:rFonts w:hint="eastAsia" w:ascii="宋体" w:hAnsi="宋体" w:eastAsia="宋体"/>
                <w:snapToGrid w:val="0"/>
                <w:sz w:val="30"/>
                <w:szCs w:val="28"/>
              </w:rPr>
              <w:t>骏</w:t>
            </w:r>
          </w:p>
        </w:tc>
        <w:tc>
          <w:tcPr>
            <w:tcW w:w="1837" w:type="dxa"/>
            <w:vAlign w:val="center"/>
          </w:tcPr>
          <w:p w14:paraId="77D0B022">
            <w:pPr>
              <w:autoSpaceDE w:val="0"/>
              <w:autoSpaceDN w:val="0"/>
              <w:ind w:firstLine="0" w:firstLineChars="0"/>
              <w:rPr>
                <w:rFonts w:ascii="宋体" w:hAnsi="宋体" w:eastAsia="宋体"/>
                <w:snapToGrid w:val="0"/>
                <w:sz w:val="30"/>
                <w:szCs w:val="28"/>
              </w:rPr>
            </w:pPr>
            <w:r>
              <w:rPr>
                <w:rFonts w:hint="eastAsia" w:ascii="宋体" w:hAnsi="宋体" w:eastAsia="宋体"/>
                <w:snapToGrid w:val="0"/>
                <w:sz w:val="30"/>
                <w:szCs w:val="28"/>
              </w:rPr>
              <w:t xml:space="preserve">尹 </w:t>
            </w:r>
            <w:r>
              <w:rPr>
                <w:rFonts w:ascii="宋体" w:hAnsi="宋体" w:eastAsia="宋体"/>
                <w:snapToGrid w:val="0"/>
                <w:sz w:val="30"/>
                <w:szCs w:val="28"/>
              </w:rPr>
              <w:t xml:space="preserve"> </w:t>
            </w:r>
            <w:r>
              <w:rPr>
                <w:rFonts w:hint="eastAsia" w:ascii="宋体" w:hAnsi="宋体" w:eastAsia="宋体"/>
                <w:snapToGrid w:val="0"/>
                <w:sz w:val="30"/>
                <w:szCs w:val="28"/>
              </w:rPr>
              <w:t>尧</w:t>
            </w:r>
          </w:p>
        </w:tc>
      </w:tr>
      <w:tr w14:paraId="59083FCF">
        <w:tblPrEx>
          <w:tblCellMar>
            <w:top w:w="0" w:type="dxa"/>
            <w:left w:w="108" w:type="dxa"/>
            <w:bottom w:w="0" w:type="dxa"/>
            <w:right w:w="108" w:type="dxa"/>
          </w:tblCellMar>
        </w:tblPrEx>
        <w:trPr>
          <w:trHeight w:val="632" w:hRule="atLeast"/>
        </w:trPr>
        <w:tc>
          <w:tcPr>
            <w:tcW w:w="2476" w:type="dxa"/>
            <w:vAlign w:val="center"/>
          </w:tcPr>
          <w:p w14:paraId="15CCB8CD">
            <w:pPr>
              <w:autoSpaceDE w:val="0"/>
              <w:autoSpaceDN w:val="0"/>
              <w:ind w:firstLine="0" w:firstLineChars="0"/>
              <w:jc w:val="center"/>
              <w:rPr>
                <w:rFonts w:eastAsia="黑体"/>
                <w:snapToGrid w:val="0"/>
                <w:sz w:val="30"/>
                <w:szCs w:val="28"/>
              </w:rPr>
            </w:pPr>
          </w:p>
        </w:tc>
        <w:tc>
          <w:tcPr>
            <w:tcW w:w="1836" w:type="dxa"/>
            <w:vAlign w:val="center"/>
          </w:tcPr>
          <w:p w14:paraId="69DA4705">
            <w:pPr>
              <w:autoSpaceDE w:val="0"/>
              <w:autoSpaceDN w:val="0"/>
              <w:ind w:firstLine="0" w:firstLineChars="0"/>
              <w:rPr>
                <w:rFonts w:ascii="宋体" w:hAnsi="宋体" w:eastAsia="宋体"/>
                <w:snapToGrid w:val="0"/>
                <w:sz w:val="30"/>
                <w:szCs w:val="28"/>
              </w:rPr>
            </w:pPr>
            <w:r>
              <w:rPr>
                <w:rFonts w:ascii="宋体" w:hAnsi="宋体" w:eastAsia="宋体"/>
                <w:snapToGrid w:val="0"/>
                <w:sz w:val="30"/>
                <w:szCs w:val="28"/>
              </w:rPr>
              <w:t>余</w:t>
            </w:r>
            <w:r>
              <w:rPr>
                <w:rFonts w:hint="eastAsia" w:ascii="宋体" w:hAnsi="宋体" w:eastAsia="宋体"/>
                <w:snapToGrid w:val="0"/>
                <w:sz w:val="30"/>
                <w:szCs w:val="28"/>
              </w:rPr>
              <w:t xml:space="preserve"> </w:t>
            </w:r>
            <w:r>
              <w:rPr>
                <w:rFonts w:ascii="宋体" w:hAnsi="宋体" w:eastAsia="宋体"/>
                <w:snapToGrid w:val="0"/>
                <w:sz w:val="30"/>
                <w:szCs w:val="28"/>
              </w:rPr>
              <w:t xml:space="preserve"> </w:t>
            </w:r>
            <w:r>
              <w:rPr>
                <w:rFonts w:hint="eastAsia" w:ascii="宋体" w:hAnsi="宋体" w:eastAsia="宋体"/>
                <w:snapToGrid w:val="0"/>
                <w:sz w:val="30"/>
                <w:szCs w:val="28"/>
              </w:rPr>
              <w:t>豪</w:t>
            </w:r>
          </w:p>
        </w:tc>
        <w:tc>
          <w:tcPr>
            <w:tcW w:w="1837" w:type="dxa"/>
            <w:vAlign w:val="center"/>
          </w:tcPr>
          <w:p w14:paraId="75E36DA5">
            <w:pPr>
              <w:autoSpaceDE w:val="0"/>
              <w:autoSpaceDN w:val="0"/>
              <w:ind w:firstLine="0" w:firstLineChars="0"/>
              <w:rPr>
                <w:rFonts w:ascii="宋体" w:hAnsi="宋体" w:eastAsia="宋体"/>
                <w:snapToGrid w:val="0"/>
                <w:sz w:val="30"/>
                <w:szCs w:val="28"/>
              </w:rPr>
            </w:pPr>
            <w:r>
              <w:rPr>
                <w:rFonts w:ascii="宋体" w:hAnsi="宋体" w:eastAsia="宋体"/>
                <w:snapToGrid w:val="0"/>
                <w:sz w:val="30"/>
                <w:szCs w:val="28"/>
              </w:rPr>
              <w:t>陈玺如</w:t>
            </w:r>
          </w:p>
        </w:tc>
        <w:tc>
          <w:tcPr>
            <w:tcW w:w="1837" w:type="dxa"/>
            <w:vAlign w:val="center"/>
          </w:tcPr>
          <w:p w14:paraId="30F2432F">
            <w:pPr>
              <w:autoSpaceDE w:val="0"/>
              <w:autoSpaceDN w:val="0"/>
              <w:ind w:firstLine="0" w:firstLineChars="0"/>
              <w:rPr>
                <w:rFonts w:ascii="宋体" w:hAnsi="宋体" w:eastAsia="宋体"/>
                <w:snapToGrid w:val="0"/>
                <w:sz w:val="30"/>
                <w:szCs w:val="28"/>
              </w:rPr>
            </w:pPr>
            <w:r>
              <w:rPr>
                <w:rFonts w:hint="eastAsia" w:ascii="宋体" w:hAnsi="宋体" w:eastAsia="宋体"/>
                <w:snapToGrid w:val="0"/>
                <w:sz w:val="30"/>
                <w:szCs w:val="28"/>
              </w:rPr>
              <w:t xml:space="preserve">冯 </w:t>
            </w:r>
            <w:r>
              <w:rPr>
                <w:rFonts w:ascii="宋体" w:hAnsi="宋体" w:eastAsia="宋体"/>
                <w:snapToGrid w:val="0"/>
                <w:sz w:val="30"/>
                <w:szCs w:val="28"/>
              </w:rPr>
              <w:t xml:space="preserve"> </w:t>
            </w:r>
            <w:r>
              <w:rPr>
                <w:rFonts w:hint="eastAsia" w:ascii="宋体" w:hAnsi="宋体" w:eastAsia="宋体"/>
                <w:snapToGrid w:val="0"/>
                <w:sz w:val="30"/>
                <w:szCs w:val="28"/>
              </w:rPr>
              <w:t>磊</w:t>
            </w:r>
          </w:p>
        </w:tc>
      </w:tr>
      <w:tr w14:paraId="2DCCDBC6">
        <w:tblPrEx>
          <w:tblCellMar>
            <w:top w:w="0" w:type="dxa"/>
            <w:left w:w="108" w:type="dxa"/>
            <w:bottom w:w="0" w:type="dxa"/>
            <w:right w:w="108" w:type="dxa"/>
          </w:tblCellMar>
        </w:tblPrEx>
        <w:trPr>
          <w:trHeight w:val="632" w:hRule="atLeast"/>
        </w:trPr>
        <w:tc>
          <w:tcPr>
            <w:tcW w:w="2476" w:type="dxa"/>
            <w:vAlign w:val="center"/>
          </w:tcPr>
          <w:p w14:paraId="2C84CAF5">
            <w:pPr>
              <w:autoSpaceDE w:val="0"/>
              <w:autoSpaceDN w:val="0"/>
              <w:ind w:firstLine="0" w:firstLineChars="0"/>
              <w:jc w:val="center"/>
              <w:rPr>
                <w:rFonts w:eastAsia="黑体"/>
                <w:snapToGrid w:val="0"/>
                <w:sz w:val="30"/>
                <w:szCs w:val="28"/>
              </w:rPr>
            </w:pPr>
          </w:p>
        </w:tc>
        <w:tc>
          <w:tcPr>
            <w:tcW w:w="1836" w:type="dxa"/>
            <w:vAlign w:val="center"/>
          </w:tcPr>
          <w:p w14:paraId="7D6ADBE9">
            <w:pPr>
              <w:autoSpaceDE w:val="0"/>
              <w:autoSpaceDN w:val="0"/>
              <w:ind w:firstLine="0" w:firstLineChars="0"/>
              <w:rPr>
                <w:rFonts w:ascii="宋体" w:hAnsi="宋体" w:eastAsia="宋体"/>
                <w:snapToGrid w:val="0"/>
                <w:sz w:val="30"/>
                <w:szCs w:val="28"/>
              </w:rPr>
            </w:pPr>
            <w:r>
              <w:rPr>
                <w:rFonts w:ascii="宋体" w:hAnsi="宋体" w:eastAsia="宋体"/>
                <w:snapToGrid w:val="0"/>
                <w:sz w:val="30"/>
                <w:szCs w:val="28"/>
              </w:rPr>
              <w:t>李</w:t>
            </w:r>
            <w:r>
              <w:rPr>
                <w:rFonts w:hint="eastAsia" w:ascii="宋体" w:hAnsi="宋体" w:eastAsia="宋体"/>
                <w:snapToGrid w:val="0"/>
                <w:sz w:val="30"/>
                <w:szCs w:val="28"/>
              </w:rPr>
              <w:t xml:space="preserve"> </w:t>
            </w:r>
            <w:r>
              <w:rPr>
                <w:rFonts w:ascii="宋体" w:hAnsi="宋体" w:eastAsia="宋体"/>
                <w:snapToGrid w:val="0"/>
                <w:sz w:val="30"/>
                <w:szCs w:val="28"/>
              </w:rPr>
              <w:t xml:space="preserve"> 璜</w:t>
            </w:r>
          </w:p>
        </w:tc>
        <w:tc>
          <w:tcPr>
            <w:tcW w:w="1837" w:type="dxa"/>
            <w:vAlign w:val="center"/>
          </w:tcPr>
          <w:p w14:paraId="078381B8">
            <w:pPr>
              <w:autoSpaceDE w:val="0"/>
              <w:autoSpaceDN w:val="0"/>
              <w:ind w:firstLine="0" w:firstLineChars="0"/>
              <w:rPr>
                <w:rFonts w:ascii="宋体" w:hAnsi="宋体" w:eastAsia="宋体"/>
                <w:snapToGrid w:val="0"/>
                <w:sz w:val="30"/>
                <w:szCs w:val="28"/>
              </w:rPr>
            </w:pPr>
          </w:p>
        </w:tc>
        <w:tc>
          <w:tcPr>
            <w:tcW w:w="1837" w:type="dxa"/>
            <w:vAlign w:val="center"/>
          </w:tcPr>
          <w:p w14:paraId="5B141DEC">
            <w:pPr>
              <w:autoSpaceDE w:val="0"/>
              <w:autoSpaceDN w:val="0"/>
              <w:ind w:firstLine="0" w:firstLineChars="0"/>
              <w:rPr>
                <w:rFonts w:ascii="宋体" w:hAnsi="宋体" w:eastAsia="宋体"/>
                <w:snapToGrid w:val="0"/>
                <w:sz w:val="30"/>
                <w:szCs w:val="28"/>
              </w:rPr>
            </w:pPr>
          </w:p>
        </w:tc>
      </w:tr>
      <w:tr w14:paraId="01411049">
        <w:tblPrEx>
          <w:tblCellMar>
            <w:top w:w="0" w:type="dxa"/>
            <w:left w:w="108" w:type="dxa"/>
            <w:bottom w:w="0" w:type="dxa"/>
            <w:right w:w="108" w:type="dxa"/>
          </w:tblCellMar>
        </w:tblPrEx>
        <w:trPr>
          <w:trHeight w:val="632" w:hRule="atLeast"/>
        </w:trPr>
        <w:tc>
          <w:tcPr>
            <w:tcW w:w="2476" w:type="dxa"/>
            <w:vAlign w:val="center"/>
          </w:tcPr>
          <w:p w14:paraId="27180A21">
            <w:pPr>
              <w:autoSpaceDE w:val="0"/>
              <w:autoSpaceDN w:val="0"/>
              <w:ind w:firstLine="0" w:firstLineChars="0"/>
              <w:jc w:val="center"/>
              <w:rPr>
                <w:rFonts w:eastAsia="黑体"/>
                <w:snapToGrid w:val="0"/>
                <w:sz w:val="30"/>
                <w:szCs w:val="28"/>
              </w:rPr>
            </w:pPr>
          </w:p>
        </w:tc>
        <w:tc>
          <w:tcPr>
            <w:tcW w:w="1836" w:type="dxa"/>
            <w:vAlign w:val="center"/>
          </w:tcPr>
          <w:p w14:paraId="60496D9A">
            <w:pPr>
              <w:autoSpaceDE w:val="0"/>
              <w:autoSpaceDN w:val="0"/>
              <w:ind w:firstLine="0" w:firstLineChars="0"/>
              <w:rPr>
                <w:rFonts w:ascii="宋体" w:hAnsi="宋体" w:eastAsia="宋体"/>
                <w:snapToGrid w:val="0"/>
                <w:sz w:val="30"/>
                <w:szCs w:val="28"/>
              </w:rPr>
            </w:pPr>
          </w:p>
        </w:tc>
        <w:tc>
          <w:tcPr>
            <w:tcW w:w="1837" w:type="dxa"/>
            <w:vAlign w:val="center"/>
          </w:tcPr>
          <w:p w14:paraId="7BFE9012">
            <w:pPr>
              <w:autoSpaceDE w:val="0"/>
              <w:autoSpaceDN w:val="0"/>
              <w:ind w:firstLine="0" w:firstLineChars="0"/>
              <w:rPr>
                <w:rFonts w:ascii="宋体" w:hAnsi="宋体" w:eastAsia="宋体"/>
                <w:snapToGrid w:val="0"/>
                <w:sz w:val="30"/>
                <w:szCs w:val="28"/>
              </w:rPr>
            </w:pPr>
          </w:p>
        </w:tc>
        <w:tc>
          <w:tcPr>
            <w:tcW w:w="1837" w:type="dxa"/>
            <w:vAlign w:val="center"/>
          </w:tcPr>
          <w:p w14:paraId="6FEA0EA7">
            <w:pPr>
              <w:autoSpaceDE w:val="0"/>
              <w:autoSpaceDN w:val="0"/>
              <w:ind w:firstLine="0" w:firstLineChars="0"/>
              <w:rPr>
                <w:rFonts w:ascii="宋体" w:hAnsi="宋体" w:eastAsia="宋体"/>
                <w:snapToGrid w:val="0"/>
                <w:sz w:val="30"/>
                <w:szCs w:val="28"/>
              </w:rPr>
            </w:pPr>
          </w:p>
        </w:tc>
      </w:tr>
      <w:tr w14:paraId="02096B8F">
        <w:tblPrEx>
          <w:tblCellMar>
            <w:top w:w="0" w:type="dxa"/>
            <w:left w:w="108" w:type="dxa"/>
            <w:bottom w:w="0" w:type="dxa"/>
            <w:right w:w="108" w:type="dxa"/>
          </w:tblCellMar>
        </w:tblPrEx>
        <w:trPr>
          <w:trHeight w:val="632" w:hRule="atLeast"/>
        </w:trPr>
        <w:tc>
          <w:tcPr>
            <w:tcW w:w="2476" w:type="dxa"/>
            <w:vAlign w:val="center"/>
          </w:tcPr>
          <w:p w14:paraId="381A7E7C">
            <w:pPr>
              <w:autoSpaceDE w:val="0"/>
              <w:autoSpaceDN w:val="0"/>
              <w:ind w:firstLine="150" w:firstLineChars="50"/>
              <w:rPr>
                <w:sz w:val="20"/>
                <w:szCs w:val="20"/>
              </w:rPr>
            </w:pPr>
            <w:r>
              <w:rPr>
                <w:rFonts w:eastAsia="黑体"/>
                <w:snapToGrid w:val="0"/>
                <w:sz w:val="30"/>
                <w:szCs w:val="28"/>
                <w:lang w:eastAsia="en-US"/>
              </w:rPr>
              <w:t>编       写：</w:t>
            </w:r>
          </w:p>
        </w:tc>
        <w:tc>
          <w:tcPr>
            <w:tcW w:w="1836" w:type="dxa"/>
            <w:vAlign w:val="center"/>
          </w:tcPr>
          <w:p w14:paraId="6B733D34">
            <w:pPr>
              <w:autoSpaceDE w:val="0"/>
              <w:autoSpaceDN w:val="0"/>
              <w:ind w:firstLine="0" w:firstLineChars="0"/>
              <w:rPr>
                <w:rFonts w:ascii="宋体" w:hAnsi="宋体" w:eastAsia="宋体"/>
                <w:snapToGrid w:val="0"/>
                <w:sz w:val="30"/>
                <w:szCs w:val="28"/>
              </w:rPr>
            </w:pPr>
            <w:r>
              <w:rPr>
                <w:rFonts w:hint="eastAsia" w:ascii="宋体" w:hAnsi="宋体" w:eastAsia="宋体"/>
                <w:snapToGrid w:val="0"/>
                <w:sz w:val="30"/>
                <w:szCs w:val="28"/>
              </w:rPr>
              <w:t>李元昊</w:t>
            </w:r>
          </w:p>
        </w:tc>
        <w:tc>
          <w:tcPr>
            <w:tcW w:w="1837" w:type="dxa"/>
            <w:vAlign w:val="center"/>
          </w:tcPr>
          <w:p w14:paraId="3EFFD73F">
            <w:pPr>
              <w:autoSpaceDE w:val="0"/>
              <w:autoSpaceDN w:val="0"/>
              <w:ind w:firstLine="0" w:firstLineChars="0"/>
              <w:rPr>
                <w:rFonts w:ascii="宋体" w:hAnsi="宋体" w:eastAsia="宋体"/>
                <w:snapToGrid w:val="0"/>
                <w:sz w:val="30"/>
                <w:szCs w:val="28"/>
              </w:rPr>
            </w:pPr>
            <w:r>
              <w:rPr>
                <w:rFonts w:hint="eastAsia" w:ascii="宋体" w:hAnsi="宋体" w:eastAsia="宋体"/>
                <w:snapToGrid w:val="0"/>
                <w:sz w:val="30"/>
                <w:szCs w:val="28"/>
              </w:rPr>
              <w:t xml:space="preserve">杨 </w:t>
            </w:r>
            <w:r>
              <w:rPr>
                <w:rFonts w:ascii="宋体" w:hAnsi="宋体" w:eastAsia="宋体"/>
                <w:snapToGrid w:val="0"/>
                <w:sz w:val="30"/>
                <w:szCs w:val="28"/>
              </w:rPr>
              <w:t xml:space="preserve"> </w:t>
            </w:r>
            <w:r>
              <w:rPr>
                <w:rFonts w:hint="eastAsia" w:ascii="宋体" w:hAnsi="宋体" w:eastAsia="宋体"/>
                <w:snapToGrid w:val="0"/>
                <w:sz w:val="30"/>
                <w:szCs w:val="28"/>
              </w:rPr>
              <w:t>朝</w:t>
            </w:r>
          </w:p>
        </w:tc>
        <w:tc>
          <w:tcPr>
            <w:tcW w:w="1837" w:type="dxa"/>
            <w:vAlign w:val="center"/>
          </w:tcPr>
          <w:p w14:paraId="77F16054">
            <w:pPr>
              <w:autoSpaceDE w:val="0"/>
              <w:autoSpaceDN w:val="0"/>
              <w:ind w:firstLine="0" w:firstLineChars="0"/>
              <w:rPr>
                <w:rFonts w:ascii="宋体" w:hAnsi="宋体" w:eastAsia="宋体"/>
                <w:snapToGrid w:val="0"/>
                <w:sz w:val="30"/>
                <w:szCs w:val="28"/>
              </w:rPr>
            </w:pPr>
            <w:r>
              <w:rPr>
                <w:rFonts w:hint="eastAsia" w:ascii="宋体" w:hAnsi="宋体" w:eastAsia="宋体"/>
                <w:snapToGrid w:val="0"/>
                <w:sz w:val="30"/>
                <w:szCs w:val="28"/>
              </w:rPr>
              <w:t>邓集慧</w:t>
            </w:r>
          </w:p>
        </w:tc>
      </w:tr>
      <w:tr w14:paraId="448BB776">
        <w:tblPrEx>
          <w:tblCellMar>
            <w:top w:w="0" w:type="dxa"/>
            <w:left w:w="108" w:type="dxa"/>
            <w:bottom w:w="0" w:type="dxa"/>
            <w:right w:w="108" w:type="dxa"/>
          </w:tblCellMar>
        </w:tblPrEx>
        <w:trPr>
          <w:trHeight w:val="632" w:hRule="atLeast"/>
        </w:trPr>
        <w:tc>
          <w:tcPr>
            <w:tcW w:w="2476" w:type="dxa"/>
            <w:vAlign w:val="center"/>
          </w:tcPr>
          <w:p w14:paraId="3E6FF5EF">
            <w:pPr>
              <w:autoSpaceDE w:val="0"/>
              <w:autoSpaceDN w:val="0"/>
              <w:ind w:firstLine="0" w:firstLineChars="0"/>
              <w:jc w:val="center"/>
              <w:rPr>
                <w:rFonts w:eastAsia="黑体"/>
                <w:snapToGrid w:val="0"/>
                <w:sz w:val="30"/>
                <w:szCs w:val="28"/>
              </w:rPr>
            </w:pPr>
          </w:p>
        </w:tc>
        <w:tc>
          <w:tcPr>
            <w:tcW w:w="1836" w:type="dxa"/>
            <w:vAlign w:val="center"/>
          </w:tcPr>
          <w:p w14:paraId="683AB960">
            <w:pPr>
              <w:autoSpaceDE w:val="0"/>
              <w:autoSpaceDN w:val="0"/>
              <w:ind w:firstLine="0" w:firstLineChars="0"/>
              <w:rPr>
                <w:rFonts w:ascii="宋体" w:hAnsi="宋体" w:eastAsia="宋体"/>
                <w:snapToGrid w:val="0"/>
                <w:sz w:val="30"/>
                <w:szCs w:val="28"/>
              </w:rPr>
            </w:pPr>
            <w:r>
              <w:rPr>
                <w:rFonts w:hint="eastAsia" w:ascii="宋体" w:hAnsi="宋体" w:eastAsia="宋体"/>
                <w:snapToGrid w:val="0"/>
                <w:sz w:val="30"/>
                <w:szCs w:val="28"/>
              </w:rPr>
              <w:t xml:space="preserve">梅 </w:t>
            </w:r>
            <w:r>
              <w:rPr>
                <w:rFonts w:ascii="宋体" w:hAnsi="宋体" w:eastAsia="宋体"/>
                <w:snapToGrid w:val="0"/>
                <w:sz w:val="30"/>
                <w:szCs w:val="28"/>
              </w:rPr>
              <w:t xml:space="preserve"> </w:t>
            </w:r>
            <w:r>
              <w:rPr>
                <w:rFonts w:hint="eastAsia" w:ascii="宋体" w:hAnsi="宋体" w:eastAsia="宋体"/>
                <w:snapToGrid w:val="0"/>
                <w:sz w:val="30"/>
                <w:szCs w:val="28"/>
              </w:rPr>
              <w:t>涛</w:t>
            </w:r>
          </w:p>
        </w:tc>
        <w:tc>
          <w:tcPr>
            <w:tcW w:w="1837" w:type="dxa"/>
            <w:vAlign w:val="center"/>
          </w:tcPr>
          <w:p w14:paraId="2FE689C4">
            <w:pPr>
              <w:autoSpaceDE w:val="0"/>
              <w:autoSpaceDN w:val="0"/>
              <w:ind w:firstLine="0" w:firstLineChars="0"/>
              <w:rPr>
                <w:rFonts w:ascii="宋体" w:hAnsi="宋体" w:eastAsia="宋体"/>
                <w:snapToGrid w:val="0"/>
                <w:sz w:val="30"/>
                <w:szCs w:val="28"/>
              </w:rPr>
            </w:pPr>
            <w:r>
              <w:rPr>
                <w:rFonts w:hint="eastAsia" w:ascii="宋体" w:hAnsi="宋体" w:eastAsia="宋体"/>
                <w:snapToGrid w:val="0"/>
                <w:sz w:val="30"/>
                <w:szCs w:val="28"/>
              </w:rPr>
              <w:t>欧阳潮波</w:t>
            </w:r>
          </w:p>
        </w:tc>
        <w:tc>
          <w:tcPr>
            <w:tcW w:w="1837" w:type="dxa"/>
            <w:vAlign w:val="center"/>
          </w:tcPr>
          <w:p w14:paraId="3A4001A4">
            <w:pPr>
              <w:autoSpaceDE w:val="0"/>
              <w:autoSpaceDN w:val="0"/>
              <w:ind w:firstLine="0" w:firstLineChars="0"/>
              <w:rPr>
                <w:rFonts w:ascii="宋体" w:hAnsi="宋体" w:eastAsia="宋体"/>
                <w:snapToGrid w:val="0"/>
                <w:sz w:val="30"/>
                <w:szCs w:val="28"/>
              </w:rPr>
            </w:pPr>
            <w:r>
              <w:rPr>
                <w:rFonts w:hint="eastAsia" w:ascii="宋体" w:hAnsi="宋体" w:eastAsia="宋体"/>
                <w:snapToGrid w:val="0"/>
                <w:sz w:val="30"/>
                <w:szCs w:val="28"/>
              </w:rPr>
              <w:t>杜森磊</w:t>
            </w:r>
          </w:p>
        </w:tc>
      </w:tr>
      <w:tr w14:paraId="2E19AEAE">
        <w:tblPrEx>
          <w:tblCellMar>
            <w:top w:w="0" w:type="dxa"/>
            <w:left w:w="108" w:type="dxa"/>
            <w:bottom w:w="0" w:type="dxa"/>
            <w:right w:w="108" w:type="dxa"/>
          </w:tblCellMar>
        </w:tblPrEx>
        <w:trPr>
          <w:trHeight w:val="632" w:hRule="atLeast"/>
        </w:trPr>
        <w:tc>
          <w:tcPr>
            <w:tcW w:w="2476" w:type="dxa"/>
            <w:vAlign w:val="center"/>
          </w:tcPr>
          <w:p w14:paraId="3F09FD43">
            <w:pPr>
              <w:autoSpaceDE w:val="0"/>
              <w:autoSpaceDN w:val="0"/>
              <w:ind w:firstLine="0" w:firstLineChars="0"/>
              <w:jc w:val="center"/>
              <w:rPr>
                <w:rFonts w:eastAsia="黑体"/>
                <w:snapToGrid w:val="0"/>
                <w:sz w:val="30"/>
                <w:szCs w:val="28"/>
              </w:rPr>
            </w:pPr>
          </w:p>
        </w:tc>
        <w:tc>
          <w:tcPr>
            <w:tcW w:w="1836" w:type="dxa"/>
            <w:vAlign w:val="center"/>
          </w:tcPr>
          <w:p w14:paraId="7D45D38B">
            <w:pPr>
              <w:autoSpaceDE w:val="0"/>
              <w:autoSpaceDN w:val="0"/>
              <w:ind w:firstLine="0" w:firstLineChars="0"/>
              <w:rPr>
                <w:snapToGrid w:val="0"/>
                <w:sz w:val="30"/>
                <w:szCs w:val="28"/>
              </w:rPr>
            </w:pPr>
            <w:r>
              <w:rPr>
                <w:rFonts w:hint="eastAsia" w:ascii="宋体" w:hAnsi="宋体" w:eastAsia="宋体"/>
                <w:snapToGrid w:val="0"/>
                <w:sz w:val="30"/>
                <w:szCs w:val="28"/>
              </w:rPr>
              <w:t>莫昌龙</w:t>
            </w:r>
          </w:p>
        </w:tc>
        <w:tc>
          <w:tcPr>
            <w:tcW w:w="1837" w:type="dxa"/>
            <w:vAlign w:val="center"/>
          </w:tcPr>
          <w:p w14:paraId="7AD18463">
            <w:pPr>
              <w:autoSpaceDE w:val="0"/>
              <w:autoSpaceDN w:val="0"/>
              <w:ind w:firstLine="0" w:firstLineChars="0"/>
              <w:rPr>
                <w:snapToGrid w:val="0"/>
                <w:sz w:val="30"/>
                <w:szCs w:val="28"/>
              </w:rPr>
            </w:pPr>
            <w:r>
              <w:rPr>
                <w:rFonts w:hint="eastAsia" w:ascii="宋体" w:hAnsi="宋体" w:eastAsia="宋体"/>
                <w:snapToGrid w:val="0"/>
                <w:sz w:val="30"/>
                <w:szCs w:val="28"/>
              </w:rPr>
              <w:t>程斯姝</w:t>
            </w:r>
          </w:p>
        </w:tc>
        <w:tc>
          <w:tcPr>
            <w:tcW w:w="1837" w:type="dxa"/>
            <w:vAlign w:val="center"/>
          </w:tcPr>
          <w:p w14:paraId="52D0C4C6">
            <w:pPr>
              <w:autoSpaceDE w:val="0"/>
              <w:autoSpaceDN w:val="0"/>
              <w:ind w:firstLine="0" w:firstLineChars="0"/>
              <w:rPr>
                <w:snapToGrid w:val="0"/>
                <w:sz w:val="30"/>
                <w:szCs w:val="28"/>
              </w:rPr>
            </w:pPr>
          </w:p>
        </w:tc>
      </w:tr>
      <w:tr w14:paraId="5D60EE3B">
        <w:tblPrEx>
          <w:tblCellMar>
            <w:top w:w="0" w:type="dxa"/>
            <w:left w:w="108" w:type="dxa"/>
            <w:bottom w:w="0" w:type="dxa"/>
            <w:right w:w="108" w:type="dxa"/>
          </w:tblCellMar>
        </w:tblPrEx>
        <w:trPr>
          <w:trHeight w:val="632" w:hRule="atLeast"/>
        </w:trPr>
        <w:tc>
          <w:tcPr>
            <w:tcW w:w="2476" w:type="dxa"/>
            <w:vAlign w:val="center"/>
          </w:tcPr>
          <w:p w14:paraId="2A4F1F61">
            <w:pPr>
              <w:autoSpaceDE w:val="0"/>
              <w:autoSpaceDN w:val="0"/>
              <w:ind w:firstLine="0" w:firstLineChars="0"/>
              <w:jc w:val="center"/>
              <w:rPr>
                <w:rFonts w:eastAsia="黑体"/>
                <w:snapToGrid w:val="0"/>
                <w:sz w:val="30"/>
                <w:szCs w:val="28"/>
              </w:rPr>
            </w:pPr>
          </w:p>
        </w:tc>
        <w:tc>
          <w:tcPr>
            <w:tcW w:w="1836" w:type="dxa"/>
            <w:vAlign w:val="center"/>
          </w:tcPr>
          <w:p w14:paraId="3873A1BB">
            <w:pPr>
              <w:autoSpaceDE w:val="0"/>
              <w:autoSpaceDN w:val="0"/>
              <w:ind w:firstLine="0" w:firstLineChars="0"/>
              <w:rPr>
                <w:rFonts w:ascii="宋体" w:hAnsi="宋体" w:eastAsia="宋体"/>
                <w:snapToGrid w:val="0"/>
                <w:sz w:val="30"/>
                <w:szCs w:val="28"/>
              </w:rPr>
            </w:pPr>
          </w:p>
        </w:tc>
        <w:tc>
          <w:tcPr>
            <w:tcW w:w="1837" w:type="dxa"/>
            <w:vAlign w:val="center"/>
          </w:tcPr>
          <w:p w14:paraId="47106670">
            <w:pPr>
              <w:autoSpaceDE w:val="0"/>
              <w:autoSpaceDN w:val="0"/>
              <w:ind w:firstLine="0" w:firstLineChars="0"/>
              <w:rPr>
                <w:rFonts w:ascii="宋体" w:hAnsi="宋体" w:eastAsia="宋体"/>
                <w:snapToGrid w:val="0"/>
                <w:sz w:val="30"/>
                <w:szCs w:val="28"/>
              </w:rPr>
            </w:pPr>
          </w:p>
        </w:tc>
        <w:tc>
          <w:tcPr>
            <w:tcW w:w="1837" w:type="dxa"/>
            <w:vAlign w:val="center"/>
          </w:tcPr>
          <w:p w14:paraId="5B36B8EB">
            <w:pPr>
              <w:autoSpaceDE w:val="0"/>
              <w:autoSpaceDN w:val="0"/>
              <w:ind w:firstLine="0" w:firstLineChars="0"/>
              <w:rPr>
                <w:rFonts w:ascii="宋体" w:hAnsi="宋体" w:eastAsia="宋体"/>
                <w:snapToGrid w:val="0"/>
                <w:sz w:val="30"/>
                <w:szCs w:val="28"/>
              </w:rPr>
            </w:pPr>
          </w:p>
        </w:tc>
      </w:tr>
      <w:tr w14:paraId="26CF06E1">
        <w:tblPrEx>
          <w:tblCellMar>
            <w:top w:w="0" w:type="dxa"/>
            <w:left w:w="108" w:type="dxa"/>
            <w:bottom w:w="0" w:type="dxa"/>
            <w:right w:w="108" w:type="dxa"/>
          </w:tblCellMar>
        </w:tblPrEx>
        <w:trPr>
          <w:trHeight w:val="632" w:hRule="atLeast"/>
        </w:trPr>
        <w:tc>
          <w:tcPr>
            <w:tcW w:w="2476" w:type="dxa"/>
            <w:vAlign w:val="center"/>
          </w:tcPr>
          <w:p w14:paraId="6AA0259F">
            <w:pPr>
              <w:autoSpaceDE w:val="0"/>
              <w:autoSpaceDN w:val="0"/>
              <w:ind w:firstLine="0" w:firstLineChars="0"/>
              <w:jc w:val="center"/>
              <w:rPr>
                <w:rFonts w:eastAsia="黑体"/>
                <w:snapToGrid w:val="0"/>
                <w:sz w:val="30"/>
                <w:szCs w:val="28"/>
              </w:rPr>
            </w:pPr>
          </w:p>
        </w:tc>
        <w:tc>
          <w:tcPr>
            <w:tcW w:w="1836" w:type="dxa"/>
            <w:vAlign w:val="center"/>
          </w:tcPr>
          <w:p w14:paraId="1CD03CF3">
            <w:pPr>
              <w:autoSpaceDE w:val="0"/>
              <w:autoSpaceDN w:val="0"/>
              <w:ind w:firstLine="0" w:firstLineChars="0"/>
              <w:rPr>
                <w:rFonts w:ascii="宋体" w:hAnsi="宋体" w:eastAsia="宋体"/>
                <w:snapToGrid w:val="0"/>
                <w:sz w:val="30"/>
                <w:szCs w:val="28"/>
              </w:rPr>
            </w:pPr>
          </w:p>
        </w:tc>
        <w:tc>
          <w:tcPr>
            <w:tcW w:w="1837" w:type="dxa"/>
            <w:vAlign w:val="center"/>
          </w:tcPr>
          <w:p w14:paraId="7BBEF73D">
            <w:pPr>
              <w:autoSpaceDE w:val="0"/>
              <w:autoSpaceDN w:val="0"/>
              <w:ind w:firstLine="0" w:firstLineChars="0"/>
              <w:rPr>
                <w:rFonts w:ascii="宋体" w:hAnsi="宋体" w:eastAsia="宋体"/>
                <w:snapToGrid w:val="0"/>
                <w:sz w:val="30"/>
                <w:szCs w:val="28"/>
              </w:rPr>
            </w:pPr>
          </w:p>
        </w:tc>
        <w:tc>
          <w:tcPr>
            <w:tcW w:w="1837" w:type="dxa"/>
            <w:vAlign w:val="center"/>
          </w:tcPr>
          <w:p w14:paraId="681FCB81">
            <w:pPr>
              <w:autoSpaceDE w:val="0"/>
              <w:autoSpaceDN w:val="0"/>
              <w:ind w:firstLine="0" w:firstLineChars="0"/>
              <w:rPr>
                <w:rFonts w:ascii="宋体" w:hAnsi="宋体" w:eastAsia="宋体"/>
                <w:snapToGrid w:val="0"/>
                <w:sz w:val="30"/>
                <w:szCs w:val="28"/>
              </w:rPr>
            </w:pPr>
          </w:p>
        </w:tc>
      </w:tr>
      <w:tr w14:paraId="7A546F19">
        <w:tblPrEx>
          <w:tblCellMar>
            <w:top w:w="0" w:type="dxa"/>
            <w:left w:w="108" w:type="dxa"/>
            <w:bottom w:w="0" w:type="dxa"/>
            <w:right w:w="108" w:type="dxa"/>
          </w:tblCellMar>
        </w:tblPrEx>
        <w:trPr>
          <w:trHeight w:val="632" w:hRule="atLeast"/>
        </w:trPr>
        <w:tc>
          <w:tcPr>
            <w:tcW w:w="2476" w:type="dxa"/>
            <w:vAlign w:val="center"/>
          </w:tcPr>
          <w:p w14:paraId="6F47B89B">
            <w:pPr>
              <w:autoSpaceDE w:val="0"/>
              <w:autoSpaceDN w:val="0"/>
              <w:ind w:firstLine="0" w:firstLineChars="0"/>
              <w:jc w:val="center"/>
              <w:rPr>
                <w:rFonts w:eastAsia="黑体"/>
                <w:snapToGrid w:val="0"/>
                <w:sz w:val="30"/>
                <w:szCs w:val="28"/>
              </w:rPr>
            </w:pPr>
          </w:p>
        </w:tc>
        <w:tc>
          <w:tcPr>
            <w:tcW w:w="1836" w:type="dxa"/>
            <w:vAlign w:val="center"/>
          </w:tcPr>
          <w:p w14:paraId="2D820E77">
            <w:pPr>
              <w:autoSpaceDE w:val="0"/>
              <w:autoSpaceDN w:val="0"/>
              <w:ind w:firstLine="0" w:firstLineChars="0"/>
              <w:rPr>
                <w:rFonts w:ascii="宋体" w:hAnsi="宋体" w:eastAsia="宋体"/>
                <w:snapToGrid w:val="0"/>
                <w:sz w:val="30"/>
                <w:szCs w:val="28"/>
              </w:rPr>
            </w:pPr>
          </w:p>
        </w:tc>
        <w:tc>
          <w:tcPr>
            <w:tcW w:w="1837" w:type="dxa"/>
            <w:vAlign w:val="center"/>
          </w:tcPr>
          <w:p w14:paraId="7171C451">
            <w:pPr>
              <w:autoSpaceDE w:val="0"/>
              <w:autoSpaceDN w:val="0"/>
              <w:ind w:firstLine="0" w:firstLineChars="0"/>
              <w:rPr>
                <w:rFonts w:ascii="宋体" w:hAnsi="宋体" w:eastAsia="宋体"/>
                <w:snapToGrid w:val="0"/>
                <w:sz w:val="30"/>
                <w:szCs w:val="28"/>
              </w:rPr>
            </w:pPr>
          </w:p>
        </w:tc>
        <w:tc>
          <w:tcPr>
            <w:tcW w:w="1837" w:type="dxa"/>
            <w:vAlign w:val="center"/>
          </w:tcPr>
          <w:p w14:paraId="34855681">
            <w:pPr>
              <w:autoSpaceDE w:val="0"/>
              <w:autoSpaceDN w:val="0"/>
              <w:ind w:firstLine="0" w:firstLineChars="0"/>
              <w:rPr>
                <w:rFonts w:ascii="宋体" w:hAnsi="宋体" w:eastAsia="宋体"/>
                <w:snapToGrid w:val="0"/>
                <w:sz w:val="30"/>
                <w:szCs w:val="28"/>
              </w:rPr>
            </w:pPr>
          </w:p>
        </w:tc>
      </w:tr>
    </w:tbl>
    <w:p w14:paraId="143702ED">
      <w:pPr>
        <w:ind w:firstLine="0" w:firstLineChars="0"/>
        <w:jc w:val="center"/>
        <w:rPr>
          <w:rFonts w:hAnsi="Calibri" w:eastAsia="微软雅黑"/>
        </w:rPr>
      </w:pPr>
    </w:p>
    <w:p w14:paraId="1D7806DB">
      <w:pPr>
        <w:ind w:firstLine="0" w:firstLineChars="0"/>
        <w:jc w:val="center"/>
        <w:rPr>
          <w:rFonts w:hAnsi="Calibri" w:eastAsia="微软雅黑"/>
        </w:rPr>
      </w:pPr>
    </w:p>
    <w:p w14:paraId="20ABC159">
      <w:pPr>
        <w:ind w:firstLine="0" w:firstLineChars="0"/>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720" w:num="1"/>
          <w:docGrid w:type="lines" w:linePitch="312" w:charSpace="0"/>
        </w:sectPr>
      </w:pPr>
    </w:p>
    <w:p w14:paraId="7825393D">
      <w:pPr>
        <w:ind w:firstLine="0" w:firstLineChars="0"/>
        <w:jc w:val="center"/>
        <w:outlineLvl w:val="0"/>
        <w:rPr>
          <w:b/>
          <w:bCs/>
        </w:rPr>
      </w:pPr>
      <w:bookmarkStart w:id="4" w:name="_Toc174345647"/>
      <w:bookmarkStart w:id="5" w:name="_Toc27372"/>
      <w:bookmarkStart w:id="6" w:name="_Toc3324"/>
      <w:bookmarkStart w:id="7" w:name="_Toc8417"/>
      <w:r>
        <w:rPr>
          <w:rFonts w:hint="eastAsia"/>
          <w:b/>
          <w:bCs/>
        </w:rPr>
        <w:t xml:space="preserve">前 </w:t>
      </w:r>
      <w:r>
        <w:rPr>
          <w:b/>
          <w:bCs/>
        </w:rPr>
        <w:t xml:space="preserve"> </w:t>
      </w:r>
      <w:r>
        <w:rPr>
          <w:rFonts w:hint="eastAsia"/>
          <w:b/>
          <w:bCs/>
        </w:rPr>
        <w:t>言</w:t>
      </w:r>
      <w:bookmarkEnd w:id="4"/>
      <w:bookmarkEnd w:id="5"/>
      <w:bookmarkEnd w:id="6"/>
      <w:bookmarkEnd w:id="7"/>
    </w:p>
    <w:p w14:paraId="4711C50F">
      <w:pPr>
        <w:ind w:firstLine="640"/>
      </w:pPr>
      <w:r>
        <w:rPr>
          <w:rFonts w:hint="eastAsia"/>
        </w:rPr>
        <w:t>钦北区位于广西壮族自治区南端、钦州市西北部，南极北部湾北畔、北通首府南宁，地处广西北部湾经济区中心，扼大西南出海通道之要冲，相挽东盟十一国，北联大西南，东融大湾区，是南北钦防一体化重要枢纽，是</w:t>
      </w:r>
      <w:bookmarkStart w:id="8" w:name="_Hlk171607117"/>
      <w:r>
        <w:rPr>
          <w:rFonts w:hint="eastAsia"/>
        </w:rPr>
        <w:t>西南地区出海的关键地段，是我国面向东盟开放合作的前沿和窗口，是</w:t>
      </w:r>
      <w:bookmarkStart w:id="9" w:name="_Hlk170294294"/>
      <w:r>
        <w:rPr>
          <w:rFonts w:hint="eastAsia"/>
        </w:rPr>
        <w:t>广西北部湾经济区的海陆交通枢纽</w:t>
      </w:r>
      <w:bookmarkEnd w:id="9"/>
      <w:r>
        <w:rPr>
          <w:rFonts w:hint="eastAsia"/>
        </w:rPr>
        <w:t>。</w:t>
      </w:r>
      <w:bookmarkEnd w:id="8"/>
      <w:r>
        <w:rPr>
          <w:rFonts w:hint="eastAsia"/>
        </w:rPr>
        <w:t>钦北区地势低平、土壤肥沃，是广西重要的商品粮蔗基地，是自治区级全域旅游示范区，是岭南文化主要传承地，素有“中国黑叶荔之乡”、“中国果园鸡之乡”的美誉。</w:t>
      </w:r>
    </w:p>
    <w:p w14:paraId="0FC19982">
      <w:pPr>
        <w:ind w:firstLine="640"/>
      </w:pPr>
      <w:r>
        <w:rPr>
          <w:rFonts w:hint="eastAsia"/>
        </w:rPr>
        <w:t>钦北区水网是广西</w:t>
      </w:r>
      <w:r>
        <w:rPr>
          <w:rFonts w:hint="eastAsia"/>
          <w:lang w:val="en-US" w:eastAsia="zh-CN"/>
        </w:rPr>
        <w:t>壮族</w:t>
      </w:r>
      <w:r>
        <w:rPr>
          <w:rFonts w:hint="eastAsia"/>
        </w:rPr>
        <w:t>自治区级、钦州市级水网的重要组成部分，其中贯穿钦北全境的钦江是广西水网“两横八纵、六河连通”主骨架中的“八纵”之一，也是钦州水网“江海通达、五江两带”主骨架中的“五江”之一。钦北区是承接钦州市级水网的重要一环，是国家、自治区水网重点工程环北部湾广西水资源配置工程（以下简称“环北广西工程”）的重要节点，是平陆运河工程的重要纽带。近年来，钦北区政府高度重视水利建设工作，在治水护水兴水上取得了显著成绩，建成了一批水利工程，初步形成了防洪、排涝、供水、灌溉等综合利用的水利工程体系，对保障防洪安全、抵御水旱灾害、合理配置水资源和维护良好生态环境发挥了重要作用，水网建设基础良好。</w:t>
      </w:r>
    </w:p>
    <w:p w14:paraId="112AC787">
      <w:pPr>
        <w:ind w:firstLine="640"/>
      </w:pPr>
      <w:r>
        <w:rPr>
          <w:rFonts w:hint="eastAsia"/>
        </w:rPr>
        <w:t>2023年5月，中共中央、国务院印发《国家水网建设规划纲要》，明确要求有序推进省市县水网协同融合，推进水利基础设施建设，打通防洪排涝和水资源调配“最后一公里”。2023年7月、9月，广西水利厅印发《关于加快推进市、县级水网建设的指导意见》和《关于开展市、县级水网先导区申报工作的通知》，部署开展市、县级水网规划编制和先导区申报。2024年4月，水利部办公厅以“办规计〔2024〕45号”文印发通知启动开展第三批省级水网先导区、第二批市级和县级水网先导区建设工作。广西是国家首批省级水网先导区，环北广西工程、平陆运河工程的加快建设，为钦北区水网建设奠定了重要基础。</w:t>
      </w:r>
    </w:p>
    <w:p w14:paraId="31353B78">
      <w:pPr>
        <w:ind w:firstLine="640"/>
      </w:pPr>
      <w:r>
        <w:rPr>
          <w:rFonts w:hint="eastAsia"/>
        </w:rPr>
        <w:t>当前，粤港澳大湾区与北部湾城市群联动发展、北钦防一体化等一系列国家、自治区重大战略在钦北区叠加融合，钦北区水利发展面临新机遇新挑战。为落实国家、自治区关于水网建设工作部署，做好与国家水网区域网、广西水网、钦州水网的有效衔接，钦北区组织编制《钦北区水网建设规划》（以下简称《规划》）。</w:t>
      </w:r>
    </w:p>
    <w:p w14:paraId="623731A0">
      <w:pPr>
        <w:ind w:firstLine="640"/>
        <w:sectPr>
          <w:footerReference r:id="rId11" w:type="default"/>
          <w:pgSz w:w="11906" w:h="16838"/>
          <w:pgMar w:top="1440" w:right="1800" w:bottom="1440" w:left="1800" w:header="851" w:footer="992" w:gutter="0"/>
          <w:cols w:space="720" w:num="1"/>
          <w:docGrid w:type="lines" w:linePitch="312" w:charSpace="0"/>
        </w:sectPr>
      </w:pPr>
      <w:r>
        <w:rPr>
          <w:rFonts w:hint="eastAsia"/>
        </w:rPr>
        <w:t>《规划》在全面分析钦北区水网建设本底条件和水网建设需求的基础上，合理确定钦北区水网建设目标，谋划提出“两江四河一带，百支五库多星”的水网总体布局。《规划》经审批后将成为钦北区现代水网体系建设的重要指导性文件。</w:t>
      </w:r>
    </w:p>
    <w:p w14:paraId="7A77A874">
      <w:pPr>
        <w:spacing w:before="312" w:after="312"/>
        <w:ind w:firstLine="643"/>
        <w:jc w:val="center"/>
        <w:rPr>
          <w:b/>
          <w:bCs/>
          <w:lang w:val="zh-CN"/>
        </w:rPr>
      </w:pPr>
      <w:r>
        <w:rPr>
          <w:b/>
          <w:bCs/>
          <w:lang w:val="zh-CN"/>
        </w:rPr>
        <w:t>目</w:t>
      </w:r>
      <w:r>
        <w:rPr>
          <w:rFonts w:hint="eastAsia"/>
          <w:b/>
          <w:bCs/>
          <w:lang w:val="zh-CN"/>
        </w:rPr>
        <w:t xml:space="preserve"> </w:t>
      </w:r>
      <w:r>
        <w:rPr>
          <w:b/>
          <w:bCs/>
          <w:lang w:val="zh-CN"/>
        </w:rPr>
        <w:t xml:space="preserve"> 录</w:t>
      </w:r>
    </w:p>
    <w:p w14:paraId="5B866878">
      <w:pPr>
        <w:pStyle w:val="15"/>
        <w:rPr>
          <w:rFonts w:asciiTheme="minorHAnsi" w:hAnsiTheme="minorHAnsi" w:eastAsiaTheme="minorEastAsia" w:cstheme="minorBidi"/>
          <w:b w:val="0"/>
          <w:sz w:val="21"/>
          <w:szCs w:val="22"/>
        </w:rPr>
      </w:pPr>
      <w:r>
        <w:rPr>
          <w:rFonts w:hint="eastAsia" w:cs="仿宋_GB2312"/>
          <w:szCs w:val="24"/>
        </w:rPr>
        <w:fldChar w:fldCharType="begin"/>
      </w:r>
      <w:r>
        <w:rPr>
          <w:rFonts w:hint="eastAsia" w:cs="仿宋_GB2312"/>
          <w:szCs w:val="24"/>
        </w:rPr>
        <w:instrText xml:space="preserve">TOC \o "1-3" \h \u </w:instrText>
      </w:r>
      <w:r>
        <w:rPr>
          <w:rFonts w:hint="eastAsia" w:cs="仿宋_GB2312"/>
          <w:szCs w:val="24"/>
        </w:rPr>
        <w:fldChar w:fldCharType="separate"/>
      </w:r>
    </w:p>
    <w:p w14:paraId="4E62A706">
      <w:pPr>
        <w:pStyle w:val="15"/>
        <w:rPr>
          <w:rFonts w:asciiTheme="minorHAnsi" w:hAnsiTheme="minorHAnsi" w:eastAsiaTheme="minorEastAsia" w:cstheme="minorBidi"/>
          <w:b w:val="0"/>
          <w:sz w:val="21"/>
          <w:szCs w:val="22"/>
        </w:rPr>
      </w:pPr>
      <w:r>
        <w:fldChar w:fldCharType="begin"/>
      </w:r>
      <w:r>
        <w:instrText xml:space="preserve"> HYPERLINK \l "_Toc174345648" </w:instrText>
      </w:r>
      <w:r>
        <w:fldChar w:fldCharType="separate"/>
      </w:r>
      <w:r>
        <w:rPr>
          <w:rStyle w:val="26"/>
        </w:rPr>
        <w:t>第一章  建设现状与面临形势</w:t>
      </w:r>
      <w:r>
        <w:tab/>
      </w:r>
      <w:r>
        <w:fldChar w:fldCharType="begin"/>
      </w:r>
      <w:r>
        <w:instrText xml:space="preserve"> PAGEREF _Toc174345648 \h </w:instrText>
      </w:r>
      <w:r>
        <w:fldChar w:fldCharType="separate"/>
      </w:r>
      <w:r>
        <w:t>1</w:t>
      </w:r>
      <w:r>
        <w:fldChar w:fldCharType="end"/>
      </w:r>
      <w:r>
        <w:fldChar w:fldCharType="end"/>
      </w:r>
    </w:p>
    <w:p w14:paraId="39AE6C71">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"_Toc174345649" </w:instrText>
      </w:r>
      <w:r>
        <w:fldChar w:fldCharType="separate"/>
      </w:r>
      <w:r>
        <w:rPr>
          <w:rStyle w:val="26"/>
          <w:bCs/>
        </w:rPr>
        <w:t>第一节  水网建设基础</w:t>
      </w:r>
      <w:r>
        <w:tab/>
      </w:r>
      <w:r>
        <w:fldChar w:fldCharType="begin"/>
      </w:r>
      <w:r>
        <w:instrText xml:space="preserve"> PAGEREF _Toc174345649 \h </w:instrText>
      </w:r>
      <w:r>
        <w:fldChar w:fldCharType="separate"/>
      </w:r>
      <w:r>
        <w:t>1</w:t>
      </w:r>
      <w:r>
        <w:fldChar w:fldCharType="end"/>
      </w:r>
      <w:r>
        <w:fldChar w:fldCharType="end"/>
      </w:r>
    </w:p>
    <w:p w14:paraId="73830E07">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"_Toc174345654" </w:instrText>
      </w:r>
      <w:r>
        <w:fldChar w:fldCharType="separate"/>
      </w:r>
      <w:r>
        <w:rPr>
          <w:rStyle w:val="26"/>
        </w:rPr>
        <w:t>第二节  水网建设取得的成就</w:t>
      </w:r>
      <w:r>
        <w:tab/>
      </w:r>
      <w:r>
        <w:fldChar w:fldCharType="begin"/>
      </w:r>
      <w:r>
        <w:instrText xml:space="preserve"> PAGEREF _Toc174345654 \h </w:instrText>
      </w:r>
      <w:r>
        <w:fldChar w:fldCharType="separate"/>
      </w:r>
      <w:r>
        <w:t>8</w:t>
      </w:r>
      <w:r>
        <w:fldChar w:fldCharType="end"/>
      </w:r>
      <w:r>
        <w:fldChar w:fldCharType="end"/>
      </w:r>
    </w:p>
    <w:p w14:paraId="05BE20BA">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"_Toc174345661" </w:instrText>
      </w:r>
      <w:r>
        <w:fldChar w:fldCharType="separate"/>
      </w:r>
      <w:r>
        <w:rPr>
          <w:rStyle w:val="26"/>
        </w:rPr>
        <w:t>第三节  主要问题</w:t>
      </w:r>
      <w:r>
        <w:tab/>
      </w:r>
      <w:r>
        <w:fldChar w:fldCharType="begin"/>
      </w:r>
      <w:r>
        <w:instrText xml:space="preserve"> PAGEREF _Toc174345661 \h </w:instrText>
      </w:r>
      <w:r>
        <w:fldChar w:fldCharType="separate"/>
      </w:r>
      <w:r>
        <w:t>12</w:t>
      </w:r>
      <w:r>
        <w:fldChar w:fldCharType="end"/>
      </w:r>
      <w:r>
        <w:fldChar w:fldCharType="end"/>
      </w:r>
    </w:p>
    <w:p w14:paraId="69FA2E8C">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"_Toc174345667" </w:instrText>
      </w:r>
      <w:r>
        <w:fldChar w:fldCharType="separate"/>
      </w:r>
      <w:r>
        <w:rPr>
          <w:rStyle w:val="26"/>
        </w:rPr>
        <w:t>第四节  面临形势</w:t>
      </w:r>
      <w:r>
        <w:tab/>
      </w:r>
      <w:r>
        <w:fldChar w:fldCharType="begin"/>
      </w:r>
      <w:r>
        <w:instrText xml:space="preserve"> PAGEREF _Toc174345667 \h </w:instrText>
      </w:r>
      <w:r>
        <w:fldChar w:fldCharType="separate"/>
      </w:r>
      <w:r>
        <w:t>15</w:t>
      </w:r>
      <w:r>
        <w:fldChar w:fldCharType="end"/>
      </w:r>
      <w:r>
        <w:fldChar w:fldCharType="end"/>
      </w:r>
    </w:p>
    <w:p w14:paraId="3DD8ACCB">
      <w:pPr>
        <w:pStyle w:val="15"/>
        <w:rPr>
          <w:rFonts w:asciiTheme="minorHAnsi" w:hAnsiTheme="minorHAnsi" w:eastAsiaTheme="minorEastAsia" w:cstheme="minorBidi"/>
          <w:b w:val="0"/>
          <w:sz w:val="21"/>
          <w:szCs w:val="22"/>
        </w:rPr>
      </w:pPr>
      <w:r>
        <w:fldChar w:fldCharType="begin"/>
      </w:r>
      <w:r>
        <w:instrText xml:space="preserve"> HYPERLINK \l "_Toc174345671" </w:instrText>
      </w:r>
      <w:r>
        <w:fldChar w:fldCharType="separate"/>
      </w:r>
      <w:r>
        <w:rPr>
          <w:rStyle w:val="26"/>
        </w:rPr>
        <w:t>第二章  总体思路与目标任务</w:t>
      </w:r>
      <w:r>
        <w:tab/>
      </w:r>
      <w:r>
        <w:fldChar w:fldCharType="begin"/>
      </w:r>
      <w:r>
        <w:instrText xml:space="preserve"> PAGEREF _Toc174345671 \h </w:instrText>
      </w:r>
      <w:r>
        <w:fldChar w:fldCharType="separate"/>
      </w:r>
      <w:r>
        <w:t>20</w:t>
      </w:r>
      <w:r>
        <w:fldChar w:fldCharType="end"/>
      </w:r>
      <w:r>
        <w:fldChar w:fldCharType="end"/>
      </w:r>
    </w:p>
    <w:p w14:paraId="3C69ABDB">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"_Toc174345672" </w:instrText>
      </w:r>
      <w:r>
        <w:fldChar w:fldCharType="separate"/>
      </w:r>
      <w:r>
        <w:rPr>
          <w:rStyle w:val="26"/>
        </w:rPr>
        <w:t>第一节  指导思想</w:t>
      </w:r>
      <w:r>
        <w:tab/>
      </w:r>
      <w:r>
        <w:fldChar w:fldCharType="begin"/>
      </w:r>
      <w:r>
        <w:instrText xml:space="preserve"> PAGEREF _Toc174345672 \h </w:instrText>
      </w:r>
      <w:r>
        <w:fldChar w:fldCharType="separate"/>
      </w:r>
      <w:r>
        <w:t>20</w:t>
      </w:r>
      <w:r>
        <w:fldChar w:fldCharType="end"/>
      </w:r>
      <w:r>
        <w:fldChar w:fldCharType="end"/>
      </w:r>
    </w:p>
    <w:p w14:paraId="3CF2CEAB">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"_Toc174345673" </w:instrText>
      </w:r>
      <w:r>
        <w:fldChar w:fldCharType="separate"/>
      </w:r>
      <w:r>
        <w:rPr>
          <w:rStyle w:val="26"/>
        </w:rPr>
        <w:t>第二节  基本原则</w:t>
      </w:r>
      <w:r>
        <w:tab/>
      </w:r>
      <w:r>
        <w:fldChar w:fldCharType="begin"/>
      </w:r>
      <w:r>
        <w:instrText xml:space="preserve"> PAGEREF _Toc174345673 \h </w:instrText>
      </w:r>
      <w:r>
        <w:fldChar w:fldCharType="separate"/>
      </w:r>
      <w:r>
        <w:t>20</w:t>
      </w:r>
      <w:r>
        <w:fldChar w:fldCharType="end"/>
      </w:r>
      <w:r>
        <w:fldChar w:fldCharType="end"/>
      </w:r>
    </w:p>
    <w:p w14:paraId="49EF555B">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"_Toc174345674" </w:instrText>
      </w:r>
      <w:r>
        <w:fldChar w:fldCharType="separate"/>
      </w:r>
      <w:r>
        <w:rPr>
          <w:rStyle w:val="26"/>
        </w:rPr>
        <w:t>第三节  规划范围与水平年</w:t>
      </w:r>
      <w:r>
        <w:tab/>
      </w:r>
      <w:r>
        <w:fldChar w:fldCharType="begin"/>
      </w:r>
      <w:r>
        <w:instrText xml:space="preserve"> PAGEREF _Toc174345674 \h </w:instrText>
      </w:r>
      <w:r>
        <w:fldChar w:fldCharType="separate"/>
      </w:r>
      <w:r>
        <w:t>22</w:t>
      </w:r>
      <w:r>
        <w:fldChar w:fldCharType="end"/>
      </w:r>
      <w:r>
        <w:fldChar w:fldCharType="end"/>
      </w:r>
    </w:p>
    <w:p w14:paraId="7DAA58B9">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"_Toc174345677" </w:instrText>
      </w:r>
      <w:r>
        <w:fldChar w:fldCharType="separate"/>
      </w:r>
      <w:r>
        <w:rPr>
          <w:rStyle w:val="26"/>
        </w:rPr>
        <w:t>第四节  规划目标</w:t>
      </w:r>
      <w:r>
        <w:tab/>
      </w:r>
      <w:r>
        <w:fldChar w:fldCharType="begin"/>
      </w:r>
      <w:r>
        <w:instrText xml:space="preserve"> PAGEREF _Toc174345677 \h </w:instrText>
      </w:r>
      <w:r>
        <w:fldChar w:fldCharType="separate"/>
      </w:r>
      <w:r>
        <w:t>22</w:t>
      </w:r>
      <w:r>
        <w:fldChar w:fldCharType="end"/>
      </w:r>
      <w:r>
        <w:fldChar w:fldCharType="end"/>
      </w:r>
    </w:p>
    <w:p w14:paraId="0B1ABB27">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"_Toc174345678" </w:instrText>
      </w:r>
      <w:r>
        <w:fldChar w:fldCharType="separate"/>
      </w:r>
      <w:r>
        <w:rPr>
          <w:rStyle w:val="26"/>
        </w:rPr>
        <w:t>第五节  主要任务</w:t>
      </w:r>
      <w:r>
        <w:tab/>
      </w:r>
      <w:r>
        <w:fldChar w:fldCharType="begin"/>
      </w:r>
      <w:r>
        <w:instrText xml:space="preserve"> PAGEREF _Toc174345678 \h </w:instrText>
      </w:r>
      <w:r>
        <w:fldChar w:fldCharType="separate"/>
      </w:r>
      <w:r>
        <w:t>25</w:t>
      </w:r>
      <w:r>
        <w:fldChar w:fldCharType="end"/>
      </w:r>
      <w:r>
        <w:fldChar w:fldCharType="end"/>
      </w:r>
    </w:p>
    <w:p w14:paraId="1B8A8A15">
      <w:pPr>
        <w:pStyle w:val="15"/>
        <w:rPr>
          <w:rFonts w:asciiTheme="minorHAnsi" w:hAnsiTheme="minorHAnsi" w:eastAsiaTheme="minorEastAsia" w:cstheme="minorBidi"/>
          <w:b w:val="0"/>
          <w:sz w:val="21"/>
          <w:szCs w:val="22"/>
        </w:rPr>
      </w:pPr>
      <w:r>
        <w:fldChar w:fldCharType="begin"/>
      </w:r>
      <w:r>
        <w:instrText xml:space="preserve"> HYPERLINK \l "_Toc174345684" </w:instrText>
      </w:r>
      <w:r>
        <w:fldChar w:fldCharType="separate"/>
      </w:r>
      <w:r>
        <w:rPr>
          <w:rStyle w:val="26"/>
        </w:rPr>
        <w:t>第三章  水网总体格局</w:t>
      </w:r>
      <w:r>
        <w:tab/>
      </w:r>
      <w:r>
        <w:fldChar w:fldCharType="begin"/>
      </w:r>
      <w:r>
        <w:instrText xml:space="preserve"> PAGEREF _Toc174345684 \h </w:instrText>
      </w:r>
      <w:r>
        <w:fldChar w:fldCharType="separate"/>
      </w:r>
      <w:r>
        <w:t>28</w:t>
      </w:r>
      <w:r>
        <w:fldChar w:fldCharType="end"/>
      </w:r>
      <w:r>
        <w:fldChar w:fldCharType="end"/>
      </w:r>
    </w:p>
    <w:p w14:paraId="2CE002F9">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"_Toc174345685" </w:instrText>
      </w:r>
      <w:r>
        <w:fldChar w:fldCharType="separate"/>
      </w:r>
      <w:r>
        <w:rPr>
          <w:rStyle w:val="26"/>
        </w:rPr>
        <w:t>第一节  国土空间开发需求与保护格局</w:t>
      </w:r>
      <w:r>
        <w:tab/>
      </w:r>
      <w:r>
        <w:fldChar w:fldCharType="begin"/>
      </w:r>
      <w:r>
        <w:instrText xml:space="preserve"> PAGEREF _Toc174345685 \h </w:instrText>
      </w:r>
      <w:r>
        <w:fldChar w:fldCharType="separate"/>
      </w:r>
      <w:r>
        <w:t>28</w:t>
      </w:r>
      <w:r>
        <w:fldChar w:fldCharType="end"/>
      </w:r>
      <w:r>
        <w:fldChar w:fldCharType="end"/>
      </w:r>
    </w:p>
    <w:p w14:paraId="28DEDEE7">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"_Toc174345690" </w:instrText>
      </w:r>
      <w:r>
        <w:fldChar w:fldCharType="separate"/>
      </w:r>
      <w:r>
        <w:rPr>
          <w:rStyle w:val="26"/>
        </w:rPr>
        <w:t>第二节  水网工程布局总体策略</w:t>
      </w:r>
      <w:r>
        <w:tab/>
      </w:r>
      <w:r>
        <w:fldChar w:fldCharType="begin"/>
      </w:r>
      <w:r>
        <w:instrText xml:space="preserve"> PAGEREF _Toc174345690 \h </w:instrText>
      </w:r>
      <w:r>
        <w:fldChar w:fldCharType="separate"/>
      </w:r>
      <w:r>
        <w:t>34</w:t>
      </w:r>
      <w:r>
        <w:fldChar w:fldCharType="end"/>
      </w:r>
      <w:r>
        <w:fldChar w:fldCharType="end"/>
      </w:r>
    </w:p>
    <w:p w14:paraId="091A1299">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"_Toc174345694" </w:instrText>
      </w:r>
      <w:r>
        <w:fldChar w:fldCharType="separate"/>
      </w:r>
      <w:r>
        <w:rPr>
          <w:rStyle w:val="26"/>
        </w:rPr>
        <w:t>第三节  钦北区水网总体格局</w:t>
      </w:r>
      <w:r>
        <w:tab/>
      </w:r>
      <w:r>
        <w:fldChar w:fldCharType="begin"/>
      </w:r>
      <w:r>
        <w:instrText xml:space="preserve"> PAGEREF _Toc174345694 \h </w:instrText>
      </w:r>
      <w:r>
        <w:fldChar w:fldCharType="separate"/>
      </w:r>
      <w:r>
        <w:t>38</w:t>
      </w:r>
      <w:r>
        <w:fldChar w:fldCharType="end"/>
      </w:r>
      <w:r>
        <w:fldChar w:fldCharType="end"/>
      </w:r>
    </w:p>
    <w:p w14:paraId="4848206B">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"_Toc174345695" </w:instrText>
      </w:r>
      <w:r>
        <w:fldChar w:fldCharType="separate"/>
      </w:r>
      <w:r>
        <w:rPr>
          <w:rStyle w:val="26"/>
        </w:rPr>
        <w:t>第四节  协同推进水网融合发展</w:t>
      </w:r>
      <w:r>
        <w:tab/>
      </w:r>
      <w:r>
        <w:fldChar w:fldCharType="begin"/>
      </w:r>
      <w:r>
        <w:instrText xml:space="preserve"> PAGEREF _Toc174345695 \h </w:instrText>
      </w:r>
      <w:r>
        <w:fldChar w:fldCharType="separate"/>
      </w:r>
      <w:r>
        <w:t>40</w:t>
      </w:r>
      <w:r>
        <w:fldChar w:fldCharType="end"/>
      </w:r>
      <w:r>
        <w:fldChar w:fldCharType="end"/>
      </w:r>
    </w:p>
    <w:p w14:paraId="1210827D">
      <w:pPr>
        <w:pStyle w:val="15"/>
        <w:rPr>
          <w:rFonts w:asciiTheme="minorHAnsi" w:hAnsiTheme="minorHAnsi" w:eastAsiaTheme="minorEastAsia" w:cstheme="minorBidi"/>
          <w:b w:val="0"/>
          <w:sz w:val="21"/>
          <w:szCs w:val="22"/>
        </w:rPr>
      </w:pPr>
      <w:r>
        <w:fldChar w:fldCharType="begin"/>
      </w:r>
      <w:r>
        <w:instrText xml:space="preserve"> HYPERLINK \l "_Toc174345700" </w:instrText>
      </w:r>
      <w:r>
        <w:fldChar w:fldCharType="separate"/>
      </w:r>
      <w:r>
        <w:rPr>
          <w:rStyle w:val="26"/>
        </w:rPr>
        <w:t>第四章  筑牢防洪排涝网</w:t>
      </w:r>
      <w:r>
        <w:tab/>
      </w:r>
      <w:r>
        <w:fldChar w:fldCharType="begin"/>
      </w:r>
      <w:r>
        <w:instrText xml:space="preserve"> PAGEREF _Toc174345700 \h </w:instrText>
      </w:r>
      <w:r>
        <w:fldChar w:fldCharType="separate"/>
      </w:r>
      <w:r>
        <w:t>45</w:t>
      </w:r>
      <w:r>
        <w:fldChar w:fldCharType="end"/>
      </w:r>
      <w:r>
        <w:fldChar w:fldCharType="end"/>
      </w:r>
    </w:p>
    <w:p w14:paraId="1E6AB22E">
      <w:pPr>
        <w:pStyle w:val="19"/>
        <w:tabs>
          <w:tab w:val="left" w:pos="1260"/>
        </w:tabs>
        <w:ind w:firstLine="480" w:firstLineChars="200"/>
        <w:rPr>
          <w:rFonts w:asciiTheme="minorHAnsi" w:hAnsiTheme="minorHAnsi" w:eastAsiaTheme="minorEastAsia" w:cstheme="minorBidi"/>
          <w:sz w:val="21"/>
          <w:szCs w:val="22"/>
        </w:rPr>
      </w:pPr>
      <w:r>
        <w:fldChar w:fldCharType="begin"/>
      </w:r>
      <w:r>
        <w:instrText xml:space="preserve"> HYPERLINK \l "_Toc174345701" </w:instrText>
      </w:r>
      <w:r>
        <w:fldChar w:fldCharType="separate"/>
      </w:r>
      <w:r>
        <w:rPr>
          <w:rStyle w:val="26"/>
        </w:rPr>
        <w:t>第一节</w:t>
      </w:r>
      <w:r>
        <w:rPr>
          <w:rFonts w:asciiTheme="minorHAnsi" w:hAnsiTheme="minorHAnsi" w:eastAsiaTheme="minorEastAsia" w:cstheme="minorBidi"/>
          <w:sz w:val="21"/>
          <w:szCs w:val="22"/>
        </w:rPr>
        <w:tab/>
      </w:r>
      <w:r>
        <w:rPr>
          <w:rStyle w:val="26"/>
        </w:rPr>
        <w:t>防洪排涝标准</w:t>
      </w:r>
      <w:r>
        <w:tab/>
      </w:r>
      <w:r>
        <w:fldChar w:fldCharType="begin"/>
      </w:r>
      <w:r>
        <w:instrText xml:space="preserve"> PAGEREF _Toc174345701 \h </w:instrText>
      </w:r>
      <w:r>
        <w:fldChar w:fldCharType="separate"/>
      </w:r>
      <w:r>
        <w:t>45</w:t>
      </w:r>
      <w:r>
        <w:fldChar w:fldCharType="end"/>
      </w:r>
      <w:r>
        <w:fldChar w:fldCharType="end"/>
      </w:r>
    </w:p>
    <w:p w14:paraId="7E424E19">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"_Toc174345704" </w:instrText>
      </w:r>
      <w:r>
        <w:fldChar w:fldCharType="separate"/>
      </w:r>
      <w:r>
        <w:rPr>
          <w:rStyle w:val="26"/>
        </w:rPr>
        <w:t>第二节  防洪减灾体系</w:t>
      </w:r>
      <w:r>
        <w:tab/>
      </w:r>
      <w:r>
        <w:fldChar w:fldCharType="begin"/>
      </w:r>
      <w:r>
        <w:instrText xml:space="preserve"> PAGEREF _Toc174345704 \h </w:instrText>
      </w:r>
      <w:r>
        <w:fldChar w:fldCharType="separate"/>
      </w:r>
      <w:r>
        <w:t>46</w:t>
      </w:r>
      <w:r>
        <w:fldChar w:fldCharType="end"/>
      </w:r>
      <w:r>
        <w:fldChar w:fldCharType="end"/>
      </w:r>
    </w:p>
    <w:p w14:paraId="50BB088C">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"_Toc174345707" </w:instrText>
      </w:r>
      <w:r>
        <w:fldChar w:fldCharType="separate"/>
      </w:r>
      <w:r>
        <w:rPr>
          <w:rStyle w:val="26"/>
        </w:rPr>
        <w:t>第三节  增强洪水调蓄能力</w:t>
      </w:r>
      <w:r>
        <w:tab/>
      </w:r>
      <w:r>
        <w:fldChar w:fldCharType="begin"/>
      </w:r>
      <w:r>
        <w:instrText xml:space="preserve"> PAGEREF _Toc174345707 \h </w:instrText>
      </w:r>
      <w:r>
        <w:fldChar w:fldCharType="separate"/>
      </w:r>
      <w:r>
        <w:t>47</w:t>
      </w:r>
      <w:r>
        <w:fldChar w:fldCharType="end"/>
      </w:r>
      <w:r>
        <w:fldChar w:fldCharType="end"/>
      </w:r>
    </w:p>
    <w:p w14:paraId="3243B941">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"_Toc174345708" </w:instrText>
      </w:r>
      <w:r>
        <w:fldChar w:fldCharType="separate"/>
      </w:r>
      <w:r>
        <w:rPr>
          <w:rStyle w:val="26"/>
        </w:rPr>
        <w:t>第四节  提升河道行洪能力</w:t>
      </w:r>
      <w:r>
        <w:tab/>
      </w:r>
      <w:r>
        <w:fldChar w:fldCharType="begin"/>
      </w:r>
      <w:r>
        <w:instrText xml:space="preserve"> PAGEREF _Toc174345708 \h </w:instrText>
      </w:r>
      <w:r>
        <w:fldChar w:fldCharType="separate"/>
      </w:r>
      <w:r>
        <w:t>48</w:t>
      </w:r>
      <w:r>
        <w:fldChar w:fldCharType="end"/>
      </w:r>
      <w:r>
        <w:fldChar w:fldCharType="end"/>
      </w:r>
    </w:p>
    <w:p w14:paraId="6B26B6A5">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"_Toc174345712" </w:instrText>
      </w:r>
      <w:r>
        <w:fldChar w:fldCharType="separate"/>
      </w:r>
      <w:r>
        <w:rPr>
          <w:rStyle w:val="26"/>
        </w:rPr>
        <w:t>第五节  提升城乡治涝能力</w:t>
      </w:r>
      <w:r>
        <w:tab/>
      </w:r>
      <w:r>
        <w:fldChar w:fldCharType="begin"/>
      </w:r>
      <w:r>
        <w:instrText xml:space="preserve"> PAGEREF _Toc174345712 \h </w:instrText>
      </w:r>
      <w:r>
        <w:fldChar w:fldCharType="separate"/>
      </w:r>
      <w:r>
        <w:t>50</w:t>
      </w:r>
      <w:r>
        <w:fldChar w:fldCharType="end"/>
      </w:r>
      <w:r>
        <w:fldChar w:fldCharType="end"/>
      </w:r>
    </w:p>
    <w:p w14:paraId="4739D572">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"_Toc174345715" </w:instrText>
      </w:r>
      <w:r>
        <w:fldChar w:fldCharType="separate"/>
      </w:r>
      <w:r>
        <w:rPr>
          <w:rStyle w:val="26"/>
        </w:rPr>
        <w:t>第六节  提升洪水风险防控能力</w:t>
      </w:r>
      <w:r>
        <w:tab/>
      </w:r>
      <w:r>
        <w:fldChar w:fldCharType="begin"/>
      </w:r>
      <w:r>
        <w:instrText xml:space="preserve"> PAGEREF _Toc174345715 \h </w:instrText>
      </w:r>
      <w:r>
        <w:fldChar w:fldCharType="separate"/>
      </w:r>
      <w:r>
        <w:t>50</w:t>
      </w:r>
      <w:r>
        <w:fldChar w:fldCharType="end"/>
      </w:r>
      <w:r>
        <w:fldChar w:fldCharType="end"/>
      </w:r>
    </w:p>
    <w:p w14:paraId="10BE59D9">
      <w:pPr>
        <w:pStyle w:val="15"/>
        <w:rPr>
          <w:rFonts w:asciiTheme="minorHAnsi" w:hAnsiTheme="minorHAnsi" w:eastAsiaTheme="minorEastAsia" w:cstheme="minorBidi"/>
          <w:b w:val="0"/>
          <w:sz w:val="21"/>
          <w:szCs w:val="22"/>
        </w:rPr>
      </w:pPr>
      <w:r>
        <w:fldChar w:fldCharType="begin"/>
      </w:r>
      <w:r>
        <w:instrText xml:space="preserve"> HYPERLINK \l "_Toc174345722" </w:instrText>
      </w:r>
      <w:r>
        <w:fldChar w:fldCharType="separate"/>
      </w:r>
      <w:r>
        <w:rPr>
          <w:rStyle w:val="26"/>
        </w:rPr>
        <w:t>第五章  织密水资源配置网</w:t>
      </w:r>
      <w:r>
        <w:tab/>
      </w:r>
      <w:r>
        <w:fldChar w:fldCharType="begin"/>
      </w:r>
      <w:r>
        <w:instrText xml:space="preserve"> PAGEREF _Toc174345722 \h </w:instrText>
      </w:r>
      <w:r>
        <w:fldChar w:fldCharType="separate"/>
      </w:r>
      <w:r>
        <w:t>54</w:t>
      </w:r>
      <w:r>
        <w:fldChar w:fldCharType="end"/>
      </w:r>
      <w:r>
        <w:fldChar w:fldCharType="end"/>
      </w:r>
    </w:p>
    <w:p w14:paraId="71898EBB">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"_Toc174345723" </w:instrText>
      </w:r>
      <w:r>
        <w:fldChar w:fldCharType="separate"/>
      </w:r>
      <w:r>
        <w:rPr>
          <w:rStyle w:val="26"/>
        </w:rPr>
        <w:t>第一节  提升节水水平</w:t>
      </w:r>
      <w:r>
        <w:tab/>
      </w:r>
      <w:r>
        <w:fldChar w:fldCharType="begin"/>
      </w:r>
      <w:r>
        <w:instrText xml:space="preserve"> PAGEREF _Toc174345723 \h </w:instrText>
      </w:r>
      <w:r>
        <w:fldChar w:fldCharType="separate"/>
      </w:r>
      <w:r>
        <w:t>54</w:t>
      </w:r>
      <w:r>
        <w:fldChar w:fldCharType="end"/>
      </w:r>
      <w:r>
        <w:fldChar w:fldCharType="end"/>
      </w:r>
    </w:p>
    <w:p w14:paraId="45357EEA">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"_Toc174345728" </w:instrText>
      </w:r>
      <w:r>
        <w:fldChar w:fldCharType="separate"/>
      </w:r>
      <w:r>
        <w:rPr>
          <w:rStyle w:val="26"/>
        </w:rPr>
        <w:t>第二节  优化水资源配置</w:t>
      </w:r>
      <w:r>
        <w:tab/>
      </w:r>
      <w:r>
        <w:fldChar w:fldCharType="begin"/>
      </w:r>
      <w:r>
        <w:instrText xml:space="preserve"> PAGEREF _Toc174345728 \h </w:instrText>
      </w:r>
      <w:r>
        <w:fldChar w:fldCharType="separate"/>
      </w:r>
      <w:r>
        <w:t>57</w:t>
      </w:r>
      <w:r>
        <w:fldChar w:fldCharType="end"/>
      </w:r>
      <w:r>
        <w:fldChar w:fldCharType="end"/>
      </w:r>
    </w:p>
    <w:p w14:paraId="3052AEE6">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"_Toc174345732" </w:instrText>
      </w:r>
      <w:r>
        <w:fldChar w:fldCharType="separate"/>
      </w:r>
      <w:r>
        <w:rPr>
          <w:rStyle w:val="26"/>
        </w:rPr>
        <w:t>第三节  保障城镇及工业园供水安全</w:t>
      </w:r>
      <w:r>
        <w:tab/>
      </w:r>
      <w:r>
        <w:fldChar w:fldCharType="begin"/>
      </w:r>
      <w:r>
        <w:instrText xml:space="preserve"> PAGEREF _Toc174345732 \h </w:instrText>
      </w:r>
      <w:r>
        <w:fldChar w:fldCharType="separate"/>
      </w:r>
      <w:r>
        <w:t>71</w:t>
      </w:r>
      <w:r>
        <w:fldChar w:fldCharType="end"/>
      </w:r>
      <w:r>
        <w:fldChar w:fldCharType="end"/>
      </w:r>
    </w:p>
    <w:p w14:paraId="6F0C89DD">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"_Toc174345735" </w:instrText>
      </w:r>
      <w:r>
        <w:fldChar w:fldCharType="separate"/>
      </w:r>
      <w:r>
        <w:rPr>
          <w:rStyle w:val="26"/>
        </w:rPr>
        <w:t>第四节  助力乡村振兴供水安全</w:t>
      </w:r>
      <w:r>
        <w:tab/>
      </w:r>
      <w:r>
        <w:fldChar w:fldCharType="begin"/>
      </w:r>
      <w:r>
        <w:instrText xml:space="preserve"> PAGEREF _Toc174345735 \h </w:instrText>
      </w:r>
      <w:r>
        <w:fldChar w:fldCharType="separate"/>
      </w:r>
      <w:r>
        <w:t>74</w:t>
      </w:r>
      <w:r>
        <w:fldChar w:fldCharType="end"/>
      </w:r>
      <w:r>
        <w:fldChar w:fldCharType="end"/>
      </w:r>
    </w:p>
    <w:p w14:paraId="4F11DB18">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"_Toc174345738" </w:instrText>
      </w:r>
      <w:r>
        <w:fldChar w:fldCharType="separate"/>
      </w:r>
      <w:r>
        <w:rPr>
          <w:rStyle w:val="26"/>
        </w:rPr>
        <w:t>第五节  加强应急保障</w:t>
      </w:r>
      <w:r>
        <w:tab/>
      </w:r>
      <w:r>
        <w:fldChar w:fldCharType="begin"/>
      </w:r>
      <w:r>
        <w:instrText xml:space="preserve"> PAGEREF _Toc174345738 \h </w:instrText>
      </w:r>
      <w:r>
        <w:fldChar w:fldCharType="separate"/>
      </w:r>
      <w:r>
        <w:t>77</w:t>
      </w:r>
      <w:r>
        <w:fldChar w:fldCharType="end"/>
      </w:r>
      <w:r>
        <w:fldChar w:fldCharType="end"/>
      </w:r>
    </w:p>
    <w:p w14:paraId="7B0F12A3">
      <w:pPr>
        <w:pStyle w:val="15"/>
        <w:rPr>
          <w:rFonts w:asciiTheme="minorHAnsi" w:hAnsiTheme="minorHAnsi" w:eastAsiaTheme="minorEastAsia" w:cstheme="minorBidi"/>
          <w:b w:val="0"/>
          <w:sz w:val="21"/>
          <w:szCs w:val="22"/>
        </w:rPr>
      </w:pPr>
      <w:r>
        <w:fldChar w:fldCharType="begin"/>
      </w:r>
      <w:r>
        <w:instrText xml:space="preserve"> HYPERLINK \l "_Toc174345739" </w:instrText>
      </w:r>
      <w:r>
        <w:fldChar w:fldCharType="separate"/>
      </w:r>
      <w:r>
        <w:rPr>
          <w:rStyle w:val="26"/>
        </w:rPr>
        <w:t>第六章  提升河湖生态网</w:t>
      </w:r>
      <w:r>
        <w:tab/>
      </w:r>
      <w:r>
        <w:fldChar w:fldCharType="begin"/>
      </w:r>
      <w:r>
        <w:instrText xml:space="preserve"> PAGEREF _Toc174345739 \h </w:instrText>
      </w:r>
      <w:r>
        <w:fldChar w:fldCharType="separate"/>
      </w:r>
      <w:r>
        <w:t>79</w:t>
      </w:r>
      <w:r>
        <w:fldChar w:fldCharType="end"/>
      </w:r>
      <w:r>
        <w:fldChar w:fldCharType="end"/>
      </w:r>
    </w:p>
    <w:p w14:paraId="0C4AFF23">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"_Toc174345740" </w:instrText>
      </w:r>
      <w:r>
        <w:fldChar w:fldCharType="separate"/>
      </w:r>
      <w:r>
        <w:rPr>
          <w:rStyle w:val="26"/>
        </w:rPr>
        <w:t>第一节  完善水生态保护治理格局</w:t>
      </w:r>
      <w:r>
        <w:tab/>
      </w:r>
      <w:r>
        <w:fldChar w:fldCharType="begin"/>
      </w:r>
      <w:r>
        <w:instrText xml:space="preserve"> PAGEREF _Toc174345740 \h </w:instrText>
      </w:r>
      <w:r>
        <w:fldChar w:fldCharType="separate"/>
      </w:r>
      <w:r>
        <w:t>79</w:t>
      </w:r>
      <w:r>
        <w:fldChar w:fldCharType="end"/>
      </w:r>
      <w:r>
        <w:fldChar w:fldCharType="end"/>
      </w:r>
    </w:p>
    <w:p w14:paraId="342AA860">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"_Toc174345741" </w:instrText>
      </w:r>
      <w:r>
        <w:fldChar w:fldCharType="separate"/>
      </w:r>
      <w:r>
        <w:rPr>
          <w:rStyle w:val="26"/>
        </w:rPr>
        <w:t>第二节  水生态空间管理</w:t>
      </w:r>
      <w:r>
        <w:tab/>
      </w:r>
      <w:r>
        <w:fldChar w:fldCharType="begin"/>
      </w:r>
      <w:r>
        <w:instrText xml:space="preserve"> PAGEREF _Toc174345741 \h </w:instrText>
      </w:r>
      <w:r>
        <w:fldChar w:fldCharType="separate"/>
      </w:r>
      <w:r>
        <w:t>80</w:t>
      </w:r>
      <w:r>
        <w:fldChar w:fldCharType="end"/>
      </w:r>
      <w:r>
        <w:fldChar w:fldCharType="end"/>
      </w:r>
    </w:p>
    <w:p w14:paraId="638A295D">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"_Toc174345745" </w:instrText>
      </w:r>
      <w:r>
        <w:fldChar w:fldCharType="separate"/>
      </w:r>
      <w:r>
        <w:rPr>
          <w:rStyle w:val="26"/>
        </w:rPr>
        <w:t>第三节  保障重点河流生态流量</w:t>
      </w:r>
      <w:r>
        <w:tab/>
      </w:r>
      <w:r>
        <w:fldChar w:fldCharType="begin"/>
      </w:r>
      <w:r>
        <w:instrText xml:space="preserve"> PAGEREF _Toc174345745 \h </w:instrText>
      </w:r>
      <w:r>
        <w:fldChar w:fldCharType="separate"/>
      </w:r>
      <w:r>
        <w:t>83</w:t>
      </w:r>
      <w:r>
        <w:fldChar w:fldCharType="end"/>
      </w:r>
      <w:r>
        <w:fldChar w:fldCharType="end"/>
      </w:r>
    </w:p>
    <w:p w14:paraId="4661C15B">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"_Toc174345746" </w:instrText>
      </w:r>
      <w:r>
        <w:fldChar w:fldCharType="separate"/>
      </w:r>
      <w:r>
        <w:rPr>
          <w:rStyle w:val="26"/>
        </w:rPr>
        <w:t>第四节  加强河湖生态保护治理</w:t>
      </w:r>
      <w:r>
        <w:tab/>
      </w:r>
      <w:r>
        <w:fldChar w:fldCharType="begin"/>
      </w:r>
      <w:r>
        <w:instrText xml:space="preserve"> PAGEREF _Toc174345746 \h </w:instrText>
      </w:r>
      <w:r>
        <w:fldChar w:fldCharType="separate"/>
      </w:r>
      <w:r>
        <w:t>84</w:t>
      </w:r>
      <w:r>
        <w:fldChar w:fldCharType="end"/>
      </w:r>
      <w:r>
        <w:fldChar w:fldCharType="end"/>
      </w:r>
    </w:p>
    <w:p w14:paraId="2F43A177">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"_Toc174345750" </w:instrText>
      </w:r>
      <w:r>
        <w:fldChar w:fldCharType="separate"/>
      </w:r>
      <w:r>
        <w:rPr>
          <w:rStyle w:val="26"/>
        </w:rPr>
        <w:t>第五节  强化饮用水源地保护</w:t>
      </w:r>
      <w:r>
        <w:tab/>
      </w:r>
      <w:r>
        <w:fldChar w:fldCharType="begin"/>
      </w:r>
      <w:r>
        <w:instrText xml:space="preserve"> PAGEREF _Toc174345750 \h </w:instrText>
      </w:r>
      <w:r>
        <w:fldChar w:fldCharType="separate"/>
      </w:r>
      <w:r>
        <w:t>85</w:t>
      </w:r>
      <w:r>
        <w:fldChar w:fldCharType="end"/>
      </w:r>
      <w:r>
        <w:fldChar w:fldCharType="end"/>
      </w:r>
    </w:p>
    <w:p w14:paraId="5096312A">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"_Toc174345751" </w:instrText>
      </w:r>
      <w:r>
        <w:fldChar w:fldCharType="separate"/>
      </w:r>
      <w:r>
        <w:rPr>
          <w:rStyle w:val="26"/>
        </w:rPr>
        <w:t>第六节  加快水源涵养与水土保持</w:t>
      </w:r>
      <w:r>
        <w:tab/>
      </w:r>
      <w:r>
        <w:fldChar w:fldCharType="begin"/>
      </w:r>
      <w:r>
        <w:instrText xml:space="preserve"> PAGEREF _Toc174345751 \h </w:instrText>
      </w:r>
      <w:r>
        <w:fldChar w:fldCharType="separate"/>
      </w:r>
      <w:r>
        <w:t>86</w:t>
      </w:r>
      <w:r>
        <w:fldChar w:fldCharType="end"/>
      </w:r>
      <w:r>
        <w:fldChar w:fldCharType="end"/>
      </w:r>
    </w:p>
    <w:p w14:paraId="2CE8F76B">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"_Toc174345752" </w:instrText>
      </w:r>
      <w:r>
        <w:fldChar w:fldCharType="separate"/>
      </w:r>
      <w:r>
        <w:rPr>
          <w:rStyle w:val="26"/>
        </w:rPr>
        <w:t>第七节  推进水景观水文化建设与保护</w:t>
      </w:r>
      <w:r>
        <w:tab/>
      </w:r>
      <w:r>
        <w:fldChar w:fldCharType="begin"/>
      </w:r>
      <w:r>
        <w:instrText xml:space="preserve"> PAGEREF _Toc174345752 \h </w:instrText>
      </w:r>
      <w:r>
        <w:fldChar w:fldCharType="separate"/>
      </w:r>
      <w:r>
        <w:t>87</w:t>
      </w:r>
      <w:r>
        <w:fldChar w:fldCharType="end"/>
      </w:r>
      <w:r>
        <w:fldChar w:fldCharType="end"/>
      </w:r>
    </w:p>
    <w:p w14:paraId="00689193">
      <w:pPr>
        <w:pStyle w:val="15"/>
        <w:rPr>
          <w:rFonts w:asciiTheme="minorHAnsi" w:hAnsiTheme="minorHAnsi" w:eastAsiaTheme="minorEastAsia" w:cstheme="minorBidi"/>
          <w:b w:val="0"/>
          <w:sz w:val="21"/>
          <w:szCs w:val="22"/>
        </w:rPr>
      </w:pPr>
      <w:r>
        <w:fldChar w:fldCharType="begin"/>
      </w:r>
      <w:r>
        <w:instrText xml:space="preserve"> HYPERLINK \l "_Toc174345753" </w:instrText>
      </w:r>
      <w:r>
        <w:fldChar w:fldCharType="separate"/>
      </w:r>
      <w:r>
        <w:rPr>
          <w:rStyle w:val="26"/>
        </w:rPr>
        <w:t>第七章  打造智慧水网</w:t>
      </w:r>
      <w:r>
        <w:tab/>
      </w:r>
      <w:r>
        <w:fldChar w:fldCharType="begin"/>
      </w:r>
      <w:r>
        <w:instrText xml:space="preserve"> PAGEREF _Toc174345753 \h </w:instrText>
      </w:r>
      <w:r>
        <w:fldChar w:fldCharType="separate"/>
      </w:r>
      <w:r>
        <w:t>89</w:t>
      </w:r>
      <w:r>
        <w:fldChar w:fldCharType="end"/>
      </w:r>
      <w:r>
        <w:fldChar w:fldCharType="end"/>
      </w:r>
    </w:p>
    <w:p w14:paraId="46A575BD">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"_Toc174345754" </w:instrText>
      </w:r>
      <w:r>
        <w:fldChar w:fldCharType="separate"/>
      </w:r>
      <w:r>
        <w:rPr>
          <w:rStyle w:val="26"/>
        </w:rPr>
        <w:t>第一节  完善信息化基础设施</w:t>
      </w:r>
      <w:r>
        <w:tab/>
      </w:r>
      <w:r>
        <w:fldChar w:fldCharType="begin"/>
      </w:r>
      <w:r>
        <w:instrText xml:space="preserve"> PAGEREF _Toc174345754 \h </w:instrText>
      </w:r>
      <w:r>
        <w:fldChar w:fldCharType="separate"/>
      </w:r>
      <w:r>
        <w:t>89</w:t>
      </w:r>
      <w:r>
        <w:fldChar w:fldCharType="end"/>
      </w:r>
      <w:r>
        <w:fldChar w:fldCharType="end"/>
      </w:r>
    </w:p>
    <w:p w14:paraId="54A2BC7C">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"_Toc174345757" </w:instrText>
      </w:r>
      <w:r>
        <w:fldChar w:fldCharType="separate"/>
      </w:r>
      <w:r>
        <w:rPr>
          <w:rStyle w:val="26"/>
        </w:rPr>
        <w:t>第二节  搭建全县数字底板</w:t>
      </w:r>
      <w:r>
        <w:tab/>
      </w:r>
      <w:r>
        <w:fldChar w:fldCharType="begin"/>
      </w:r>
      <w:r>
        <w:instrText xml:space="preserve"> PAGEREF _Toc174345757 \h </w:instrText>
      </w:r>
      <w:r>
        <w:fldChar w:fldCharType="separate"/>
      </w:r>
      <w:r>
        <w:t>90</w:t>
      </w:r>
      <w:r>
        <w:fldChar w:fldCharType="end"/>
      </w:r>
      <w:r>
        <w:fldChar w:fldCharType="end"/>
      </w:r>
    </w:p>
    <w:p w14:paraId="0225CDB2">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"_Toc174345758" </w:instrText>
      </w:r>
      <w:r>
        <w:fldChar w:fldCharType="separate"/>
      </w:r>
      <w:r>
        <w:rPr>
          <w:rStyle w:val="26"/>
        </w:rPr>
        <w:t>第三节  深化水网统一管理应用</w:t>
      </w:r>
      <w:r>
        <w:tab/>
      </w:r>
      <w:r>
        <w:fldChar w:fldCharType="begin"/>
      </w:r>
      <w:r>
        <w:instrText xml:space="preserve"> PAGEREF _Toc174345758 \h </w:instrText>
      </w:r>
      <w:r>
        <w:fldChar w:fldCharType="separate"/>
      </w:r>
      <w:r>
        <w:t>90</w:t>
      </w:r>
      <w:r>
        <w:fldChar w:fldCharType="end"/>
      </w:r>
      <w:r>
        <w:fldChar w:fldCharType="end"/>
      </w:r>
    </w:p>
    <w:p w14:paraId="7F50E7AC">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"_Toc174345762" </w:instrText>
      </w:r>
      <w:r>
        <w:fldChar w:fldCharType="separate"/>
      </w:r>
      <w:r>
        <w:rPr>
          <w:rStyle w:val="26"/>
        </w:rPr>
        <w:t>第四节  构建网络安全和运维保障体系</w:t>
      </w:r>
      <w:r>
        <w:tab/>
      </w:r>
      <w:r>
        <w:fldChar w:fldCharType="begin"/>
      </w:r>
      <w:r>
        <w:instrText xml:space="preserve"> PAGEREF _Toc174345762 \h </w:instrText>
      </w:r>
      <w:r>
        <w:fldChar w:fldCharType="separate"/>
      </w:r>
      <w:r>
        <w:t>92</w:t>
      </w:r>
      <w:r>
        <w:fldChar w:fldCharType="end"/>
      </w:r>
      <w:r>
        <w:fldChar w:fldCharType="end"/>
      </w:r>
    </w:p>
    <w:p w14:paraId="5DD4B2A9">
      <w:pPr>
        <w:pStyle w:val="15"/>
        <w:rPr>
          <w:rFonts w:asciiTheme="minorHAnsi" w:hAnsiTheme="minorHAnsi" w:eastAsiaTheme="minorEastAsia" w:cstheme="minorBidi"/>
          <w:b w:val="0"/>
          <w:sz w:val="21"/>
          <w:szCs w:val="22"/>
        </w:rPr>
      </w:pPr>
      <w:r>
        <w:fldChar w:fldCharType="begin"/>
      </w:r>
      <w:r>
        <w:instrText xml:space="preserve"> HYPERLINK \l "_Toc174345763" </w:instrText>
      </w:r>
      <w:r>
        <w:fldChar w:fldCharType="separate"/>
      </w:r>
      <w:r>
        <w:rPr>
          <w:rStyle w:val="26"/>
        </w:rPr>
        <w:t>第八章  现代管理体制机制</w:t>
      </w:r>
      <w:r>
        <w:tab/>
      </w:r>
      <w:r>
        <w:fldChar w:fldCharType="begin"/>
      </w:r>
      <w:r>
        <w:instrText xml:space="preserve"> PAGEREF _Toc174345763 \h </w:instrText>
      </w:r>
      <w:r>
        <w:fldChar w:fldCharType="separate"/>
      </w:r>
      <w:r>
        <w:t>94</w:t>
      </w:r>
      <w:r>
        <w:fldChar w:fldCharType="end"/>
      </w:r>
      <w:r>
        <w:fldChar w:fldCharType="end"/>
      </w:r>
    </w:p>
    <w:p w14:paraId="43D6F402">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"_Toc174345764" </w:instrText>
      </w:r>
      <w:r>
        <w:fldChar w:fldCharType="separate"/>
      </w:r>
      <w:r>
        <w:rPr>
          <w:rStyle w:val="26"/>
        </w:rPr>
        <w:t>第一节  深化水网建设管理体制改革</w:t>
      </w:r>
      <w:r>
        <w:tab/>
      </w:r>
      <w:r>
        <w:fldChar w:fldCharType="begin"/>
      </w:r>
      <w:r>
        <w:instrText xml:space="preserve"> PAGEREF _Toc174345764 \h </w:instrText>
      </w:r>
      <w:r>
        <w:fldChar w:fldCharType="separate"/>
      </w:r>
      <w:r>
        <w:t>94</w:t>
      </w:r>
      <w:r>
        <w:fldChar w:fldCharType="end"/>
      </w:r>
      <w:r>
        <w:fldChar w:fldCharType="end"/>
      </w:r>
    </w:p>
    <w:p w14:paraId="285BB8CF">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"_Toc174345765" </w:instrText>
      </w:r>
      <w:r>
        <w:fldChar w:fldCharType="separate"/>
      </w:r>
      <w:r>
        <w:rPr>
          <w:rStyle w:val="26"/>
        </w:rPr>
        <w:t>第二节  创新“两手发力”资金筹措机制</w:t>
      </w:r>
      <w:r>
        <w:tab/>
      </w:r>
      <w:r>
        <w:fldChar w:fldCharType="begin"/>
      </w:r>
      <w:r>
        <w:instrText xml:space="preserve"> PAGEREF _Toc174345765 \h </w:instrText>
      </w:r>
      <w:r>
        <w:fldChar w:fldCharType="separate"/>
      </w:r>
      <w:r>
        <w:t>95</w:t>
      </w:r>
      <w:r>
        <w:fldChar w:fldCharType="end"/>
      </w:r>
      <w:r>
        <w:fldChar w:fldCharType="end"/>
      </w:r>
    </w:p>
    <w:p w14:paraId="61CDACFF">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"_Toc174345766" </w:instrText>
      </w:r>
      <w:r>
        <w:fldChar w:fldCharType="separate"/>
      </w:r>
      <w:r>
        <w:rPr>
          <w:rStyle w:val="26"/>
        </w:rPr>
        <w:t>第三节  健全水网良性运行机制</w:t>
      </w:r>
      <w:r>
        <w:tab/>
      </w:r>
      <w:r>
        <w:fldChar w:fldCharType="begin"/>
      </w:r>
      <w:r>
        <w:instrText xml:space="preserve"> PAGEREF _Toc174345766 \h </w:instrText>
      </w:r>
      <w:r>
        <w:fldChar w:fldCharType="separate"/>
      </w:r>
      <w:r>
        <w:t>96</w:t>
      </w:r>
      <w:r>
        <w:fldChar w:fldCharType="end"/>
      </w:r>
      <w:r>
        <w:fldChar w:fldCharType="end"/>
      </w:r>
    </w:p>
    <w:p w14:paraId="2A729DA3">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"_Toc174345767" </w:instrText>
      </w:r>
      <w:r>
        <w:fldChar w:fldCharType="separate"/>
      </w:r>
      <w:r>
        <w:rPr>
          <w:rStyle w:val="26"/>
        </w:rPr>
        <w:t>第四节  加快行业管理能力提升</w:t>
      </w:r>
      <w:r>
        <w:tab/>
      </w:r>
      <w:r>
        <w:fldChar w:fldCharType="begin"/>
      </w:r>
      <w:r>
        <w:instrText xml:space="preserve"> PAGEREF _Toc174345767 \h </w:instrText>
      </w:r>
      <w:r>
        <w:fldChar w:fldCharType="separate"/>
      </w:r>
      <w:r>
        <w:t>98</w:t>
      </w:r>
      <w:r>
        <w:fldChar w:fldCharType="end"/>
      </w:r>
      <w:r>
        <w:fldChar w:fldCharType="end"/>
      </w:r>
    </w:p>
    <w:p w14:paraId="0A163861">
      <w:pPr>
        <w:pStyle w:val="15"/>
        <w:rPr>
          <w:rFonts w:asciiTheme="minorHAnsi" w:hAnsiTheme="minorHAnsi" w:eastAsiaTheme="minorEastAsia" w:cstheme="minorBidi"/>
          <w:b w:val="0"/>
          <w:sz w:val="21"/>
          <w:szCs w:val="22"/>
        </w:rPr>
      </w:pPr>
      <w:r>
        <w:fldChar w:fldCharType="begin"/>
      </w:r>
      <w:r>
        <w:instrText xml:space="preserve"> HYPERLINK \l "_Toc174345768" </w:instrText>
      </w:r>
      <w:r>
        <w:fldChar w:fldCharType="separate"/>
      </w:r>
      <w:r>
        <w:rPr>
          <w:rStyle w:val="26"/>
        </w:rPr>
        <w:t>第九章  环境影响评价</w:t>
      </w:r>
      <w:r>
        <w:tab/>
      </w:r>
      <w:r>
        <w:fldChar w:fldCharType="begin"/>
      </w:r>
      <w:r>
        <w:instrText xml:space="preserve"> PAGEREF _Toc174345768 \h </w:instrText>
      </w:r>
      <w:r>
        <w:fldChar w:fldCharType="separate"/>
      </w:r>
      <w:r>
        <w:t>100</w:t>
      </w:r>
      <w:r>
        <w:fldChar w:fldCharType="end"/>
      </w:r>
      <w:r>
        <w:fldChar w:fldCharType="end"/>
      </w:r>
    </w:p>
    <w:p w14:paraId="117DA3A1">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"_Toc174345769" </w:instrText>
      </w:r>
      <w:r>
        <w:fldChar w:fldCharType="separate"/>
      </w:r>
      <w:r>
        <w:rPr>
          <w:rStyle w:val="26"/>
        </w:rPr>
        <w:t xml:space="preserve">第一节  </w:t>
      </w:r>
      <w:r>
        <w:rPr>
          <w:rStyle w:val="26"/>
          <w:rFonts w:cs="仿宋_GB2312"/>
          <w:kern w:val="0"/>
        </w:rPr>
        <w:t>环境保护目标与制约因素识别</w:t>
      </w:r>
      <w:r>
        <w:tab/>
      </w:r>
      <w:r>
        <w:fldChar w:fldCharType="begin"/>
      </w:r>
      <w:r>
        <w:instrText xml:space="preserve"> PAGEREF _Toc174345769 \h </w:instrText>
      </w:r>
      <w:r>
        <w:fldChar w:fldCharType="separate"/>
      </w:r>
      <w:r>
        <w:t>100</w:t>
      </w:r>
      <w:r>
        <w:fldChar w:fldCharType="end"/>
      </w:r>
      <w:r>
        <w:fldChar w:fldCharType="end"/>
      </w:r>
    </w:p>
    <w:p w14:paraId="1BFB086B">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"_Toc174345772" </w:instrText>
      </w:r>
      <w:r>
        <w:fldChar w:fldCharType="separate"/>
      </w:r>
      <w:r>
        <w:rPr>
          <w:rStyle w:val="26"/>
        </w:rPr>
        <w:t>第二节  规划协调性分析</w:t>
      </w:r>
      <w:r>
        <w:tab/>
      </w:r>
      <w:r>
        <w:fldChar w:fldCharType="begin"/>
      </w:r>
      <w:r>
        <w:instrText xml:space="preserve"> PAGEREF _Toc174345772 \h </w:instrText>
      </w:r>
      <w:r>
        <w:fldChar w:fldCharType="separate"/>
      </w:r>
      <w:r>
        <w:t>101</w:t>
      </w:r>
      <w:r>
        <w:fldChar w:fldCharType="end"/>
      </w:r>
      <w:r>
        <w:fldChar w:fldCharType="end"/>
      </w:r>
    </w:p>
    <w:p w14:paraId="087EBBCE">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"_Toc174345776" </w:instrText>
      </w:r>
      <w:r>
        <w:fldChar w:fldCharType="separate"/>
      </w:r>
      <w:r>
        <w:rPr>
          <w:rStyle w:val="26"/>
        </w:rPr>
        <w:t>第三节  环境影响预测与评价</w:t>
      </w:r>
      <w:r>
        <w:tab/>
      </w:r>
      <w:r>
        <w:fldChar w:fldCharType="begin"/>
      </w:r>
      <w:r>
        <w:instrText xml:space="preserve"> PAGEREF _Toc174345776 \h </w:instrText>
      </w:r>
      <w:r>
        <w:fldChar w:fldCharType="separate"/>
      </w:r>
      <w:r>
        <w:t>103</w:t>
      </w:r>
      <w:r>
        <w:fldChar w:fldCharType="end"/>
      </w:r>
      <w:r>
        <w:fldChar w:fldCharType="end"/>
      </w:r>
    </w:p>
    <w:p w14:paraId="00F77387">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"_Toc174345781" </w:instrText>
      </w:r>
      <w:r>
        <w:fldChar w:fldCharType="separate"/>
      </w:r>
      <w:r>
        <w:rPr>
          <w:rStyle w:val="26"/>
        </w:rPr>
        <w:t>第四节  规划环境合理性和优化调整建议</w:t>
      </w:r>
      <w:r>
        <w:tab/>
      </w:r>
      <w:r>
        <w:fldChar w:fldCharType="begin"/>
      </w:r>
      <w:r>
        <w:instrText xml:space="preserve"> PAGEREF _Toc174345781 \h </w:instrText>
      </w:r>
      <w:r>
        <w:fldChar w:fldCharType="separate"/>
      </w:r>
      <w:r>
        <w:t>105</w:t>
      </w:r>
      <w:r>
        <w:fldChar w:fldCharType="end"/>
      </w:r>
      <w:r>
        <w:fldChar w:fldCharType="end"/>
      </w:r>
    </w:p>
    <w:p w14:paraId="3017C388">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"_Toc174345784" </w:instrText>
      </w:r>
      <w:r>
        <w:fldChar w:fldCharType="separate"/>
      </w:r>
      <w:r>
        <w:rPr>
          <w:rStyle w:val="26"/>
        </w:rPr>
        <w:t>第五节  环境影响减缓对策和措施</w:t>
      </w:r>
      <w:r>
        <w:tab/>
      </w:r>
      <w:r>
        <w:fldChar w:fldCharType="begin"/>
      </w:r>
      <w:r>
        <w:instrText xml:space="preserve"> PAGEREF _Toc174345784 \h </w:instrText>
      </w:r>
      <w:r>
        <w:fldChar w:fldCharType="separate"/>
      </w:r>
      <w:r>
        <w:t>106</w:t>
      </w:r>
      <w:r>
        <w:fldChar w:fldCharType="end"/>
      </w:r>
      <w:r>
        <w:fldChar w:fldCharType="end"/>
      </w:r>
    </w:p>
    <w:p w14:paraId="1AB508CF">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"_Toc174345789" </w:instrText>
      </w:r>
      <w:r>
        <w:fldChar w:fldCharType="separate"/>
      </w:r>
      <w:r>
        <w:rPr>
          <w:rStyle w:val="26"/>
        </w:rPr>
        <w:t>第六节  综合评价结论</w:t>
      </w:r>
      <w:r>
        <w:tab/>
      </w:r>
      <w:r>
        <w:fldChar w:fldCharType="begin"/>
      </w:r>
      <w:r>
        <w:instrText xml:space="preserve"> PAGEREF _Toc174345789 \h </w:instrText>
      </w:r>
      <w:r>
        <w:fldChar w:fldCharType="separate"/>
      </w:r>
      <w:r>
        <w:t>107</w:t>
      </w:r>
      <w:r>
        <w:fldChar w:fldCharType="end"/>
      </w:r>
      <w:r>
        <w:fldChar w:fldCharType="end"/>
      </w:r>
    </w:p>
    <w:p w14:paraId="2E1FA85B">
      <w:pPr>
        <w:pStyle w:val="15"/>
        <w:rPr>
          <w:rFonts w:asciiTheme="minorHAnsi" w:hAnsiTheme="minorHAnsi" w:eastAsiaTheme="minorEastAsia" w:cstheme="minorBidi"/>
          <w:b w:val="0"/>
          <w:sz w:val="21"/>
          <w:szCs w:val="22"/>
        </w:rPr>
      </w:pPr>
      <w:r>
        <w:fldChar w:fldCharType="begin"/>
      </w:r>
      <w:r>
        <w:instrText xml:space="preserve"> HYPERLINK \l "_Toc174345790" </w:instrText>
      </w:r>
      <w:r>
        <w:fldChar w:fldCharType="separate"/>
      </w:r>
      <w:r>
        <w:rPr>
          <w:rStyle w:val="26"/>
        </w:rPr>
        <w:t>第十章  重大工程</w:t>
      </w:r>
      <w:r>
        <w:tab/>
      </w:r>
      <w:r>
        <w:fldChar w:fldCharType="begin"/>
      </w:r>
      <w:r>
        <w:instrText xml:space="preserve"> PAGEREF _Toc174345790 \h </w:instrText>
      </w:r>
      <w:r>
        <w:fldChar w:fldCharType="separate"/>
      </w:r>
      <w:r>
        <w:t>109</w:t>
      </w:r>
      <w:r>
        <w:fldChar w:fldCharType="end"/>
      </w:r>
      <w:r>
        <w:fldChar w:fldCharType="end"/>
      </w:r>
    </w:p>
    <w:p w14:paraId="0F8A8144">
      <w:pPr>
        <w:pStyle w:val="15"/>
        <w:rPr>
          <w:rFonts w:asciiTheme="minorHAnsi" w:hAnsiTheme="minorHAnsi" w:eastAsiaTheme="minorEastAsia" w:cstheme="minorBidi"/>
          <w:b w:val="0"/>
          <w:sz w:val="21"/>
          <w:szCs w:val="22"/>
        </w:rPr>
      </w:pPr>
      <w:r>
        <w:fldChar w:fldCharType="begin"/>
      </w:r>
      <w:r>
        <w:instrText xml:space="preserve"> HYPERLINK \l "_Toc174345794" </w:instrText>
      </w:r>
      <w:r>
        <w:fldChar w:fldCharType="separate"/>
      </w:r>
      <w:r>
        <w:rPr>
          <w:rStyle w:val="26"/>
        </w:rPr>
        <w:t>第十一章  投资匡算及实施安排</w:t>
      </w:r>
      <w:r>
        <w:tab/>
      </w:r>
      <w:r>
        <w:fldChar w:fldCharType="begin"/>
      </w:r>
      <w:r>
        <w:instrText xml:space="preserve"> PAGEREF _Toc174345794 \h </w:instrText>
      </w:r>
      <w:r>
        <w:fldChar w:fldCharType="separate"/>
      </w:r>
      <w:r>
        <w:t>121</w:t>
      </w:r>
      <w:r>
        <w:fldChar w:fldCharType="end"/>
      </w:r>
      <w:r>
        <w:fldChar w:fldCharType="end"/>
      </w:r>
    </w:p>
    <w:p w14:paraId="4F8DD380">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"_Toc174345795" </w:instrText>
      </w:r>
      <w:r>
        <w:fldChar w:fldCharType="separate"/>
      </w:r>
      <w:r>
        <w:rPr>
          <w:rStyle w:val="26"/>
        </w:rPr>
        <w:t>第一节  投资匡算</w:t>
      </w:r>
      <w:r>
        <w:tab/>
      </w:r>
      <w:r>
        <w:fldChar w:fldCharType="begin"/>
      </w:r>
      <w:r>
        <w:instrText xml:space="preserve"> PAGEREF _Toc174345795 \h </w:instrText>
      </w:r>
      <w:r>
        <w:fldChar w:fldCharType="separate"/>
      </w:r>
      <w:r>
        <w:t>121</w:t>
      </w:r>
      <w:r>
        <w:fldChar w:fldCharType="end"/>
      </w:r>
      <w:r>
        <w:fldChar w:fldCharType="end"/>
      </w:r>
    </w:p>
    <w:p w14:paraId="0EF7A3C4">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"_Toc174345796" </w:instrText>
      </w:r>
      <w:r>
        <w:fldChar w:fldCharType="separate"/>
      </w:r>
      <w:r>
        <w:rPr>
          <w:rStyle w:val="26"/>
        </w:rPr>
        <w:t>第二节  资金筹措</w:t>
      </w:r>
      <w:r>
        <w:tab/>
      </w:r>
      <w:r>
        <w:fldChar w:fldCharType="begin"/>
      </w:r>
      <w:r>
        <w:instrText xml:space="preserve"> PAGEREF _Toc174345796 \h </w:instrText>
      </w:r>
      <w:r>
        <w:fldChar w:fldCharType="separate"/>
      </w:r>
      <w:r>
        <w:t>121</w:t>
      </w:r>
      <w:r>
        <w:fldChar w:fldCharType="end"/>
      </w:r>
      <w:r>
        <w:fldChar w:fldCharType="end"/>
      </w:r>
    </w:p>
    <w:p w14:paraId="4D52524C">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"_Toc174345797" </w:instrText>
      </w:r>
      <w:r>
        <w:fldChar w:fldCharType="separate"/>
      </w:r>
      <w:r>
        <w:rPr>
          <w:rStyle w:val="26"/>
        </w:rPr>
        <w:t>第三节  实施安排</w:t>
      </w:r>
      <w:r>
        <w:tab/>
      </w:r>
      <w:r>
        <w:fldChar w:fldCharType="begin"/>
      </w:r>
      <w:r>
        <w:instrText xml:space="preserve"> PAGEREF _Toc174345797 \h </w:instrText>
      </w:r>
      <w:r>
        <w:fldChar w:fldCharType="separate"/>
      </w:r>
      <w:r>
        <w:t>122</w:t>
      </w:r>
      <w:r>
        <w:fldChar w:fldCharType="end"/>
      </w:r>
      <w:r>
        <w:fldChar w:fldCharType="end"/>
      </w:r>
    </w:p>
    <w:p w14:paraId="6A2BFB02">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"_Toc174345798" </w:instrText>
      </w:r>
      <w:r>
        <w:fldChar w:fldCharType="separate"/>
      </w:r>
      <w:r>
        <w:rPr>
          <w:rStyle w:val="26"/>
        </w:rPr>
        <w:t>第四节  实施效果</w:t>
      </w:r>
      <w:r>
        <w:tab/>
      </w:r>
      <w:r>
        <w:fldChar w:fldCharType="begin"/>
      </w:r>
      <w:r>
        <w:instrText xml:space="preserve"> PAGEREF _Toc174345798 \h </w:instrText>
      </w:r>
      <w:r>
        <w:fldChar w:fldCharType="separate"/>
      </w:r>
      <w:r>
        <w:t>124</w:t>
      </w:r>
      <w:r>
        <w:fldChar w:fldCharType="end"/>
      </w:r>
      <w:r>
        <w:fldChar w:fldCharType="end"/>
      </w:r>
    </w:p>
    <w:p w14:paraId="34496DEB">
      <w:pPr>
        <w:pStyle w:val="15"/>
        <w:rPr>
          <w:rFonts w:asciiTheme="minorHAnsi" w:hAnsiTheme="minorHAnsi" w:eastAsiaTheme="minorEastAsia" w:cstheme="minorBidi"/>
          <w:b w:val="0"/>
          <w:sz w:val="21"/>
          <w:szCs w:val="22"/>
        </w:rPr>
      </w:pPr>
      <w:r>
        <w:fldChar w:fldCharType="begin"/>
      </w:r>
      <w:r>
        <w:instrText xml:space="preserve"> HYPERLINK \l "_Toc174345803" </w:instrText>
      </w:r>
      <w:r>
        <w:fldChar w:fldCharType="separate"/>
      </w:r>
      <w:r>
        <w:rPr>
          <w:rStyle w:val="26"/>
        </w:rPr>
        <w:t>第十二章  保障措施</w:t>
      </w:r>
      <w:r>
        <w:tab/>
      </w:r>
      <w:r>
        <w:fldChar w:fldCharType="begin"/>
      </w:r>
      <w:r>
        <w:instrText xml:space="preserve"> PAGEREF _Toc174345803 \h </w:instrText>
      </w:r>
      <w:r>
        <w:fldChar w:fldCharType="separate"/>
      </w:r>
      <w:r>
        <w:t>129</w:t>
      </w:r>
      <w:r>
        <w:fldChar w:fldCharType="end"/>
      </w:r>
      <w:r>
        <w:fldChar w:fldCharType="end"/>
      </w:r>
    </w:p>
    <w:p w14:paraId="000AA352">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"_Toc174345804" </w:instrText>
      </w:r>
      <w:r>
        <w:fldChar w:fldCharType="separate"/>
      </w:r>
      <w:r>
        <w:rPr>
          <w:rStyle w:val="26"/>
        </w:rPr>
        <w:t>第一节  加强组织领导</w:t>
      </w:r>
      <w:r>
        <w:tab/>
      </w:r>
      <w:r>
        <w:fldChar w:fldCharType="begin"/>
      </w:r>
      <w:r>
        <w:instrText xml:space="preserve"> PAGEREF _Toc174345804 \h </w:instrText>
      </w:r>
      <w:r>
        <w:fldChar w:fldCharType="separate"/>
      </w:r>
      <w:r>
        <w:t>129</w:t>
      </w:r>
      <w:r>
        <w:fldChar w:fldCharType="end"/>
      </w:r>
      <w:r>
        <w:fldChar w:fldCharType="end"/>
      </w:r>
    </w:p>
    <w:p w14:paraId="33283730">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"_Toc174345805" </w:instrText>
      </w:r>
      <w:r>
        <w:fldChar w:fldCharType="separate"/>
      </w:r>
      <w:r>
        <w:rPr>
          <w:rStyle w:val="26"/>
        </w:rPr>
        <w:t>第二节  强化项目管理</w:t>
      </w:r>
      <w:r>
        <w:tab/>
      </w:r>
      <w:r>
        <w:fldChar w:fldCharType="begin"/>
      </w:r>
      <w:r>
        <w:instrText xml:space="preserve"> PAGEREF _Toc174345805 \h </w:instrText>
      </w:r>
      <w:r>
        <w:fldChar w:fldCharType="separate"/>
      </w:r>
      <w:r>
        <w:t>129</w:t>
      </w:r>
      <w:r>
        <w:fldChar w:fldCharType="end"/>
      </w:r>
      <w:r>
        <w:fldChar w:fldCharType="end"/>
      </w:r>
    </w:p>
    <w:p w14:paraId="28DA0156">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"_Toc174345806" </w:instrText>
      </w:r>
      <w:r>
        <w:fldChar w:fldCharType="separate"/>
      </w:r>
      <w:r>
        <w:rPr>
          <w:rStyle w:val="26"/>
        </w:rPr>
        <w:t>第三节  加强要素保障</w:t>
      </w:r>
      <w:r>
        <w:tab/>
      </w:r>
      <w:r>
        <w:fldChar w:fldCharType="begin"/>
      </w:r>
      <w:r>
        <w:instrText xml:space="preserve"> PAGEREF _Toc174345806 \h </w:instrText>
      </w:r>
      <w:r>
        <w:fldChar w:fldCharType="separate"/>
      </w:r>
      <w:r>
        <w:t>130</w:t>
      </w:r>
      <w:r>
        <w:fldChar w:fldCharType="end"/>
      </w:r>
      <w:r>
        <w:fldChar w:fldCharType="end"/>
      </w:r>
    </w:p>
    <w:p w14:paraId="4E71F9A3">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"_Toc174345807" </w:instrText>
      </w:r>
      <w:r>
        <w:fldChar w:fldCharType="separate"/>
      </w:r>
      <w:r>
        <w:rPr>
          <w:rStyle w:val="26"/>
        </w:rPr>
        <w:t>第四节  加强科技引领</w:t>
      </w:r>
      <w:r>
        <w:tab/>
      </w:r>
      <w:r>
        <w:fldChar w:fldCharType="begin"/>
      </w:r>
      <w:r>
        <w:instrText xml:space="preserve"> PAGEREF _Toc174345807 \h </w:instrText>
      </w:r>
      <w:r>
        <w:fldChar w:fldCharType="separate"/>
      </w:r>
      <w:r>
        <w:t>130</w:t>
      </w:r>
      <w:r>
        <w:fldChar w:fldCharType="end"/>
      </w:r>
      <w:r>
        <w:fldChar w:fldCharType="end"/>
      </w:r>
    </w:p>
    <w:p w14:paraId="0582C14E">
      <w:pPr>
        <w:pStyle w:val="19"/>
        <w:ind w:firstLine="480" w:firstLineChars="200"/>
        <w:rPr>
          <w:rFonts w:asciiTheme="minorHAnsi" w:hAnsiTheme="minorHAnsi" w:eastAsiaTheme="minorEastAsia" w:cstheme="minorBidi"/>
          <w:sz w:val="21"/>
          <w:szCs w:val="22"/>
        </w:rPr>
      </w:pPr>
      <w:r>
        <w:fldChar w:fldCharType="begin"/>
      </w:r>
      <w:r>
        <w:instrText xml:space="preserve"> HYPERLINK \l "_Toc174345808" </w:instrText>
      </w:r>
      <w:r>
        <w:fldChar w:fldCharType="separate"/>
      </w:r>
      <w:r>
        <w:rPr>
          <w:rStyle w:val="26"/>
        </w:rPr>
        <w:t>第五节  严格监督考核</w:t>
      </w:r>
      <w:r>
        <w:tab/>
      </w:r>
      <w:r>
        <w:fldChar w:fldCharType="begin"/>
      </w:r>
      <w:r>
        <w:instrText xml:space="preserve"> PAGEREF _Toc174345808 \h </w:instrText>
      </w:r>
      <w:r>
        <w:fldChar w:fldCharType="separate"/>
      </w:r>
      <w:r>
        <w:t>131</w:t>
      </w:r>
      <w:r>
        <w:fldChar w:fldCharType="end"/>
      </w:r>
      <w:r>
        <w:fldChar w:fldCharType="end"/>
      </w:r>
    </w:p>
    <w:p w14:paraId="043E6DB5">
      <w:pPr>
        <w:ind w:firstLine="480"/>
        <w:jc w:val="left"/>
        <w:rPr>
          <w:rFonts w:ascii="仿宋_GB2312" w:hAnsi="仿宋_GB2312" w:cs="仿宋_GB2312"/>
          <w:sz w:val="24"/>
          <w:szCs w:val="24"/>
        </w:rPr>
      </w:pPr>
      <w:r>
        <w:rPr>
          <w:rFonts w:hint="eastAsia" w:ascii="仿宋_GB2312" w:hAnsi="仿宋_GB2312" w:cs="仿宋_GB2312"/>
          <w:sz w:val="24"/>
          <w:szCs w:val="24"/>
        </w:rPr>
        <w:fldChar w:fldCharType="end"/>
      </w:r>
    </w:p>
    <w:p w14:paraId="6A037E36">
      <w:pPr>
        <w:ind w:firstLine="480"/>
        <w:jc w:val="left"/>
        <w:rPr>
          <w:rFonts w:ascii="仿宋_GB2312" w:hAnsi="仿宋_GB2312" w:cs="仿宋_GB2312"/>
          <w:sz w:val="24"/>
          <w:szCs w:val="24"/>
        </w:rPr>
      </w:pPr>
    </w:p>
    <w:p w14:paraId="230DC612">
      <w:pPr>
        <w:ind w:firstLine="0" w:firstLineChars="0"/>
        <w:rPr>
          <w:sz w:val="28"/>
        </w:rPr>
      </w:pPr>
      <w:r>
        <w:rPr>
          <w:rStyle w:val="26"/>
          <w:rFonts w:hint="eastAsia"/>
          <w:b/>
          <w:color w:val="auto"/>
          <w:u w:val="none"/>
        </w:rPr>
        <w:t>附表</w:t>
      </w:r>
    </w:p>
    <w:p w14:paraId="62745BF5">
      <w:pPr>
        <w:ind w:firstLine="240" w:firstLineChars="100"/>
        <w:rPr>
          <w:rStyle w:val="26"/>
          <w:rFonts w:ascii="仿宋_GB2312" w:hAnsi="仿宋_GB2312" w:cs="仿宋_GB2312"/>
          <w:snapToGrid w:val="0"/>
          <w:color w:val="auto"/>
          <w:u w:val="none"/>
        </w:rPr>
      </w:pPr>
      <w:r>
        <w:rPr>
          <w:rStyle w:val="26"/>
          <w:rFonts w:hint="eastAsia" w:ascii="仿宋_GB2312" w:hAnsi="仿宋_GB2312" w:cs="仿宋_GB2312"/>
          <w:snapToGrid w:val="0"/>
          <w:color w:val="auto"/>
          <w:u w:val="none"/>
        </w:rPr>
        <w:t>附表</w:t>
      </w:r>
      <w:r>
        <w:rPr>
          <w:rStyle w:val="26"/>
          <w:rFonts w:hint="eastAsia" w:cs="仿宋_GB2312"/>
          <w:snapToGrid w:val="0"/>
          <w:color w:val="auto"/>
          <w:u w:val="none"/>
        </w:rPr>
        <w:t>1</w:t>
      </w:r>
      <w:r>
        <w:rPr>
          <w:rStyle w:val="26"/>
          <w:rFonts w:hint="eastAsia" w:ascii="仿宋_GB2312" w:hAnsi="仿宋_GB2312" w:cs="仿宋_GB2312"/>
          <w:snapToGrid w:val="0"/>
          <w:color w:val="auto"/>
          <w:u w:val="none"/>
        </w:rPr>
        <w:t xml:space="preserve"> </w:t>
      </w:r>
      <w:r>
        <w:rPr>
          <w:rStyle w:val="26"/>
          <w:rFonts w:ascii="仿宋_GB2312" w:hAnsi="仿宋_GB2312" w:cs="仿宋_GB2312"/>
          <w:snapToGrid w:val="0"/>
          <w:color w:val="auto"/>
          <w:u w:val="none"/>
        </w:rPr>
        <w:t xml:space="preserve"> </w:t>
      </w:r>
      <w:r>
        <w:rPr>
          <w:rStyle w:val="26"/>
          <w:rFonts w:hint="eastAsia" w:ascii="仿宋_GB2312" w:hAnsi="仿宋_GB2312" w:cs="仿宋_GB2312"/>
          <w:snapToGrid w:val="0"/>
          <w:color w:val="auto"/>
          <w:u w:val="none"/>
        </w:rPr>
        <w:t>钦北区水网建设规划项目投资汇总表</w:t>
      </w:r>
    </w:p>
    <w:p w14:paraId="24F8A16B">
      <w:pPr>
        <w:ind w:firstLine="240" w:firstLineChars="100"/>
        <w:rPr>
          <w:rStyle w:val="26"/>
          <w:rFonts w:ascii="仿宋_GB2312" w:hAnsi="仿宋_GB2312" w:cs="仿宋_GB2312"/>
          <w:snapToGrid w:val="0"/>
          <w:color w:val="auto"/>
          <w:u w:val="none"/>
        </w:rPr>
      </w:pPr>
      <w:r>
        <w:rPr>
          <w:rStyle w:val="26"/>
          <w:rFonts w:hint="eastAsia" w:ascii="仿宋_GB2312" w:hAnsi="仿宋_GB2312" w:cs="仿宋_GB2312"/>
          <w:snapToGrid w:val="0"/>
          <w:color w:val="auto"/>
          <w:u w:val="none"/>
        </w:rPr>
        <w:t>附表</w:t>
      </w:r>
      <w:r>
        <w:rPr>
          <w:rStyle w:val="26"/>
          <w:rFonts w:hint="eastAsia" w:cs="仿宋_GB2312"/>
          <w:snapToGrid w:val="0"/>
          <w:color w:val="auto"/>
          <w:u w:val="none"/>
        </w:rPr>
        <w:t>2</w:t>
      </w:r>
      <w:r>
        <w:rPr>
          <w:rStyle w:val="26"/>
          <w:rFonts w:hint="eastAsia" w:ascii="仿宋_GB2312" w:hAnsi="仿宋_GB2312" w:cs="仿宋_GB2312"/>
          <w:snapToGrid w:val="0"/>
          <w:color w:val="auto"/>
          <w:u w:val="none"/>
        </w:rPr>
        <w:t xml:space="preserve"> </w:t>
      </w:r>
      <w:r>
        <w:rPr>
          <w:rStyle w:val="26"/>
          <w:rFonts w:ascii="仿宋_GB2312" w:hAnsi="仿宋_GB2312" w:cs="仿宋_GB2312"/>
          <w:snapToGrid w:val="0"/>
          <w:color w:val="auto"/>
          <w:u w:val="none"/>
        </w:rPr>
        <w:t xml:space="preserve"> </w:t>
      </w:r>
      <w:r>
        <w:rPr>
          <w:rStyle w:val="26"/>
          <w:rFonts w:hint="eastAsia"/>
          <w:snapToGrid w:val="0"/>
          <w:color w:val="auto"/>
          <w:u w:val="none"/>
        </w:rPr>
        <w:t>钦北区</w:t>
      </w:r>
      <w:r>
        <w:rPr>
          <w:rStyle w:val="26"/>
          <w:rFonts w:hint="eastAsia" w:ascii="仿宋_GB2312" w:hAnsi="仿宋_GB2312" w:cs="仿宋_GB2312"/>
          <w:snapToGrid w:val="0"/>
          <w:color w:val="auto"/>
          <w:u w:val="none"/>
        </w:rPr>
        <w:t>水网建设规划项目表</w:t>
      </w:r>
    </w:p>
    <w:p w14:paraId="7155506C">
      <w:pPr>
        <w:ind w:firstLine="240" w:firstLineChars="100"/>
        <w:rPr>
          <w:rStyle w:val="26"/>
          <w:rFonts w:ascii="仿宋_GB2312" w:hAnsi="仿宋_GB2312" w:cs="仿宋_GB2312"/>
          <w:snapToGrid w:val="0"/>
          <w:color w:val="auto"/>
          <w:u w:val="none"/>
        </w:rPr>
      </w:pPr>
    </w:p>
    <w:p w14:paraId="70FB352B">
      <w:pPr>
        <w:ind w:firstLine="0" w:firstLineChars="0"/>
        <w:rPr>
          <w:rStyle w:val="26"/>
        </w:rPr>
      </w:pPr>
      <w:r>
        <w:rPr>
          <w:rStyle w:val="26"/>
          <w:rFonts w:hint="eastAsia"/>
          <w:b/>
          <w:color w:val="auto"/>
          <w:u w:val="none"/>
        </w:rPr>
        <w:t>附图</w:t>
      </w:r>
    </w:p>
    <w:p w14:paraId="7033AF39">
      <w:pPr>
        <w:ind w:firstLine="240" w:firstLineChars="100"/>
        <w:rPr>
          <w:sz w:val="24"/>
        </w:rPr>
      </w:pPr>
      <w:r>
        <w:rPr>
          <w:rStyle w:val="26"/>
          <w:rFonts w:hint="eastAsia"/>
          <w:snapToGrid w:val="0"/>
          <w:color w:val="auto"/>
          <w:u w:val="none"/>
        </w:rPr>
        <w:t>附图1</w:t>
      </w:r>
      <w:r>
        <w:rPr>
          <w:rStyle w:val="26"/>
          <w:snapToGrid w:val="0"/>
          <w:color w:val="auto"/>
          <w:u w:val="none"/>
        </w:rPr>
        <w:t xml:space="preserve">  </w:t>
      </w:r>
      <w:r>
        <w:rPr>
          <w:rStyle w:val="26"/>
          <w:rFonts w:hint="eastAsia"/>
          <w:snapToGrid w:val="0"/>
          <w:color w:val="auto"/>
          <w:u w:val="none"/>
        </w:rPr>
        <w:t>钦北区</w:t>
      </w:r>
      <w:r>
        <w:rPr>
          <w:rStyle w:val="26"/>
          <w:snapToGrid w:val="0"/>
          <w:color w:val="auto"/>
          <w:u w:val="none"/>
        </w:rPr>
        <w:t>行政区</w:t>
      </w:r>
      <w:r>
        <w:rPr>
          <w:rStyle w:val="26"/>
          <w:rFonts w:hint="eastAsia"/>
          <w:snapToGrid w:val="0"/>
          <w:color w:val="auto"/>
          <w:u w:val="none"/>
        </w:rPr>
        <w:t>划</w:t>
      </w:r>
      <w:r>
        <w:rPr>
          <w:rStyle w:val="26"/>
          <w:snapToGrid w:val="0"/>
          <w:color w:val="auto"/>
          <w:u w:val="none"/>
        </w:rPr>
        <w:t>图</w:t>
      </w:r>
    </w:p>
    <w:p w14:paraId="09D6209C">
      <w:pPr>
        <w:ind w:firstLine="240" w:firstLineChars="100"/>
        <w:rPr>
          <w:rStyle w:val="26"/>
          <w:snapToGrid w:val="0"/>
          <w:color w:val="auto"/>
          <w:u w:val="none"/>
        </w:rPr>
      </w:pPr>
      <w:r>
        <w:rPr>
          <w:rStyle w:val="26"/>
          <w:rFonts w:hint="eastAsia"/>
          <w:snapToGrid w:val="0"/>
          <w:color w:val="auto"/>
          <w:u w:val="none"/>
        </w:rPr>
        <w:t>附图2</w:t>
      </w:r>
      <w:r>
        <w:rPr>
          <w:rStyle w:val="26"/>
          <w:snapToGrid w:val="0"/>
          <w:color w:val="auto"/>
          <w:u w:val="none"/>
        </w:rPr>
        <w:t xml:space="preserve">  </w:t>
      </w:r>
      <w:r>
        <w:rPr>
          <w:rStyle w:val="26"/>
          <w:rFonts w:hint="eastAsia"/>
          <w:snapToGrid w:val="0"/>
          <w:color w:val="auto"/>
          <w:u w:val="none"/>
        </w:rPr>
        <w:t>钦北区地形图</w:t>
      </w:r>
    </w:p>
    <w:p w14:paraId="76ADC0BC">
      <w:pPr>
        <w:ind w:firstLine="240" w:firstLineChars="100"/>
        <w:rPr>
          <w:rStyle w:val="26"/>
          <w:snapToGrid w:val="0"/>
          <w:color w:val="auto"/>
          <w:u w:val="none"/>
        </w:rPr>
      </w:pPr>
      <w:r>
        <w:rPr>
          <w:rStyle w:val="26"/>
          <w:rFonts w:hint="eastAsia"/>
          <w:snapToGrid w:val="0"/>
          <w:color w:val="auto"/>
          <w:u w:val="none"/>
        </w:rPr>
        <w:t>附图3</w:t>
      </w:r>
      <w:r>
        <w:rPr>
          <w:rStyle w:val="26"/>
          <w:snapToGrid w:val="0"/>
          <w:color w:val="auto"/>
          <w:u w:val="none"/>
        </w:rPr>
        <w:t xml:space="preserve">  </w:t>
      </w:r>
      <w:r>
        <w:rPr>
          <w:rStyle w:val="26"/>
          <w:rFonts w:hint="eastAsia"/>
          <w:snapToGrid w:val="0"/>
          <w:color w:val="auto"/>
          <w:u w:val="none"/>
        </w:rPr>
        <w:t>钦北区河流水系图</w:t>
      </w:r>
    </w:p>
    <w:p w14:paraId="02C7D1C1">
      <w:pPr>
        <w:ind w:firstLine="240" w:firstLineChars="100"/>
        <w:rPr>
          <w:rStyle w:val="26"/>
          <w:snapToGrid w:val="0"/>
          <w:color w:val="auto"/>
          <w:u w:val="none"/>
        </w:rPr>
      </w:pPr>
      <w:r>
        <w:rPr>
          <w:rStyle w:val="26"/>
          <w:rFonts w:hint="eastAsia"/>
          <w:snapToGrid w:val="0"/>
          <w:color w:val="auto"/>
          <w:u w:val="none"/>
        </w:rPr>
        <w:t>附图4</w:t>
      </w:r>
      <w:r>
        <w:rPr>
          <w:rStyle w:val="26"/>
          <w:snapToGrid w:val="0"/>
          <w:color w:val="auto"/>
          <w:u w:val="none"/>
        </w:rPr>
        <w:t xml:space="preserve">  </w:t>
      </w:r>
      <w:r>
        <w:rPr>
          <w:rStyle w:val="26"/>
          <w:rFonts w:hint="eastAsia"/>
          <w:snapToGrid w:val="0"/>
          <w:color w:val="auto"/>
          <w:u w:val="none"/>
        </w:rPr>
        <w:t>钦北区水库及灌区分布图</w:t>
      </w:r>
    </w:p>
    <w:p w14:paraId="46C68A7E">
      <w:pPr>
        <w:ind w:firstLine="240" w:firstLineChars="100"/>
        <w:rPr>
          <w:rStyle w:val="26"/>
          <w:snapToGrid w:val="0"/>
          <w:color w:val="auto"/>
          <w:u w:val="none"/>
        </w:rPr>
      </w:pPr>
      <w:r>
        <w:rPr>
          <w:rStyle w:val="26"/>
          <w:rFonts w:hint="eastAsia"/>
          <w:snapToGrid w:val="0"/>
          <w:color w:val="auto"/>
          <w:u w:val="none"/>
        </w:rPr>
        <w:t>附图5</w:t>
      </w:r>
      <w:r>
        <w:rPr>
          <w:rStyle w:val="26"/>
          <w:snapToGrid w:val="0"/>
          <w:color w:val="auto"/>
          <w:u w:val="none"/>
        </w:rPr>
        <w:t xml:space="preserve">  </w:t>
      </w:r>
      <w:r>
        <w:rPr>
          <w:rStyle w:val="26"/>
          <w:rFonts w:hint="eastAsia"/>
          <w:snapToGrid w:val="0"/>
          <w:color w:val="auto"/>
          <w:u w:val="none"/>
        </w:rPr>
        <w:t>钦北区水网总体格局示意图</w:t>
      </w:r>
    </w:p>
    <w:p w14:paraId="49BBD227">
      <w:pPr>
        <w:ind w:firstLine="240" w:firstLineChars="100"/>
        <w:rPr>
          <w:rStyle w:val="26"/>
          <w:snapToGrid w:val="0"/>
          <w:color w:val="auto"/>
          <w:u w:val="none"/>
        </w:rPr>
      </w:pPr>
      <w:r>
        <w:rPr>
          <w:rStyle w:val="26"/>
          <w:rFonts w:hint="eastAsia"/>
          <w:snapToGrid w:val="0"/>
          <w:color w:val="auto"/>
          <w:u w:val="none"/>
        </w:rPr>
        <w:t>附图6</w:t>
      </w:r>
      <w:r>
        <w:rPr>
          <w:rStyle w:val="26"/>
          <w:snapToGrid w:val="0"/>
          <w:color w:val="auto"/>
          <w:u w:val="none"/>
        </w:rPr>
        <w:t xml:space="preserve">  </w:t>
      </w:r>
      <w:r>
        <w:rPr>
          <w:rStyle w:val="26"/>
          <w:rFonts w:hint="eastAsia"/>
          <w:snapToGrid w:val="0"/>
          <w:color w:val="auto"/>
          <w:u w:val="none"/>
        </w:rPr>
        <w:t>钦北区水资源配置工程布局示意图</w:t>
      </w:r>
    </w:p>
    <w:p w14:paraId="4579EC7F">
      <w:pPr>
        <w:ind w:firstLine="240" w:firstLineChars="100"/>
        <w:rPr>
          <w:rStyle w:val="26"/>
          <w:snapToGrid w:val="0"/>
          <w:color w:val="auto"/>
          <w:u w:val="none"/>
        </w:rPr>
      </w:pPr>
      <w:r>
        <w:rPr>
          <w:rStyle w:val="26"/>
          <w:rFonts w:hint="eastAsia"/>
          <w:snapToGrid w:val="0"/>
          <w:color w:val="auto"/>
          <w:u w:val="none"/>
        </w:rPr>
        <w:t>附图7</w:t>
      </w:r>
      <w:r>
        <w:rPr>
          <w:rStyle w:val="26"/>
          <w:snapToGrid w:val="0"/>
          <w:color w:val="auto"/>
          <w:u w:val="none"/>
        </w:rPr>
        <w:t xml:space="preserve">  </w:t>
      </w:r>
      <w:r>
        <w:rPr>
          <w:rStyle w:val="26"/>
          <w:rFonts w:hint="eastAsia"/>
          <w:snapToGrid w:val="0"/>
          <w:color w:val="auto"/>
          <w:u w:val="none"/>
        </w:rPr>
        <w:t>钦北区防洪减灾工程布局示意图</w:t>
      </w:r>
    </w:p>
    <w:p w14:paraId="7172A52B">
      <w:pPr>
        <w:ind w:firstLine="240" w:firstLineChars="100"/>
        <w:rPr>
          <w:rStyle w:val="26"/>
          <w:snapToGrid w:val="0"/>
          <w:color w:val="auto"/>
          <w:u w:val="none"/>
        </w:rPr>
      </w:pPr>
      <w:r>
        <w:rPr>
          <w:rStyle w:val="26"/>
          <w:rFonts w:hint="eastAsia"/>
          <w:snapToGrid w:val="0"/>
          <w:color w:val="auto"/>
          <w:u w:val="none"/>
        </w:rPr>
        <w:t>附图8</w:t>
      </w:r>
      <w:r>
        <w:rPr>
          <w:rStyle w:val="26"/>
          <w:snapToGrid w:val="0"/>
          <w:color w:val="auto"/>
          <w:u w:val="none"/>
        </w:rPr>
        <w:t xml:space="preserve">  </w:t>
      </w:r>
      <w:r>
        <w:rPr>
          <w:rStyle w:val="26"/>
          <w:rFonts w:hint="eastAsia"/>
          <w:snapToGrid w:val="0"/>
          <w:color w:val="auto"/>
          <w:u w:val="none"/>
        </w:rPr>
        <w:t>钦北区水生态保护治理格局示意图</w:t>
      </w:r>
    </w:p>
    <w:p w14:paraId="56374513">
      <w:pPr>
        <w:ind w:firstLine="0" w:firstLineChars="0"/>
        <w:sectPr>
          <w:footerReference r:id="rId12" w:type="default"/>
          <w:pgSz w:w="11906" w:h="16838"/>
          <w:pgMar w:top="1440" w:right="1800" w:bottom="1440" w:left="1800" w:header="851" w:footer="992" w:gutter="0"/>
          <w:pgNumType w:fmt="upperRoman" w:start="1"/>
          <w:cols w:space="720" w:num="1"/>
          <w:docGrid w:type="lines" w:linePitch="312" w:charSpace="0"/>
        </w:sectPr>
      </w:pPr>
      <w:r>
        <w:t xml:space="preserve"> </w:t>
      </w:r>
    </w:p>
    <w:p w14:paraId="2161DDD2">
      <w:pPr>
        <w:pStyle w:val="2"/>
        <w:spacing w:before="435" w:after="435"/>
        <w:ind w:firstLine="0" w:firstLineChars="0"/>
      </w:pPr>
      <w:bookmarkStart w:id="10" w:name="_Toc154003993"/>
      <w:bookmarkStart w:id="11" w:name="_Toc27826"/>
      <w:bookmarkStart w:id="12" w:name="_Toc174345648"/>
      <w:r>
        <w:rPr>
          <w:rFonts w:hint="eastAsia"/>
        </w:rPr>
        <w:t xml:space="preserve">第一章  </w:t>
      </w:r>
      <w:bookmarkEnd w:id="10"/>
      <w:r>
        <w:rPr>
          <w:rFonts w:hint="eastAsia"/>
        </w:rPr>
        <w:t>建设现状与面临形</w:t>
      </w:r>
      <w:bookmarkEnd w:id="11"/>
      <w:r>
        <w:rPr>
          <w:rFonts w:hint="eastAsia"/>
        </w:rPr>
        <w:t>势</w:t>
      </w:r>
      <w:bookmarkEnd w:id="12"/>
    </w:p>
    <w:p w14:paraId="428774B1">
      <w:pPr>
        <w:pStyle w:val="3"/>
        <w:spacing w:before="652" w:after="435"/>
        <w:rPr>
          <w:bCs/>
        </w:rPr>
      </w:pPr>
      <w:bookmarkStart w:id="13" w:name="_Toc352"/>
      <w:bookmarkStart w:id="14" w:name="_Toc174345649"/>
      <w:r>
        <w:rPr>
          <w:rFonts w:hint="eastAsia"/>
          <w:bCs/>
        </w:rPr>
        <w:t xml:space="preserve">第一节 </w:t>
      </w:r>
      <w:r>
        <w:rPr>
          <w:bCs/>
        </w:rPr>
        <w:t xml:space="preserve"> </w:t>
      </w:r>
      <w:r>
        <w:rPr>
          <w:rFonts w:hint="eastAsia"/>
          <w:bCs/>
        </w:rPr>
        <w:t>水网建设基础</w:t>
      </w:r>
      <w:bookmarkEnd w:id="13"/>
      <w:bookmarkEnd w:id="14"/>
    </w:p>
    <w:p w14:paraId="61947501">
      <w:pPr>
        <w:pStyle w:val="4"/>
        <w:ind w:firstLine="643"/>
      </w:pPr>
      <w:bookmarkStart w:id="15" w:name="_Toc174345650"/>
      <w:r>
        <w:rPr>
          <w:rFonts w:hint="eastAsia"/>
        </w:rPr>
        <w:t>（一）自然地理</w:t>
      </w:r>
      <w:bookmarkEnd w:id="15"/>
    </w:p>
    <w:p w14:paraId="175984E0">
      <w:pPr>
        <w:ind w:firstLine="643"/>
      </w:pPr>
      <w:r>
        <w:rPr>
          <w:rFonts w:hint="eastAsia"/>
          <w:b/>
        </w:rPr>
        <w:t>区位优势明显，战略地位显赫。</w:t>
      </w:r>
      <w:r>
        <w:rPr>
          <w:rFonts w:hint="eastAsia"/>
        </w:rPr>
        <w:t>钦北区位于广西壮族自治区南端、钦州市西北部，东邻灵山县，西连防城港市防城区、上思县，南毗钦南区，北接南宁市良庆区、邕宁区，介于北纬</w:t>
      </w:r>
      <w:r>
        <w:t>21°54′08″</w:t>
      </w:r>
      <w:r>
        <w:rPr>
          <w:rFonts w:hint="eastAsia"/>
        </w:rPr>
        <w:t>~</w:t>
      </w:r>
      <w:r>
        <w:t>22°27′59″、东经108°10′44″</w:t>
      </w:r>
      <w:r>
        <w:rPr>
          <w:rFonts w:hint="eastAsia"/>
        </w:rPr>
        <w:t>~</w:t>
      </w:r>
      <w:r>
        <w:t>108°56′08″</w:t>
      </w:r>
      <w:r>
        <w:rPr>
          <w:rFonts w:hint="eastAsia"/>
        </w:rPr>
        <w:t>之间，距南宁市106</w:t>
      </w:r>
      <w:r>
        <w:t>km</w:t>
      </w:r>
      <w:r>
        <w:rPr>
          <w:rFonts w:hint="eastAsia"/>
        </w:rPr>
        <w:t>、北海市108</w:t>
      </w:r>
      <w:r>
        <w:t>km</w:t>
      </w:r>
      <w:r>
        <w:rPr>
          <w:rFonts w:hint="eastAsia"/>
        </w:rPr>
        <w:t>、钦州保税港区28</w:t>
      </w:r>
      <w:r>
        <w:t>km</w:t>
      </w:r>
      <w:r>
        <w:rPr>
          <w:rFonts w:hint="eastAsia"/>
        </w:rPr>
        <w:t>、玉林市200</w:t>
      </w:r>
      <w:r>
        <w:t>km</w:t>
      </w:r>
      <w:r>
        <w:rPr>
          <w:rFonts w:hint="eastAsia"/>
        </w:rPr>
        <w:t>、防城港市64</w:t>
      </w:r>
      <w:r>
        <w:t>km</w:t>
      </w:r>
      <w:r>
        <w:rPr>
          <w:rFonts w:hint="eastAsia"/>
        </w:rPr>
        <w:t>、越南芒街110</w:t>
      </w:r>
      <w:r>
        <w:t>km</w:t>
      </w:r>
      <w:r>
        <w:rPr>
          <w:rFonts w:hint="eastAsia"/>
        </w:rPr>
        <w:t>，南北长62</w:t>
      </w:r>
      <w:r>
        <w:t>km</w:t>
      </w:r>
      <w:r>
        <w:rPr>
          <w:rFonts w:hint="eastAsia"/>
        </w:rPr>
        <w:t>、东西宽79</w:t>
      </w:r>
      <w:r>
        <w:t>km</w:t>
      </w:r>
      <w:r>
        <w:rPr>
          <w:rFonts w:hint="eastAsia"/>
        </w:rPr>
        <w:t>，行政区域总面积2240.17</w:t>
      </w:r>
      <w:r>
        <w:t>km</w:t>
      </w:r>
      <w:r>
        <w:rPr>
          <w:vertAlign w:val="superscript"/>
        </w:rPr>
        <w:t>2</w:t>
      </w:r>
      <w:r>
        <w:rPr>
          <w:rFonts w:hint="eastAsia"/>
        </w:rPr>
        <w:t>。钦北区处于环北部湾经济圈“金三角”的端点，扼大西南出海通道之要冲，也处于东南亚与中国大西南两个辐射扇面的中心，是西南地区出海的关键通道，是广西北部湾经济区的重要海陆交通枢纽，同时也是我国面向东盟开放合作的前沿和窗口、中国经济圈与东南亚经济圈的结合部、中国走向东南亚的桥头堡和东南亚进入中国的门户。钦北区在广西的区域经济发展战略中，属南北钦防沿海经济区范围，是南北钦防城镇发展轴上的重要节点，是广西未来经济发展的重点区域，也将是西部地区对外经济交流最重要的工业和外贸基地。</w:t>
      </w:r>
    </w:p>
    <w:p w14:paraId="604B5339">
      <w:pPr>
        <w:ind w:firstLine="643"/>
      </w:pPr>
      <w:r>
        <w:rPr>
          <w:rFonts w:hint="eastAsia"/>
          <w:b/>
        </w:rPr>
        <w:t>地形起伏多变，地势北高南低。</w:t>
      </w:r>
      <w:r>
        <w:rPr>
          <w:rFonts w:hint="eastAsia"/>
        </w:rPr>
        <w:t>钦北区位于北回归线以南，属丘陵地区，地貌类型以山地、丘陵和山间盆地为主。区域内山峦起伏延绵交错，山脉呈东北—西南走向，西部为十万大山山脉的余脉。地势北高南低，自东北向西南倾斜，大小低谷台地和平原分布于谷河系，平原有钦江沿岸、茅岭江河口，这些地区地势平缓，海拔高程均在100m以下。</w:t>
      </w:r>
    </w:p>
    <w:p w14:paraId="44C4A758">
      <w:pPr>
        <w:ind w:firstLine="643"/>
        <w:rPr>
          <w:highlight w:val="yellow"/>
        </w:rPr>
      </w:pPr>
      <w:r>
        <w:rPr>
          <w:rFonts w:hint="eastAsia"/>
          <w:b/>
        </w:rPr>
        <w:t>光热日照充沛，降雨分布不均。</w:t>
      </w:r>
      <w:bookmarkStart w:id="16" w:name="_Hlk174001552"/>
      <w:r>
        <w:rPr>
          <w:rFonts w:hint="eastAsia"/>
        </w:rPr>
        <w:t>钦北区属南亚热带季风气候区，</w:t>
      </w:r>
      <w:r>
        <w:rPr>
          <w:rFonts w:hint="eastAsia"/>
          <w:bCs/>
        </w:rPr>
        <w:t>光热充沛，雨热同季，</w:t>
      </w:r>
      <w:r>
        <w:rPr>
          <w:rFonts w:hint="eastAsia"/>
        </w:rPr>
        <w:t>季风环流明显。南临北部湾，西北靠十万大山，主要受海洋气候影响，也受大陆气团影响，海洋性气候明显，主要特点是高温多雨，干湿分明，夏长冬短，季风盛行，夏秋之间台风和暴雨较为频繁。钦北区多年平均降雨量为2228.1</w:t>
      </w:r>
      <w:r>
        <w:t>mm</w:t>
      </w:r>
      <w:r>
        <w:rPr>
          <w:rFonts w:hint="eastAsia"/>
        </w:rPr>
        <w:t>，降雨时空分配不均，汛期降雨量集中，4</w:t>
      </w:r>
      <w:r>
        <w:t>~9</w:t>
      </w:r>
      <w:r>
        <w:rPr>
          <w:rFonts w:hint="eastAsia"/>
        </w:rPr>
        <w:t>月的汛期降水量占全年的81.3</w:t>
      </w:r>
      <w:r>
        <w:t>%</w:t>
      </w:r>
      <w:r>
        <w:rPr>
          <w:rFonts w:hint="eastAsia"/>
        </w:rPr>
        <w:t>，年平均气温为22℃，年日照时数平均为1796小时。</w:t>
      </w:r>
      <w:bookmarkEnd w:id="16"/>
    </w:p>
    <w:p w14:paraId="4754BB8D">
      <w:pPr>
        <w:ind w:firstLine="643"/>
      </w:pPr>
      <w:r>
        <w:rPr>
          <w:rFonts w:hint="eastAsia"/>
          <w:b/>
        </w:rPr>
        <w:t>河流水系众多，水网密布全境。</w:t>
      </w:r>
      <w:bookmarkStart w:id="17" w:name="_Hlk174001574"/>
      <w:r>
        <w:rPr>
          <w:rFonts w:hint="eastAsia"/>
        </w:rPr>
        <w:t>钦北区境内水系属于珠江流域，桂南沿海水系。辖区境内共有大小河流</w:t>
      </w:r>
      <w:r>
        <w:t>123</w:t>
      </w:r>
      <w:r>
        <w:rPr>
          <w:rFonts w:hint="eastAsia"/>
        </w:rPr>
        <w:t>条，境内总长</w:t>
      </w:r>
      <w:r>
        <w:t>1214.7</w:t>
      </w:r>
      <w:r>
        <w:rPr>
          <w:rFonts w:hint="eastAsia"/>
        </w:rPr>
        <w:t>km，其中，河流流域面积在</w:t>
      </w:r>
      <w:r>
        <w:t>50km</w:t>
      </w:r>
      <w:r>
        <w:rPr>
          <w:vertAlign w:val="superscript"/>
        </w:rPr>
        <w:t>2</w:t>
      </w:r>
      <w:r>
        <w:rPr>
          <w:rFonts w:hint="eastAsia"/>
        </w:rPr>
        <w:t>以上的河流共有2</w:t>
      </w:r>
      <w:r>
        <w:t>4</w:t>
      </w:r>
      <w:r>
        <w:rPr>
          <w:rFonts w:hint="eastAsia"/>
        </w:rPr>
        <w:t>条。钦北区境内最大的两条主要河流为钦江与茅岭江，钦江干流全长</w:t>
      </w:r>
      <w:r>
        <w:t>191</w:t>
      </w:r>
      <w:r>
        <w:rPr>
          <w:rFonts w:hint="eastAsia"/>
        </w:rPr>
        <w:t>km，其中钦北区境内河长为4</w:t>
      </w:r>
      <w:r>
        <w:t>7</w:t>
      </w:r>
      <w:r>
        <w:rPr>
          <w:rFonts w:hint="eastAsia"/>
        </w:rPr>
        <w:t>km，流域面积</w:t>
      </w:r>
      <w:r>
        <w:t>2391km</w:t>
      </w:r>
      <w:r>
        <w:rPr>
          <w:vertAlign w:val="superscript"/>
        </w:rPr>
        <w:t>2</w:t>
      </w:r>
      <w:r>
        <w:rPr>
          <w:rFonts w:hint="eastAsia"/>
        </w:rPr>
        <w:t>，干流坡降</w:t>
      </w:r>
      <w:r>
        <w:t>0.32‰</w:t>
      </w:r>
      <w:r>
        <w:rPr>
          <w:rFonts w:hint="eastAsia"/>
        </w:rPr>
        <w:t>，多年平均径流量为</w:t>
      </w:r>
      <w:r>
        <w:t>22.1</w:t>
      </w:r>
      <w:r>
        <w:rPr>
          <w:rFonts w:hint="eastAsia"/>
        </w:rPr>
        <w:t>亿m</w:t>
      </w:r>
      <w:r>
        <w:rPr>
          <w:rFonts w:hint="eastAsia"/>
          <w:vertAlign w:val="superscript"/>
        </w:rPr>
        <w:t>3</w:t>
      </w:r>
      <w:r>
        <w:rPr>
          <w:rFonts w:hint="eastAsia"/>
        </w:rPr>
        <w:t>；茅岭江干流全长</w:t>
      </w:r>
      <w:r>
        <w:t>117</w:t>
      </w:r>
      <w:r>
        <w:rPr>
          <w:rFonts w:hint="eastAsia"/>
        </w:rPr>
        <w:t>km，其中钦北区境内河长为8</w:t>
      </w:r>
      <w:r>
        <w:t>2</w:t>
      </w:r>
      <w:r>
        <w:rPr>
          <w:rFonts w:hint="eastAsia"/>
        </w:rPr>
        <w:t>km，流域面积</w:t>
      </w:r>
      <w:r>
        <w:t>2875km</w:t>
      </w:r>
      <w:r>
        <w:rPr>
          <w:vertAlign w:val="superscript"/>
        </w:rPr>
        <w:t>2</w:t>
      </w:r>
      <w:r>
        <w:rPr>
          <w:rFonts w:hint="eastAsia"/>
        </w:rPr>
        <w:t>，干流坡降</w:t>
      </w:r>
      <w:r>
        <w:t>0.49‰</w:t>
      </w:r>
      <w:r>
        <w:rPr>
          <w:rFonts w:hint="eastAsia"/>
        </w:rPr>
        <w:t>，多年平均径流量为</w:t>
      </w:r>
      <w:r>
        <w:t>29.6</w:t>
      </w:r>
      <w:r>
        <w:rPr>
          <w:rFonts w:hint="eastAsia"/>
        </w:rPr>
        <w:t>亿m</w:t>
      </w:r>
      <w:r>
        <w:rPr>
          <w:rFonts w:hint="eastAsia"/>
          <w:vertAlign w:val="superscript"/>
        </w:rPr>
        <w:t>3</w:t>
      </w:r>
      <w:r>
        <w:rPr>
          <w:rFonts w:hint="eastAsia"/>
        </w:rPr>
        <w:t>。钦北区境内诸河的主要特征是：山地型多，平原型少；流向多与地质构造一致；水量丰富，季节性变化大；河流短小、水流湍急，落差较大；河岸高，多弯曲，多峡谷和险滩；河流含沙量较少。</w:t>
      </w:r>
      <w:bookmarkEnd w:id="17"/>
    </w:p>
    <w:p w14:paraId="18ABEF3C">
      <w:pPr>
        <w:pStyle w:val="36"/>
        <w:rPr>
          <w:rFonts w:hint="default"/>
        </w:rPr>
      </w:pPr>
      <w:r>
        <w:t>表1-1  钦北区50km</w:t>
      </w:r>
      <w:r>
        <w:rPr>
          <w:vertAlign w:val="superscript"/>
        </w:rPr>
        <w:t>2</w:t>
      </w:r>
      <w:r>
        <w:t>以上河流名录</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418"/>
        <w:gridCol w:w="1984"/>
        <w:gridCol w:w="1985"/>
        <w:gridCol w:w="2205"/>
      </w:tblGrid>
      <w:tr w14:paraId="606837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04" w:type="dxa"/>
            <w:vAlign w:val="center"/>
          </w:tcPr>
          <w:p w14:paraId="17059090">
            <w:pPr>
              <w:pStyle w:val="35"/>
            </w:pPr>
            <w:r>
              <w:rPr>
                <w:rFonts w:hint="eastAsia"/>
              </w:rPr>
              <w:t>序号</w:t>
            </w:r>
          </w:p>
        </w:tc>
        <w:tc>
          <w:tcPr>
            <w:tcW w:w="1418" w:type="dxa"/>
            <w:vAlign w:val="center"/>
          </w:tcPr>
          <w:p w14:paraId="4B87ADE4">
            <w:pPr>
              <w:pStyle w:val="35"/>
            </w:pPr>
            <w:r>
              <w:rPr>
                <w:rFonts w:hint="eastAsia"/>
              </w:rPr>
              <w:t>河流名称</w:t>
            </w:r>
          </w:p>
        </w:tc>
        <w:tc>
          <w:tcPr>
            <w:tcW w:w="1984" w:type="dxa"/>
            <w:vAlign w:val="center"/>
          </w:tcPr>
          <w:p w14:paraId="2F26EBE8">
            <w:pPr>
              <w:pStyle w:val="35"/>
            </w:pPr>
            <w:r>
              <w:rPr>
                <w:rFonts w:hint="eastAsia"/>
              </w:rPr>
              <w:t>流域面积</w:t>
            </w:r>
          </w:p>
          <w:p w14:paraId="0334E23A">
            <w:pPr>
              <w:pStyle w:val="35"/>
            </w:pPr>
            <w:r>
              <w:rPr>
                <w:rFonts w:hint="eastAsia"/>
              </w:rPr>
              <w:t>（</w:t>
            </w:r>
            <w:r>
              <w:t>km</w:t>
            </w:r>
            <w:r>
              <w:rPr>
                <w:vertAlign w:val="superscript"/>
              </w:rPr>
              <w:t>2</w:t>
            </w:r>
            <w:r>
              <w:rPr>
                <w:rFonts w:hint="eastAsia"/>
              </w:rPr>
              <w:t>）</w:t>
            </w:r>
          </w:p>
        </w:tc>
        <w:tc>
          <w:tcPr>
            <w:tcW w:w="1985" w:type="dxa"/>
            <w:vAlign w:val="center"/>
          </w:tcPr>
          <w:p w14:paraId="1ED76E5D">
            <w:pPr>
              <w:pStyle w:val="35"/>
            </w:pPr>
            <w:r>
              <w:rPr>
                <w:rFonts w:hint="eastAsia"/>
              </w:rPr>
              <w:t>河流长度</w:t>
            </w:r>
          </w:p>
          <w:p w14:paraId="49B1AE78">
            <w:pPr>
              <w:pStyle w:val="35"/>
            </w:pPr>
            <w:r>
              <w:rPr>
                <w:rFonts w:hint="eastAsia"/>
              </w:rPr>
              <w:t>（km）</w:t>
            </w:r>
          </w:p>
        </w:tc>
        <w:tc>
          <w:tcPr>
            <w:tcW w:w="2205" w:type="dxa"/>
            <w:vAlign w:val="center"/>
          </w:tcPr>
          <w:p w14:paraId="407F036A">
            <w:pPr>
              <w:pStyle w:val="35"/>
            </w:pPr>
            <w:r>
              <w:rPr>
                <w:rFonts w:hint="eastAsia"/>
              </w:rPr>
              <w:t>其中钦北区境内河长</w:t>
            </w:r>
          </w:p>
          <w:p w14:paraId="63B2E0D5">
            <w:pPr>
              <w:pStyle w:val="35"/>
            </w:pPr>
            <w:r>
              <w:rPr>
                <w:rFonts w:hint="eastAsia"/>
              </w:rPr>
              <w:t>（km）</w:t>
            </w:r>
          </w:p>
        </w:tc>
      </w:tr>
      <w:tr w14:paraId="6B5990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192EA713">
            <w:pPr>
              <w:pStyle w:val="35"/>
            </w:pPr>
            <w:r>
              <w:rPr>
                <w:rFonts w:hint="eastAsia"/>
              </w:rPr>
              <w:t>1</w:t>
            </w:r>
          </w:p>
        </w:tc>
        <w:tc>
          <w:tcPr>
            <w:tcW w:w="1418" w:type="dxa"/>
            <w:vAlign w:val="center"/>
          </w:tcPr>
          <w:p w14:paraId="2DCC48D6">
            <w:pPr>
              <w:pStyle w:val="35"/>
            </w:pPr>
            <w:r>
              <w:rPr>
                <w:rFonts w:hint="eastAsia"/>
              </w:rPr>
              <w:t>钦江</w:t>
            </w:r>
          </w:p>
        </w:tc>
        <w:tc>
          <w:tcPr>
            <w:tcW w:w="1984" w:type="dxa"/>
            <w:vAlign w:val="center"/>
          </w:tcPr>
          <w:p w14:paraId="111317C8">
            <w:pPr>
              <w:pStyle w:val="35"/>
            </w:pPr>
            <w:r>
              <w:rPr>
                <w:rFonts w:hint="eastAsia"/>
              </w:rPr>
              <w:t>2</w:t>
            </w:r>
            <w:r>
              <w:t>391</w:t>
            </w:r>
          </w:p>
        </w:tc>
        <w:tc>
          <w:tcPr>
            <w:tcW w:w="1985" w:type="dxa"/>
            <w:vAlign w:val="center"/>
          </w:tcPr>
          <w:p w14:paraId="2484058F">
            <w:pPr>
              <w:pStyle w:val="35"/>
            </w:pPr>
            <w:r>
              <w:rPr>
                <w:rFonts w:hint="eastAsia"/>
              </w:rPr>
              <w:t>1</w:t>
            </w:r>
            <w:r>
              <w:t>91</w:t>
            </w:r>
          </w:p>
        </w:tc>
        <w:tc>
          <w:tcPr>
            <w:tcW w:w="2205" w:type="dxa"/>
            <w:vAlign w:val="center"/>
          </w:tcPr>
          <w:p w14:paraId="77D617BC">
            <w:pPr>
              <w:pStyle w:val="35"/>
            </w:pPr>
            <w:r>
              <w:rPr>
                <w:rFonts w:hint="eastAsia"/>
              </w:rPr>
              <w:t>47</w:t>
            </w:r>
          </w:p>
        </w:tc>
      </w:tr>
      <w:tr w14:paraId="6AEBEE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66175B01">
            <w:pPr>
              <w:pStyle w:val="35"/>
            </w:pPr>
            <w:r>
              <w:rPr>
                <w:rFonts w:hint="eastAsia"/>
              </w:rPr>
              <w:t>2</w:t>
            </w:r>
          </w:p>
        </w:tc>
        <w:tc>
          <w:tcPr>
            <w:tcW w:w="1418" w:type="dxa"/>
            <w:vAlign w:val="center"/>
          </w:tcPr>
          <w:p w14:paraId="290B24C9">
            <w:pPr>
              <w:pStyle w:val="35"/>
            </w:pPr>
            <w:r>
              <w:rPr>
                <w:rFonts w:hint="eastAsia"/>
              </w:rPr>
              <w:t>茅岭江</w:t>
            </w:r>
          </w:p>
        </w:tc>
        <w:tc>
          <w:tcPr>
            <w:tcW w:w="1984" w:type="dxa"/>
            <w:vAlign w:val="center"/>
          </w:tcPr>
          <w:p w14:paraId="2B8EEA51">
            <w:pPr>
              <w:pStyle w:val="35"/>
            </w:pPr>
            <w:r>
              <w:rPr>
                <w:rFonts w:hint="eastAsia"/>
              </w:rPr>
              <w:t>2</w:t>
            </w:r>
            <w:r>
              <w:t>875</w:t>
            </w:r>
          </w:p>
        </w:tc>
        <w:tc>
          <w:tcPr>
            <w:tcW w:w="1985" w:type="dxa"/>
            <w:vAlign w:val="center"/>
          </w:tcPr>
          <w:p w14:paraId="24C00137">
            <w:pPr>
              <w:pStyle w:val="35"/>
            </w:pPr>
            <w:r>
              <w:rPr>
                <w:rFonts w:hint="eastAsia"/>
              </w:rPr>
              <w:t>1</w:t>
            </w:r>
            <w:r>
              <w:t>17</w:t>
            </w:r>
          </w:p>
        </w:tc>
        <w:tc>
          <w:tcPr>
            <w:tcW w:w="2205" w:type="dxa"/>
            <w:vAlign w:val="center"/>
          </w:tcPr>
          <w:p w14:paraId="74FB6202">
            <w:pPr>
              <w:pStyle w:val="35"/>
            </w:pPr>
            <w:r>
              <w:rPr>
                <w:rFonts w:hint="eastAsia"/>
              </w:rPr>
              <w:t>8</w:t>
            </w:r>
            <w:r>
              <w:t>2</w:t>
            </w:r>
          </w:p>
        </w:tc>
      </w:tr>
      <w:tr w14:paraId="3EDBB9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78267D46">
            <w:pPr>
              <w:pStyle w:val="35"/>
            </w:pPr>
            <w:r>
              <w:rPr>
                <w:rFonts w:hint="eastAsia"/>
              </w:rPr>
              <w:t>3</w:t>
            </w:r>
          </w:p>
        </w:tc>
        <w:tc>
          <w:tcPr>
            <w:tcW w:w="1418" w:type="dxa"/>
            <w:vAlign w:val="center"/>
          </w:tcPr>
          <w:p w14:paraId="77A0D0C0">
            <w:pPr>
              <w:pStyle w:val="35"/>
            </w:pPr>
            <w:r>
              <w:rPr>
                <w:rFonts w:hint="eastAsia"/>
              </w:rPr>
              <w:t>沙坪河</w:t>
            </w:r>
          </w:p>
        </w:tc>
        <w:tc>
          <w:tcPr>
            <w:tcW w:w="1984" w:type="dxa"/>
            <w:vAlign w:val="center"/>
          </w:tcPr>
          <w:p w14:paraId="6F754C5C">
            <w:pPr>
              <w:pStyle w:val="35"/>
            </w:pPr>
            <w:r>
              <w:rPr>
                <w:rFonts w:hint="eastAsia"/>
              </w:rPr>
              <w:t>5</w:t>
            </w:r>
            <w:r>
              <w:t>27</w:t>
            </w:r>
          </w:p>
        </w:tc>
        <w:tc>
          <w:tcPr>
            <w:tcW w:w="1985" w:type="dxa"/>
            <w:vAlign w:val="center"/>
          </w:tcPr>
          <w:p w14:paraId="01FF53F2">
            <w:pPr>
              <w:pStyle w:val="35"/>
            </w:pPr>
            <w:r>
              <w:rPr>
                <w:rFonts w:hint="eastAsia"/>
              </w:rPr>
              <w:t>7</w:t>
            </w:r>
            <w:r>
              <w:t>4</w:t>
            </w:r>
          </w:p>
        </w:tc>
        <w:tc>
          <w:tcPr>
            <w:tcW w:w="2205" w:type="dxa"/>
            <w:vAlign w:val="center"/>
          </w:tcPr>
          <w:p w14:paraId="3B441B65">
            <w:pPr>
              <w:pStyle w:val="35"/>
            </w:pPr>
            <w:r>
              <w:rPr>
                <w:rFonts w:hint="eastAsia"/>
              </w:rPr>
              <w:t>0</w:t>
            </w:r>
            <w:r>
              <w:t>.7</w:t>
            </w:r>
          </w:p>
        </w:tc>
      </w:tr>
      <w:tr w14:paraId="66A672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0E5BC8C5">
            <w:pPr>
              <w:pStyle w:val="35"/>
            </w:pPr>
            <w:r>
              <w:rPr>
                <w:rFonts w:hint="eastAsia"/>
              </w:rPr>
              <w:t>4</w:t>
            </w:r>
          </w:p>
        </w:tc>
        <w:tc>
          <w:tcPr>
            <w:tcW w:w="1418" w:type="dxa"/>
            <w:vAlign w:val="center"/>
          </w:tcPr>
          <w:p w14:paraId="7231E3BD">
            <w:pPr>
              <w:pStyle w:val="35"/>
            </w:pPr>
            <w:r>
              <w:rPr>
                <w:rFonts w:hint="eastAsia"/>
              </w:rPr>
              <w:t>古礼河</w:t>
            </w:r>
          </w:p>
        </w:tc>
        <w:tc>
          <w:tcPr>
            <w:tcW w:w="1984" w:type="dxa"/>
            <w:vAlign w:val="center"/>
          </w:tcPr>
          <w:p w14:paraId="7EFAB002">
            <w:pPr>
              <w:pStyle w:val="35"/>
            </w:pPr>
            <w:r>
              <w:rPr>
                <w:rFonts w:hint="eastAsia"/>
              </w:rPr>
              <w:t>5</w:t>
            </w:r>
            <w:r>
              <w:t>0</w:t>
            </w:r>
          </w:p>
        </w:tc>
        <w:tc>
          <w:tcPr>
            <w:tcW w:w="1985" w:type="dxa"/>
            <w:vAlign w:val="center"/>
          </w:tcPr>
          <w:p w14:paraId="723F41B9">
            <w:pPr>
              <w:pStyle w:val="35"/>
            </w:pPr>
            <w:r>
              <w:rPr>
                <w:rFonts w:hint="eastAsia"/>
              </w:rPr>
              <w:t>1</w:t>
            </w:r>
            <w:r>
              <w:t>8</w:t>
            </w:r>
          </w:p>
        </w:tc>
        <w:tc>
          <w:tcPr>
            <w:tcW w:w="2205" w:type="dxa"/>
            <w:vAlign w:val="center"/>
          </w:tcPr>
          <w:p w14:paraId="7FC93FED">
            <w:pPr>
              <w:pStyle w:val="35"/>
            </w:pPr>
            <w:r>
              <w:rPr>
                <w:rFonts w:hint="eastAsia"/>
              </w:rPr>
              <w:t>1</w:t>
            </w:r>
            <w:r>
              <w:t>8</w:t>
            </w:r>
          </w:p>
        </w:tc>
      </w:tr>
      <w:tr w14:paraId="49BB09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1A8AB311">
            <w:pPr>
              <w:pStyle w:val="35"/>
            </w:pPr>
            <w:r>
              <w:rPr>
                <w:rFonts w:hint="eastAsia"/>
              </w:rPr>
              <w:t>5</w:t>
            </w:r>
          </w:p>
        </w:tc>
        <w:tc>
          <w:tcPr>
            <w:tcW w:w="1418" w:type="dxa"/>
            <w:vAlign w:val="center"/>
          </w:tcPr>
          <w:p w14:paraId="56044095">
            <w:pPr>
              <w:pStyle w:val="35"/>
            </w:pPr>
            <w:r>
              <w:rPr>
                <w:rFonts w:hint="eastAsia"/>
              </w:rPr>
              <w:t>板城江</w:t>
            </w:r>
          </w:p>
        </w:tc>
        <w:tc>
          <w:tcPr>
            <w:tcW w:w="1984" w:type="dxa"/>
            <w:vAlign w:val="center"/>
          </w:tcPr>
          <w:p w14:paraId="7C2E70D0">
            <w:pPr>
              <w:pStyle w:val="35"/>
            </w:pPr>
            <w:r>
              <w:rPr>
                <w:rFonts w:hint="eastAsia"/>
              </w:rPr>
              <w:t>1</w:t>
            </w:r>
            <w:r>
              <w:t>69</w:t>
            </w:r>
          </w:p>
        </w:tc>
        <w:tc>
          <w:tcPr>
            <w:tcW w:w="1985" w:type="dxa"/>
            <w:vAlign w:val="center"/>
          </w:tcPr>
          <w:p w14:paraId="1CAACFDB">
            <w:pPr>
              <w:pStyle w:val="35"/>
            </w:pPr>
            <w:r>
              <w:rPr>
                <w:rFonts w:hint="eastAsia"/>
              </w:rPr>
              <w:t>2</w:t>
            </w:r>
            <w:r>
              <w:t>8</w:t>
            </w:r>
          </w:p>
        </w:tc>
        <w:tc>
          <w:tcPr>
            <w:tcW w:w="2205" w:type="dxa"/>
            <w:vAlign w:val="center"/>
          </w:tcPr>
          <w:p w14:paraId="5FF4B470">
            <w:pPr>
              <w:pStyle w:val="35"/>
            </w:pPr>
            <w:r>
              <w:rPr>
                <w:rFonts w:hint="eastAsia"/>
              </w:rPr>
              <w:t>25</w:t>
            </w:r>
          </w:p>
        </w:tc>
      </w:tr>
      <w:tr w14:paraId="205DA0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275AD631">
            <w:pPr>
              <w:pStyle w:val="35"/>
            </w:pPr>
            <w:r>
              <w:rPr>
                <w:rFonts w:hint="eastAsia"/>
              </w:rPr>
              <w:t>6</w:t>
            </w:r>
          </w:p>
        </w:tc>
        <w:tc>
          <w:tcPr>
            <w:tcW w:w="1418" w:type="dxa"/>
            <w:vAlign w:val="center"/>
          </w:tcPr>
          <w:p w14:paraId="62D7D20B">
            <w:pPr>
              <w:pStyle w:val="35"/>
            </w:pPr>
            <w:r>
              <w:rPr>
                <w:rFonts w:hint="eastAsia"/>
              </w:rPr>
              <w:t>白鸠江</w:t>
            </w:r>
          </w:p>
        </w:tc>
        <w:tc>
          <w:tcPr>
            <w:tcW w:w="1984" w:type="dxa"/>
            <w:vAlign w:val="center"/>
          </w:tcPr>
          <w:p w14:paraId="0CA1CB56">
            <w:pPr>
              <w:pStyle w:val="35"/>
            </w:pPr>
            <w:r>
              <w:rPr>
                <w:rFonts w:hint="eastAsia"/>
              </w:rPr>
              <w:t>53</w:t>
            </w:r>
          </w:p>
        </w:tc>
        <w:tc>
          <w:tcPr>
            <w:tcW w:w="1985" w:type="dxa"/>
            <w:vAlign w:val="center"/>
          </w:tcPr>
          <w:p w14:paraId="360265D4">
            <w:pPr>
              <w:pStyle w:val="35"/>
            </w:pPr>
            <w:r>
              <w:rPr>
                <w:rFonts w:hint="eastAsia"/>
              </w:rPr>
              <w:t>1</w:t>
            </w:r>
            <w:r>
              <w:t>5</w:t>
            </w:r>
          </w:p>
        </w:tc>
        <w:tc>
          <w:tcPr>
            <w:tcW w:w="2205" w:type="dxa"/>
            <w:vAlign w:val="center"/>
          </w:tcPr>
          <w:p w14:paraId="150949B7">
            <w:pPr>
              <w:pStyle w:val="35"/>
            </w:pPr>
            <w:r>
              <w:rPr>
                <w:rFonts w:hint="eastAsia"/>
              </w:rPr>
              <w:t>1</w:t>
            </w:r>
            <w:r>
              <w:t>5</w:t>
            </w:r>
          </w:p>
        </w:tc>
      </w:tr>
      <w:tr w14:paraId="68D2EB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42F003CA">
            <w:pPr>
              <w:pStyle w:val="35"/>
            </w:pPr>
            <w:r>
              <w:rPr>
                <w:rFonts w:hint="eastAsia"/>
              </w:rPr>
              <w:t>7</w:t>
            </w:r>
          </w:p>
        </w:tc>
        <w:tc>
          <w:tcPr>
            <w:tcW w:w="1418" w:type="dxa"/>
            <w:vAlign w:val="center"/>
          </w:tcPr>
          <w:p w14:paraId="0CCE3241">
            <w:pPr>
              <w:pStyle w:val="35"/>
            </w:pPr>
            <w:r>
              <w:rPr>
                <w:rFonts w:hint="eastAsia"/>
              </w:rPr>
              <w:t>那蒙江</w:t>
            </w:r>
          </w:p>
        </w:tc>
        <w:tc>
          <w:tcPr>
            <w:tcW w:w="1984" w:type="dxa"/>
            <w:vAlign w:val="center"/>
          </w:tcPr>
          <w:p w14:paraId="5D6AA13B">
            <w:pPr>
              <w:pStyle w:val="35"/>
            </w:pPr>
            <w:r>
              <w:rPr>
                <w:rFonts w:hint="eastAsia"/>
              </w:rPr>
              <w:t>3</w:t>
            </w:r>
            <w:r>
              <w:t>93</w:t>
            </w:r>
          </w:p>
        </w:tc>
        <w:tc>
          <w:tcPr>
            <w:tcW w:w="1985" w:type="dxa"/>
            <w:vAlign w:val="center"/>
          </w:tcPr>
          <w:p w14:paraId="5EB8486C">
            <w:pPr>
              <w:pStyle w:val="35"/>
            </w:pPr>
            <w:r>
              <w:rPr>
                <w:rFonts w:hint="eastAsia"/>
              </w:rPr>
              <w:t>5</w:t>
            </w:r>
            <w:r>
              <w:t>1</w:t>
            </w:r>
          </w:p>
        </w:tc>
        <w:tc>
          <w:tcPr>
            <w:tcW w:w="2205" w:type="dxa"/>
            <w:vAlign w:val="center"/>
          </w:tcPr>
          <w:p w14:paraId="5EBF37F7">
            <w:pPr>
              <w:pStyle w:val="35"/>
            </w:pPr>
            <w:r>
              <w:rPr>
                <w:rFonts w:hint="eastAsia"/>
              </w:rPr>
              <w:t>5</w:t>
            </w:r>
            <w:r>
              <w:t>1</w:t>
            </w:r>
          </w:p>
        </w:tc>
      </w:tr>
      <w:tr w14:paraId="2DE635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7EA829BB">
            <w:pPr>
              <w:pStyle w:val="35"/>
            </w:pPr>
            <w:r>
              <w:rPr>
                <w:rFonts w:hint="eastAsia"/>
              </w:rPr>
              <w:t>8</w:t>
            </w:r>
          </w:p>
        </w:tc>
        <w:tc>
          <w:tcPr>
            <w:tcW w:w="1418" w:type="dxa"/>
            <w:vAlign w:val="center"/>
          </w:tcPr>
          <w:p w14:paraId="1455DBA1">
            <w:pPr>
              <w:pStyle w:val="35"/>
            </w:pPr>
            <w:r>
              <w:rPr>
                <w:rFonts w:hint="eastAsia"/>
              </w:rPr>
              <w:t>樟木河</w:t>
            </w:r>
          </w:p>
        </w:tc>
        <w:tc>
          <w:tcPr>
            <w:tcW w:w="1984" w:type="dxa"/>
            <w:vAlign w:val="center"/>
          </w:tcPr>
          <w:p w14:paraId="3CD76A28">
            <w:pPr>
              <w:pStyle w:val="35"/>
            </w:pPr>
            <w:r>
              <w:rPr>
                <w:rFonts w:hint="eastAsia"/>
              </w:rPr>
              <w:t>6</w:t>
            </w:r>
            <w:r>
              <w:t>5</w:t>
            </w:r>
          </w:p>
        </w:tc>
        <w:tc>
          <w:tcPr>
            <w:tcW w:w="1985" w:type="dxa"/>
            <w:vAlign w:val="center"/>
          </w:tcPr>
          <w:p w14:paraId="2F1062FD">
            <w:pPr>
              <w:pStyle w:val="35"/>
            </w:pPr>
            <w:r>
              <w:rPr>
                <w:rFonts w:hint="eastAsia"/>
              </w:rPr>
              <w:t>1</w:t>
            </w:r>
            <w:r>
              <w:t>7</w:t>
            </w:r>
          </w:p>
        </w:tc>
        <w:tc>
          <w:tcPr>
            <w:tcW w:w="2205" w:type="dxa"/>
            <w:vAlign w:val="center"/>
          </w:tcPr>
          <w:p w14:paraId="22B25150">
            <w:pPr>
              <w:pStyle w:val="35"/>
            </w:pPr>
            <w:r>
              <w:rPr>
                <w:rFonts w:hint="eastAsia"/>
              </w:rPr>
              <w:t>1</w:t>
            </w:r>
            <w:r>
              <w:t>6</w:t>
            </w:r>
          </w:p>
        </w:tc>
      </w:tr>
      <w:tr w14:paraId="263507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73AE3EC5">
            <w:pPr>
              <w:pStyle w:val="35"/>
            </w:pPr>
            <w:r>
              <w:rPr>
                <w:rFonts w:hint="eastAsia"/>
              </w:rPr>
              <w:t>9</w:t>
            </w:r>
          </w:p>
        </w:tc>
        <w:tc>
          <w:tcPr>
            <w:tcW w:w="1418" w:type="dxa"/>
            <w:vAlign w:val="center"/>
          </w:tcPr>
          <w:p w14:paraId="7EAB0EB0">
            <w:pPr>
              <w:pStyle w:val="35"/>
            </w:pPr>
            <w:r>
              <w:rPr>
                <w:rFonts w:hint="eastAsia"/>
              </w:rPr>
              <w:t>大寺江</w:t>
            </w:r>
          </w:p>
        </w:tc>
        <w:tc>
          <w:tcPr>
            <w:tcW w:w="1984" w:type="dxa"/>
            <w:vAlign w:val="center"/>
          </w:tcPr>
          <w:p w14:paraId="035F7159">
            <w:pPr>
              <w:pStyle w:val="35"/>
            </w:pPr>
            <w:r>
              <w:rPr>
                <w:rFonts w:hint="eastAsia"/>
              </w:rPr>
              <w:t>5</w:t>
            </w:r>
            <w:r>
              <w:t>85</w:t>
            </w:r>
          </w:p>
        </w:tc>
        <w:tc>
          <w:tcPr>
            <w:tcW w:w="1985" w:type="dxa"/>
            <w:vAlign w:val="center"/>
          </w:tcPr>
          <w:p w14:paraId="7F8C1D19">
            <w:pPr>
              <w:pStyle w:val="35"/>
            </w:pPr>
            <w:r>
              <w:rPr>
                <w:rFonts w:hint="eastAsia"/>
              </w:rPr>
              <w:t>6</w:t>
            </w:r>
            <w:r>
              <w:t>7</w:t>
            </w:r>
          </w:p>
        </w:tc>
        <w:tc>
          <w:tcPr>
            <w:tcW w:w="2205" w:type="dxa"/>
            <w:vAlign w:val="center"/>
          </w:tcPr>
          <w:p w14:paraId="3D454A02">
            <w:pPr>
              <w:pStyle w:val="35"/>
            </w:pPr>
            <w:r>
              <w:rPr>
                <w:rFonts w:hint="eastAsia"/>
              </w:rPr>
              <w:t>4</w:t>
            </w:r>
            <w:r>
              <w:t>9</w:t>
            </w:r>
          </w:p>
        </w:tc>
      </w:tr>
      <w:tr w14:paraId="4BFFAB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5B68766A">
            <w:pPr>
              <w:pStyle w:val="35"/>
            </w:pPr>
            <w:r>
              <w:rPr>
                <w:rFonts w:hint="eastAsia"/>
              </w:rPr>
              <w:t>1</w:t>
            </w:r>
            <w:r>
              <w:t>0</w:t>
            </w:r>
          </w:p>
        </w:tc>
        <w:tc>
          <w:tcPr>
            <w:tcW w:w="1418" w:type="dxa"/>
            <w:vAlign w:val="center"/>
          </w:tcPr>
          <w:p w14:paraId="5193B578">
            <w:pPr>
              <w:pStyle w:val="35"/>
            </w:pPr>
            <w:r>
              <w:rPr>
                <w:rFonts w:hint="eastAsia"/>
              </w:rPr>
              <w:t>公正河</w:t>
            </w:r>
          </w:p>
        </w:tc>
        <w:tc>
          <w:tcPr>
            <w:tcW w:w="1984" w:type="dxa"/>
            <w:vAlign w:val="center"/>
          </w:tcPr>
          <w:p w14:paraId="2AA5AB31">
            <w:pPr>
              <w:pStyle w:val="35"/>
            </w:pPr>
            <w:r>
              <w:rPr>
                <w:rFonts w:hint="eastAsia"/>
              </w:rPr>
              <w:t>74</w:t>
            </w:r>
          </w:p>
        </w:tc>
        <w:tc>
          <w:tcPr>
            <w:tcW w:w="1985" w:type="dxa"/>
            <w:vAlign w:val="center"/>
          </w:tcPr>
          <w:p w14:paraId="30A52E2D">
            <w:pPr>
              <w:pStyle w:val="35"/>
            </w:pPr>
            <w:r>
              <w:rPr>
                <w:rFonts w:hint="eastAsia"/>
              </w:rPr>
              <w:t>2</w:t>
            </w:r>
            <w:r>
              <w:t>1</w:t>
            </w:r>
          </w:p>
        </w:tc>
        <w:tc>
          <w:tcPr>
            <w:tcW w:w="2205" w:type="dxa"/>
            <w:vAlign w:val="center"/>
          </w:tcPr>
          <w:p w14:paraId="4BE930BD">
            <w:pPr>
              <w:pStyle w:val="35"/>
            </w:pPr>
            <w:r>
              <w:rPr>
                <w:rFonts w:hint="eastAsia"/>
              </w:rPr>
              <w:t>3</w:t>
            </w:r>
          </w:p>
        </w:tc>
      </w:tr>
      <w:tr w14:paraId="2023F0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2A73D188">
            <w:pPr>
              <w:pStyle w:val="35"/>
            </w:pPr>
            <w:r>
              <w:rPr>
                <w:rFonts w:hint="eastAsia"/>
              </w:rPr>
              <w:t>1</w:t>
            </w:r>
            <w:r>
              <w:t>1</w:t>
            </w:r>
          </w:p>
        </w:tc>
        <w:tc>
          <w:tcPr>
            <w:tcW w:w="1418" w:type="dxa"/>
            <w:vAlign w:val="center"/>
          </w:tcPr>
          <w:p w14:paraId="383A22DA">
            <w:pPr>
              <w:pStyle w:val="35"/>
            </w:pPr>
            <w:r>
              <w:rPr>
                <w:rFonts w:hint="eastAsia"/>
              </w:rPr>
              <w:t>新圩河</w:t>
            </w:r>
          </w:p>
        </w:tc>
        <w:tc>
          <w:tcPr>
            <w:tcW w:w="1984" w:type="dxa"/>
            <w:vAlign w:val="center"/>
          </w:tcPr>
          <w:p w14:paraId="2957D3DF">
            <w:pPr>
              <w:pStyle w:val="35"/>
            </w:pPr>
            <w:r>
              <w:rPr>
                <w:rFonts w:hint="eastAsia"/>
              </w:rPr>
              <w:t>1</w:t>
            </w:r>
            <w:r>
              <w:t>03</w:t>
            </w:r>
          </w:p>
        </w:tc>
        <w:tc>
          <w:tcPr>
            <w:tcW w:w="1985" w:type="dxa"/>
            <w:vAlign w:val="center"/>
          </w:tcPr>
          <w:p w14:paraId="2967E136">
            <w:pPr>
              <w:pStyle w:val="35"/>
            </w:pPr>
            <w:r>
              <w:rPr>
                <w:rFonts w:hint="eastAsia"/>
              </w:rPr>
              <w:t>2</w:t>
            </w:r>
            <w:r>
              <w:t>7</w:t>
            </w:r>
          </w:p>
        </w:tc>
        <w:tc>
          <w:tcPr>
            <w:tcW w:w="2205" w:type="dxa"/>
            <w:vAlign w:val="center"/>
          </w:tcPr>
          <w:p w14:paraId="1137AE3C">
            <w:pPr>
              <w:pStyle w:val="35"/>
            </w:pPr>
            <w:r>
              <w:rPr>
                <w:rFonts w:hint="eastAsia"/>
              </w:rPr>
              <w:t>2</w:t>
            </w:r>
            <w:r>
              <w:t>3</w:t>
            </w:r>
          </w:p>
        </w:tc>
      </w:tr>
      <w:tr w14:paraId="08A8A8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1DD0AA11">
            <w:pPr>
              <w:pStyle w:val="35"/>
            </w:pPr>
            <w:r>
              <w:rPr>
                <w:rFonts w:hint="eastAsia"/>
              </w:rPr>
              <w:t>1</w:t>
            </w:r>
            <w:r>
              <w:t>2</w:t>
            </w:r>
          </w:p>
        </w:tc>
        <w:tc>
          <w:tcPr>
            <w:tcW w:w="1418" w:type="dxa"/>
            <w:vAlign w:val="center"/>
          </w:tcPr>
          <w:p w14:paraId="69191B46">
            <w:pPr>
              <w:pStyle w:val="35"/>
            </w:pPr>
            <w:r>
              <w:rPr>
                <w:rFonts w:hint="eastAsia"/>
              </w:rPr>
              <w:t>滩营河</w:t>
            </w:r>
          </w:p>
        </w:tc>
        <w:tc>
          <w:tcPr>
            <w:tcW w:w="1984" w:type="dxa"/>
            <w:vAlign w:val="center"/>
          </w:tcPr>
          <w:p w14:paraId="0338491D">
            <w:pPr>
              <w:pStyle w:val="35"/>
            </w:pPr>
            <w:r>
              <w:rPr>
                <w:rFonts w:hint="eastAsia"/>
              </w:rPr>
              <w:t>8</w:t>
            </w:r>
            <w:r>
              <w:t>24</w:t>
            </w:r>
          </w:p>
        </w:tc>
        <w:tc>
          <w:tcPr>
            <w:tcW w:w="1985" w:type="dxa"/>
            <w:vAlign w:val="center"/>
          </w:tcPr>
          <w:p w14:paraId="21599A9B">
            <w:pPr>
              <w:pStyle w:val="35"/>
            </w:pPr>
            <w:r>
              <w:rPr>
                <w:rFonts w:hint="eastAsia"/>
              </w:rPr>
              <w:t>6</w:t>
            </w:r>
            <w:r>
              <w:t>7</w:t>
            </w:r>
          </w:p>
        </w:tc>
        <w:tc>
          <w:tcPr>
            <w:tcW w:w="2205" w:type="dxa"/>
            <w:vAlign w:val="center"/>
          </w:tcPr>
          <w:p w14:paraId="058CE137">
            <w:pPr>
              <w:pStyle w:val="35"/>
            </w:pPr>
            <w:r>
              <w:rPr>
                <w:rFonts w:hint="eastAsia"/>
              </w:rPr>
              <w:t>3</w:t>
            </w:r>
          </w:p>
        </w:tc>
      </w:tr>
      <w:tr w14:paraId="0919D4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494AFAE9">
            <w:pPr>
              <w:pStyle w:val="35"/>
            </w:pPr>
            <w:r>
              <w:rPr>
                <w:rFonts w:hint="eastAsia"/>
              </w:rPr>
              <w:t>1</w:t>
            </w:r>
            <w:r>
              <w:t>3</w:t>
            </w:r>
          </w:p>
        </w:tc>
        <w:tc>
          <w:tcPr>
            <w:tcW w:w="1418" w:type="dxa"/>
            <w:vAlign w:val="center"/>
          </w:tcPr>
          <w:p w14:paraId="5C8892D0">
            <w:pPr>
              <w:pStyle w:val="35"/>
            </w:pPr>
            <w:r>
              <w:rPr>
                <w:rFonts w:hint="eastAsia"/>
              </w:rPr>
              <w:t>屯笔河</w:t>
            </w:r>
          </w:p>
        </w:tc>
        <w:tc>
          <w:tcPr>
            <w:tcW w:w="1984" w:type="dxa"/>
            <w:vAlign w:val="center"/>
          </w:tcPr>
          <w:p w14:paraId="7E750B0D">
            <w:pPr>
              <w:pStyle w:val="35"/>
            </w:pPr>
            <w:r>
              <w:rPr>
                <w:rFonts w:hint="eastAsia"/>
              </w:rPr>
              <w:t>1</w:t>
            </w:r>
            <w:r>
              <w:t>09</w:t>
            </w:r>
          </w:p>
        </w:tc>
        <w:tc>
          <w:tcPr>
            <w:tcW w:w="1985" w:type="dxa"/>
            <w:vAlign w:val="center"/>
          </w:tcPr>
          <w:p w14:paraId="6B35FB97">
            <w:pPr>
              <w:pStyle w:val="35"/>
            </w:pPr>
            <w:r>
              <w:rPr>
                <w:rFonts w:hint="eastAsia"/>
              </w:rPr>
              <w:t>2</w:t>
            </w:r>
            <w:r>
              <w:t>5</w:t>
            </w:r>
          </w:p>
        </w:tc>
        <w:tc>
          <w:tcPr>
            <w:tcW w:w="2205" w:type="dxa"/>
            <w:vAlign w:val="center"/>
          </w:tcPr>
          <w:p w14:paraId="1101B217">
            <w:pPr>
              <w:pStyle w:val="35"/>
            </w:pPr>
            <w:r>
              <w:rPr>
                <w:rFonts w:hint="eastAsia"/>
              </w:rPr>
              <w:t>2</w:t>
            </w:r>
            <w:r>
              <w:t>5</w:t>
            </w:r>
          </w:p>
        </w:tc>
      </w:tr>
      <w:tr w14:paraId="6F616E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3F0A6742">
            <w:pPr>
              <w:pStyle w:val="35"/>
            </w:pPr>
            <w:r>
              <w:rPr>
                <w:rFonts w:hint="eastAsia"/>
              </w:rPr>
              <w:t>1</w:t>
            </w:r>
            <w:r>
              <w:t>4</w:t>
            </w:r>
          </w:p>
        </w:tc>
        <w:tc>
          <w:tcPr>
            <w:tcW w:w="1418" w:type="dxa"/>
            <w:vAlign w:val="center"/>
          </w:tcPr>
          <w:p w14:paraId="0D281CAE">
            <w:pPr>
              <w:pStyle w:val="35"/>
            </w:pPr>
            <w:r>
              <w:rPr>
                <w:rFonts w:hint="eastAsia"/>
              </w:rPr>
              <w:t>大直河</w:t>
            </w:r>
          </w:p>
        </w:tc>
        <w:tc>
          <w:tcPr>
            <w:tcW w:w="1984" w:type="dxa"/>
            <w:vAlign w:val="center"/>
          </w:tcPr>
          <w:p w14:paraId="56E1008C">
            <w:pPr>
              <w:pStyle w:val="35"/>
            </w:pPr>
            <w:r>
              <w:rPr>
                <w:rFonts w:hint="eastAsia"/>
              </w:rPr>
              <w:t>3</w:t>
            </w:r>
            <w:r>
              <w:t>36</w:t>
            </w:r>
          </w:p>
        </w:tc>
        <w:tc>
          <w:tcPr>
            <w:tcW w:w="1985" w:type="dxa"/>
            <w:vAlign w:val="center"/>
          </w:tcPr>
          <w:p w14:paraId="10DEE3B0">
            <w:pPr>
              <w:pStyle w:val="35"/>
            </w:pPr>
            <w:r>
              <w:rPr>
                <w:rFonts w:hint="eastAsia"/>
              </w:rPr>
              <w:t>4</w:t>
            </w:r>
            <w:r>
              <w:t>0</w:t>
            </w:r>
          </w:p>
        </w:tc>
        <w:tc>
          <w:tcPr>
            <w:tcW w:w="2205" w:type="dxa"/>
            <w:vAlign w:val="center"/>
          </w:tcPr>
          <w:p w14:paraId="51D18ED5">
            <w:pPr>
              <w:pStyle w:val="35"/>
            </w:pPr>
            <w:r>
              <w:rPr>
                <w:rFonts w:hint="eastAsia"/>
              </w:rPr>
              <w:t>3</w:t>
            </w:r>
            <w:r>
              <w:t>2</w:t>
            </w:r>
          </w:p>
        </w:tc>
      </w:tr>
      <w:tr w14:paraId="1200EC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07DAE3A7">
            <w:pPr>
              <w:pStyle w:val="35"/>
            </w:pPr>
            <w:r>
              <w:rPr>
                <w:rFonts w:hint="eastAsia"/>
              </w:rPr>
              <w:t>1</w:t>
            </w:r>
            <w:r>
              <w:t>5</w:t>
            </w:r>
          </w:p>
        </w:tc>
        <w:tc>
          <w:tcPr>
            <w:tcW w:w="1418" w:type="dxa"/>
            <w:vAlign w:val="center"/>
          </w:tcPr>
          <w:p w14:paraId="735C3BA2">
            <w:pPr>
              <w:pStyle w:val="35"/>
            </w:pPr>
            <w:r>
              <w:rPr>
                <w:rFonts w:hint="eastAsia"/>
              </w:rPr>
              <w:t>那天河</w:t>
            </w:r>
          </w:p>
        </w:tc>
        <w:tc>
          <w:tcPr>
            <w:tcW w:w="1984" w:type="dxa"/>
            <w:vAlign w:val="center"/>
          </w:tcPr>
          <w:p w14:paraId="34689802">
            <w:pPr>
              <w:pStyle w:val="35"/>
            </w:pPr>
            <w:r>
              <w:rPr>
                <w:rFonts w:hint="eastAsia"/>
              </w:rPr>
              <w:t>8</w:t>
            </w:r>
            <w:r>
              <w:t>3</w:t>
            </w:r>
          </w:p>
        </w:tc>
        <w:tc>
          <w:tcPr>
            <w:tcW w:w="1985" w:type="dxa"/>
            <w:vAlign w:val="center"/>
          </w:tcPr>
          <w:p w14:paraId="2B9C5CC5">
            <w:pPr>
              <w:pStyle w:val="35"/>
            </w:pPr>
            <w:r>
              <w:rPr>
                <w:rFonts w:hint="eastAsia"/>
              </w:rPr>
              <w:t>1</w:t>
            </w:r>
            <w:r>
              <w:t>9</w:t>
            </w:r>
          </w:p>
        </w:tc>
        <w:tc>
          <w:tcPr>
            <w:tcW w:w="2205" w:type="dxa"/>
            <w:vAlign w:val="center"/>
          </w:tcPr>
          <w:p w14:paraId="289FB574">
            <w:pPr>
              <w:pStyle w:val="35"/>
            </w:pPr>
            <w:r>
              <w:rPr>
                <w:rFonts w:hint="eastAsia"/>
              </w:rPr>
              <w:t>1</w:t>
            </w:r>
            <w:r>
              <w:t>9</w:t>
            </w:r>
          </w:p>
        </w:tc>
      </w:tr>
      <w:tr w14:paraId="71E00A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4877D791">
            <w:pPr>
              <w:pStyle w:val="35"/>
            </w:pPr>
            <w:r>
              <w:rPr>
                <w:rFonts w:hint="eastAsia"/>
              </w:rPr>
              <w:t>1</w:t>
            </w:r>
            <w:r>
              <w:t>6</w:t>
            </w:r>
          </w:p>
        </w:tc>
        <w:tc>
          <w:tcPr>
            <w:tcW w:w="1418" w:type="dxa"/>
            <w:vAlign w:val="center"/>
          </w:tcPr>
          <w:p w14:paraId="3895A939">
            <w:pPr>
              <w:pStyle w:val="35"/>
            </w:pPr>
            <w:r>
              <w:rPr>
                <w:rFonts w:hint="eastAsia"/>
              </w:rPr>
              <w:t>大白河</w:t>
            </w:r>
          </w:p>
        </w:tc>
        <w:tc>
          <w:tcPr>
            <w:tcW w:w="1984" w:type="dxa"/>
            <w:vAlign w:val="center"/>
          </w:tcPr>
          <w:p w14:paraId="6089B77D">
            <w:pPr>
              <w:pStyle w:val="35"/>
            </w:pPr>
            <w:r>
              <w:rPr>
                <w:rFonts w:hint="eastAsia"/>
              </w:rPr>
              <w:t>6</w:t>
            </w:r>
            <w:r>
              <w:t>1</w:t>
            </w:r>
          </w:p>
        </w:tc>
        <w:tc>
          <w:tcPr>
            <w:tcW w:w="1985" w:type="dxa"/>
            <w:vAlign w:val="center"/>
          </w:tcPr>
          <w:p w14:paraId="1E5110B3">
            <w:pPr>
              <w:pStyle w:val="35"/>
            </w:pPr>
            <w:r>
              <w:rPr>
                <w:rFonts w:hint="eastAsia"/>
              </w:rPr>
              <w:t>1</w:t>
            </w:r>
            <w:r>
              <w:t>7</w:t>
            </w:r>
          </w:p>
        </w:tc>
        <w:tc>
          <w:tcPr>
            <w:tcW w:w="2205" w:type="dxa"/>
            <w:vAlign w:val="center"/>
          </w:tcPr>
          <w:p w14:paraId="26FA7826">
            <w:pPr>
              <w:pStyle w:val="35"/>
            </w:pPr>
            <w:r>
              <w:rPr>
                <w:rFonts w:hint="eastAsia"/>
              </w:rPr>
              <w:t>1</w:t>
            </w:r>
            <w:r>
              <w:t>7</w:t>
            </w:r>
          </w:p>
        </w:tc>
      </w:tr>
      <w:tr w14:paraId="6A6DEE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3AFE6E11">
            <w:pPr>
              <w:pStyle w:val="35"/>
            </w:pPr>
            <w:r>
              <w:rPr>
                <w:rFonts w:hint="eastAsia"/>
              </w:rPr>
              <w:t>1</w:t>
            </w:r>
            <w:r>
              <w:t>7</w:t>
            </w:r>
          </w:p>
        </w:tc>
        <w:tc>
          <w:tcPr>
            <w:tcW w:w="1418" w:type="dxa"/>
            <w:vAlign w:val="center"/>
          </w:tcPr>
          <w:p w14:paraId="4DD15F50">
            <w:pPr>
              <w:pStyle w:val="35"/>
            </w:pPr>
            <w:r>
              <w:rPr>
                <w:rFonts w:hint="eastAsia"/>
              </w:rPr>
              <w:t>丁屋江</w:t>
            </w:r>
          </w:p>
        </w:tc>
        <w:tc>
          <w:tcPr>
            <w:tcW w:w="1984" w:type="dxa"/>
            <w:vAlign w:val="center"/>
          </w:tcPr>
          <w:p w14:paraId="7442516F">
            <w:pPr>
              <w:pStyle w:val="35"/>
            </w:pPr>
            <w:r>
              <w:rPr>
                <w:rFonts w:hint="eastAsia"/>
              </w:rPr>
              <w:t>57</w:t>
            </w:r>
          </w:p>
        </w:tc>
        <w:tc>
          <w:tcPr>
            <w:tcW w:w="1985" w:type="dxa"/>
            <w:vAlign w:val="center"/>
          </w:tcPr>
          <w:p w14:paraId="2F3AF334">
            <w:pPr>
              <w:pStyle w:val="35"/>
            </w:pPr>
            <w:r>
              <w:rPr>
                <w:rFonts w:hint="eastAsia"/>
              </w:rPr>
              <w:t>1</w:t>
            </w:r>
            <w:r>
              <w:t>9</w:t>
            </w:r>
          </w:p>
        </w:tc>
        <w:tc>
          <w:tcPr>
            <w:tcW w:w="2205" w:type="dxa"/>
            <w:vAlign w:val="center"/>
          </w:tcPr>
          <w:p w14:paraId="0390F0AE">
            <w:pPr>
              <w:pStyle w:val="35"/>
            </w:pPr>
            <w:r>
              <w:rPr>
                <w:rFonts w:hint="eastAsia"/>
              </w:rPr>
              <w:t>2</w:t>
            </w:r>
          </w:p>
        </w:tc>
      </w:tr>
      <w:tr w14:paraId="081CCD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1652FE7C">
            <w:pPr>
              <w:pStyle w:val="35"/>
            </w:pPr>
            <w:r>
              <w:rPr>
                <w:rFonts w:hint="eastAsia"/>
              </w:rPr>
              <w:t>1</w:t>
            </w:r>
            <w:r>
              <w:t>8</w:t>
            </w:r>
          </w:p>
        </w:tc>
        <w:tc>
          <w:tcPr>
            <w:tcW w:w="1418" w:type="dxa"/>
            <w:vAlign w:val="center"/>
          </w:tcPr>
          <w:p w14:paraId="08F99BA4">
            <w:pPr>
              <w:pStyle w:val="35"/>
            </w:pPr>
            <w:r>
              <w:rPr>
                <w:rFonts w:hint="eastAsia"/>
              </w:rPr>
              <w:t>新坪水</w:t>
            </w:r>
          </w:p>
        </w:tc>
        <w:tc>
          <w:tcPr>
            <w:tcW w:w="1984" w:type="dxa"/>
            <w:vAlign w:val="center"/>
          </w:tcPr>
          <w:p w14:paraId="6AD485B8">
            <w:pPr>
              <w:pStyle w:val="35"/>
            </w:pPr>
            <w:r>
              <w:rPr>
                <w:rFonts w:hint="eastAsia"/>
              </w:rPr>
              <w:t>1</w:t>
            </w:r>
            <w:r>
              <w:t>07</w:t>
            </w:r>
          </w:p>
        </w:tc>
        <w:tc>
          <w:tcPr>
            <w:tcW w:w="1985" w:type="dxa"/>
            <w:vAlign w:val="center"/>
          </w:tcPr>
          <w:p w14:paraId="761AC4F3">
            <w:pPr>
              <w:pStyle w:val="35"/>
            </w:pPr>
            <w:r>
              <w:rPr>
                <w:rFonts w:hint="eastAsia"/>
              </w:rPr>
              <w:t>3</w:t>
            </w:r>
            <w:r>
              <w:t>6</w:t>
            </w:r>
          </w:p>
        </w:tc>
        <w:tc>
          <w:tcPr>
            <w:tcW w:w="2205" w:type="dxa"/>
            <w:vAlign w:val="center"/>
          </w:tcPr>
          <w:p w14:paraId="7C0287B3">
            <w:pPr>
              <w:pStyle w:val="35"/>
            </w:pPr>
            <w:r>
              <w:rPr>
                <w:rFonts w:hint="eastAsia"/>
              </w:rPr>
              <w:t>11</w:t>
            </w:r>
          </w:p>
        </w:tc>
      </w:tr>
      <w:tr w14:paraId="666CCC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540DEBA2">
            <w:pPr>
              <w:pStyle w:val="35"/>
            </w:pPr>
            <w:r>
              <w:rPr>
                <w:rFonts w:hint="eastAsia"/>
              </w:rPr>
              <w:t>1</w:t>
            </w:r>
            <w:r>
              <w:t>9</w:t>
            </w:r>
          </w:p>
        </w:tc>
        <w:tc>
          <w:tcPr>
            <w:tcW w:w="1418" w:type="dxa"/>
            <w:vAlign w:val="center"/>
          </w:tcPr>
          <w:p w14:paraId="35157820">
            <w:pPr>
              <w:pStyle w:val="35"/>
            </w:pPr>
            <w:r>
              <w:rPr>
                <w:rFonts w:hint="eastAsia"/>
              </w:rPr>
              <w:t>青塘河</w:t>
            </w:r>
          </w:p>
        </w:tc>
        <w:tc>
          <w:tcPr>
            <w:tcW w:w="1984" w:type="dxa"/>
            <w:vAlign w:val="center"/>
          </w:tcPr>
          <w:p w14:paraId="13AE280A">
            <w:pPr>
              <w:pStyle w:val="35"/>
            </w:pPr>
            <w:r>
              <w:rPr>
                <w:rFonts w:hint="eastAsia"/>
              </w:rPr>
              <w:t>76</w:t>
            </w:r>
          </w:p>
        </w:tc>
        <w:tc>
          <w:tcPr>
            <w:tcW w:w="1985" w:type="dxa"/>
            <w:vAlign w:val="center"/>
          </w:tcPr>
          <w:p w14:paraId="1B42B4E4">
            <w:pPr>
              <w:pStyle w:val="35"/>
            </w:pPr>
            <w:r>
              <w:rPr>
                <w:rFonts w:hint="eastAsia"/>
              </w:rPr>
              <w:t>23</w:t>
            </w:r>
          </w:p>
        </w:tc>
        <w:tc>
          <w:tcPr>
            <w:tcW w:w="2205" w:type="dxa"/>
            <w:vAlign w:val="center"/>
          </w:tcPr>
          <w:p w14:paraId="69225D93">
            <w:pPr>
              <w:pStyle w:val="35"/>
            </w:pPr>
            <w:r>
              <w:rPr>
                <w:rFonts w:hint="eastAsia"/>
              </w:rPr>
              <w:t>23</w:t>
            </w:r>
          </w:p>
        </w:tc>
      </w:tr>
      <w:tr w14:paraId="6B854F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76FEC250">
            <w:pPr>
              <w:pStyle w:val="35"/>
            </w:pPr>
            <w:r>
              <w:rPr>
                <w:rFonts w:hint="eastAsia"/>
              </w:rPr>
              <w:t>2</w:t>
            </w:r>
            <w:r>
              <w:t>0</w:t>
            </w:r>
          </w:p>
        </w:tc>
        <w:tc>
          <w:tcPr>
            <w:tcW w:w="1418" w:type="dxa"/>
            <w:vAlign w:val="center"/>
          </w:tcPr>
          <w:p w14:paraId="267180EF">
            <w:pPr>
              <w:pStyle w:val="35"/>
            </w:pPr>
            <w:r>
              <w:rPr>
                <w:rFonts w:hint="eastAsia"/>
              </w:rPr>
              <w:t>沙埠江</w:t>
            </w:r>
          </w:p>
        </w:tc>
        <w:tc>
          <w:tcPr>
            <w:tcW w:w="1984" w:type="dxa"/>
            <w:vAlign w:val="center"/>
          </w:tcPr>
          <w:p w14:paraId="6B6C0CB1">
            <w:pPr>
              <w:pStyle w:val="35"/>
            </w:pPr>
            <w:r>
              <w:rPr>
                <w:rFonts w:hint="eastAsia"/>
              </w:rPr>
              <w:t>57</w:t>
            </w:r>
          </w:p>
        </w:tc>
        <w:tc>
          <w:tcPr>
            <w:tcW w:w="1985" w:type="dxa"/>
            <w:vAlign w:val="center"/>
          </w:tcPr>
          <w:p w14:paraId="2B2FC129">
            <w:pPr>
              <w:pStyle w:val="35"/>
            </w:pPr>
            <w:r>
              <w:rPr>
                <w:rFonts w:hint="eastAsia"/>
              </w:rPr>
              <w:t>1</w:t>
            </w:r>
            <w:r>
              <w:t>9</w:t>
            </w:r>
          </w:p>
        </w:tc>
        <w:tc>
          <w:tcPr>
            <w:tcW w:w="2205" w:type="dxa"/>
            <w:vAlign w:val="center"/>
          </w:tcPr>
          <w:p w14:paraId="62121A3C">
            <w:pPr>
              <w:pStyle w:val="35"/>
            </w:pPr>
            <w:r>
              <w:rPr>
                <w:rFonts w:hint="eastAsia"/>
              </w:rPr>
              <w:t>10</w:t>
            </w:r>
          </w:p>
        </w:tc>
      </w:tr>
      <w:tr w14:paraId="22AF1C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7449D9AB">
            <w:pPr>
              <w:pStyle w:val="35"/>
            </w:pPr>
            <w:r>
              <w:rPr>
                <w:rFonts w:hint="eastAsia"/>
              </w:rPr>
              <w:t>2</w:t>
            </w:r>
            <w:r>
              <w:t>1</w:t>
            </w:r>
          </w:p>
        </w:tc>
        <w:tc>
          <w:tcPr>
            <w:tcW w:w="1418" w:type="dxa"/>
            <w:vAlign w:val="center"/>
          </w:tcPr>
          <w:p w14:paraId="5030624A">
            <w:pPr>
              <w:pStyle w:val="35"/>
            </w:pPr>
            <w:r>
              <w:rPr>
                <w:rFonts w:hint="eastAsia"/>
              </w:rPr>
              <w:t>三踏水</w:t>
            </w:r>
          </w:p>
        </w:tc>
        <w:tc>
          <w:tcPr>
            <w:tcW w:w="1984" w:type="dxa"/>
            <w:vAlign w:val="center"/>
          </w:tcPr>
          <w:p w14:paraId="6B37A3BF">
            <w:pPr>
              <w:pStyle w:val="35"/>
            </w:pPr>
            <w:r>
              <w:rPr>
                <w:rFonts w:hint="eastAsia"/>
              </w:rPr>
              <w:t>88</w:t>
            </w:r>
          </w:p>
        </w:tc>
        <w:tc>
          <w:tcPr>
            <w:tcW w:w="1985" w:type="dxa"/>
            <w:vAlign w:val="center"/>
          </w:tcPr>
          <w:p w14:paraId="5091C1AF">
            <w:pPr>
              <w:pStyle w:val="35"/>
            </w:pPr>
            <w:r>
              <w:rPr>
                <w:rFonts w:hint="eastAsia"/>
              </w:rPr>
              <w:t>20</w:t>
            </w:r>
          </w:p>
        </w:tc>
        <w:tc>
          <w:tcPr>
            <w:tcW w:w="2205" w:type="dxa"/>
            <w:vAlign w:val="center"/>
          </w:tcPr>
          <w:p w14:paraId="02C0349D">
            <w:pPr>
              <w:pStyle w:val="35"/>
            </w:pPr>
            <w:r>
              <w:rPr>
                <w:rFonts w:hint="eastAsia"/>
              </w:rPr>
              <w:t>20</w:t>
            </w:r>
          </w:p>
        </w:tc>
      </w:tr>
      <w:tr w14:paraId="6FF4F6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32F5FBFB">
            <w:pPr>
              <w:pStyle w:val="35"/>
            </w:pPr>
            <w:r>
              <w:rPr>
                <w:rFonts w:hint="eastAsia"/>
              </w:rPr>
              <w:t>2</w:t>
            </w:r>
            <w:r>
              <w:t>2</w:t>
            </w:r>
          </w:p>
        </w:tc>
        <w:tc>
          <w:tcPr>
            <w:tcW w:w="1418" w:type="dxa"/>
            <w:vAlign w:val="center"/>
          </w:tcPr>
          <w:p w14:paraId="21D0A008">
            <w:pPr>
              <w:pStyle w:val="35"/>
            </w:pPr>
            <w:r>
              <w:rPr>
                <w:rFonts w:hint="eastAsia"/>
              </w:rPr>
              <w:t>白鹤江</w:t>
            </w:r>
          </w:p>
        </w:tc>
        <w:tc>
          <w:tcPr>
            <w:tcW w:w="1984" w:type="dxa"/>
            <w:vAlign w:val="center"/>
          </w:tcPr>
          <w:p w14:paraId="5B981032">
            <w:pPr>
              <w:pStyle w:val="35"/>
            </w:pPr>
            <w:r>
              <w:rPr>
                <w:rFonts w:hint="eastAsia"/>
              </w:rPr>
              <w:t>1</w:t>
            </w:r>
            <w:r>
              <w:t>99</w:t>
            </w:r>
          </w:p>
        </w:tc>
        <w:tc>
          <w:tcPr>
            <w:tcW w:w="1985" w:type="dxa"/>
            <w:vAlign w:val="center"/>
          </w:tcPr>
          <w:p w14:paraId="73B23E54">
            <w:pPr>
              <w:pStyle w:val="35"/>
            </w:pPr>
            <w:r>
              <w:rPr>
                <w:rFonts w:hint="eastAsia"/>
              </w:rPr>
              <w:t>4</w:t>
            </w:r>
            <w:r>
              <w:t>1</w:t>
            </w:r>
          </w:p>
        </w:tc>
        <w:tc>
          <w:tcPr>
            <w:tcW w:w="2205" w:type="dxa"/>
            <w:vAlign w:val="center"/>
          </w:tcPr>
          <w:p w14:paraId="180E1980">
            <w:pPr>
              <w:pStyle w:val="35"/>
            </w:pPr>
            <w:r>
              <w:rPr>
                <w:rFonts w:hint="eastAsia"/>
              </w:rPr>
              <w:t>8</w:t>
            </w:r>
          </w:p>
        </w:tc>
      </w:tr>
      <w:tr w14:paraId="7394F3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2391280C">
            <w:pPr>
              <w:pStyle w:val="35"/>
            </w:pPr>
            <w:r>
              <w:rPr>
                <w:rFonts w:hint="eastAsia"/>
              </w:rPr>
              <w:t>2</w:t>
            </w:r>
            <w:r>
              <w:t>3</w:t>
            </w:r>
          </w:p>
        </w:tc>
        <w:tc>
          <w:tcPr>
            <w:tcW w:w="1418" w:type="dxa"/>
            <w:vAlign w:val="center"/>
          </w:tcPr>
          <w:p w14:paraId="12BA12A1">
            <w:pPr>
              <w:pStyle w:val="35"/>
            </w:pPr>
            <w:r>
              <w:rPr>
                <w:rFonts w:hint="eastAsia"/>
              </w:rPr>
              <w:t>大埠江</w:t>
            </w:r>
          </w:p>
        </w:tc>
        <w:tc>
          <w:tcPr>
            <w:tcW w:w="1984" w:type="dxa"/>
            <w:vAlign w:val="center"/>
          </w:tcPr>
          <w:p w14:paraId="07695BCB">
            <w:pPr>
              <w:pStyle w:val="35"/>
            </w:pPr>
            <w:r>
              <w:rPr>
                <w:rFonts w:hint="eastAsia"/>
              </w:rPr>
              <w:t>52</w:t>
            </w:r>
          </w:p>
        </w:tc>
        <w:tc>
          <w:tcPr>
            <w:tcW w:w="1985" w:type="dxa"/>
            <w:vAlign w:val="center"/>
          </w:tcPr>
          <w:p w14:paraId="6FF34226">
            <w:pPr>
              <w:pStyle w:val="35"/>
            </w:pPr>
            <w:r>
              <w:rPr>
                <w:rFonts w:hint="eastAsia"/>
              </w:rPr>
              <w:t>1</w:t>
            </w:r>
            <w:r>
              <w:t>3</w:t>
            </w:r>
          </w:p>
        </w:tc>
        <w:tc>
          <w:tcPr>
            <w:tcW w:w="2205" w:type="dxa"/>
            <w:vAlign w:val="center"/>
          </w:tcPr>
          <w:p w14:paraId="623DAFFA">
            <w:pPr>
              <w:pStyle w:val="35"/>
            </w:pPr>
            <w:r>
              <w:rPr>
                <w:rFonts w:hint="eastAsia"/>
              </w:rPr>
              <w:t>6</w:t>
            </w:r>
          </w:p>
        </w:tc>
      </w:tr>
      <w:tr w14:paraId="382137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345000A6">
            <w:pPr>
              <w:pStyle w:val="35"/>
            </w:pPr>
            <w:r>
              <w:rPr>
                <w:rFonts w:hint="eastAsia"/>
              </w:rPr>
              <w:t>2</w:t>
            </w:r>
            <w:r>
              <w:t>4</w:t>
            </w:r>
          </w:p>
        </w:tc>
        <w:tc>
          <w:tcPr>
            <w:tcW w:w="1418" w:type="dxa"/>
            <w:vAlign w:val="center"/>
          </w:tcPr>
          <w:p w14:paraId="7C35C288">
            <w:pPr>
              <w:pStyle w:val="35"/>
            </w:pPr>
            <w:r>
              <w:rPr>
                <w:rFonts w:hint="eastAsia"/>
              </w:rPr>
              <w:t>八尺江</w:t>
            </w:r>
          </w:p>
        </w:tc>
        <w:tc>
          <w:tcPr>
            <w:tcW w:w="1984" w:type="dxa"/>
            <w:vAlign w:val="center"/>
          </w:tcPr>
          <w:p w14:paraId="3574E0A1">
            <w:pPr>
              <w:pStyle w:val="35"/>
            </w:pPr>
            <w:r>
              <w:rPr>
                <w:rFonts w:hint="eastAsia"/>
              </w:rPr>
              <w:t>2</w:t>
            </w:r>
            <w:r>
              <w:t>291</w:t>
            </w:r>
          </w:p>
        </w:tc>
        <w:tc>
          <w:tcPr>
            <w:tcW w:w="1985" w:type="dxa"/>
            <w:vAlign w:val="center"/>
          </w:tcPr>
          <w:p w14:paraId="5FDA58D4">
            <w:pPr>
              <w:pStyle w:val="35"/>
            </w:pPr>
            <w:r>
              <w:rPr>
                <w:rFonts w:hint="eastAsia"/>
              </w:rPr>
              <w:t>1</w:t>
            </w:r>
            <w:r>
              <w:t>43</w:t>
            </w:r>
          </w:p>
        </w:tc>
        <w:tc>
          <w:tcPr>
            <w:tcW w:w="2205" w:type="dxa"/>
            <w:vAlign w:val="center"/>
          </w:tcPr>
          <w:p w14:paraId="568E9CC6">
            <w:pPr>
              <w:pStyle w:val="35"/>
            </w:pPr>
            <w:r>
              <w:rPr>
                <w:rFonts w:hint="eastAsia"/>
              </w:rPr>
              <w:t>1</w:t>
            </w:r>
          </w:p>
        </w:tc>
      </w:tr>
    </w:tbl>
    <w:p w14:paraId="6D485B2F">
      <w:pPr>
        <w:ind w:firstLine="640"/>
      </w:pPr>
    </w:p>
    <w:p w14:paraId="0BDF05E6">
      <w:pPr>
        <w:pStyle w:val="4"/>
        <w:ind w:firstLine="643"/>
      </w:pPr>
      <w:bookmarkStart w:id="18" w:name="_Toc174345651"/>
      <w:r>
        <w:rPr>
          <w:rFonts w:hint="eastAsia"/>
        </w:rPr>
        <w:t>（二）社会经济</w:t>
      </w:r>
      <w:bookmarkEnd w:id="18"/>
    </w:p>
    <w:p w14:paraId="05F20AB8">
      <w:pPr>
        <w:ind w:firstLine="643"/>
      </w:pPr>
      <w:r>
        <w:rPr>
          <w:rFonts w:hint="eastAsia"/>
          <w:b/>
        </w:rPr>
        <w:t>人口数量众多，民族多元融合。</w:t>
      </w:r>
      <w:bookmarkStart w:id="19" w:name="_Hlk174001626"/>
      <w:r>
        <w:rPr>
          <w:rFonts w:hint="eastAsia"/>
        </w:rPr>
        <w:t>钦北区下辖3个街道、1</w:t>
      </w:r>
      <w:r>
        <w:t>1</w:t>
      </w:r>
      <w:r>
        <w:rPr>
          <w:rFonts w:hint="eastAsia"/>
        </w:rPr>
        <w:t>个乡镇，2</w:t>
      </w:r>
      <w:r>
        <w:t>022</w:t>
      </w:r>
      <w:r>
        <w:rPr>
          <w:rFonts w:hint="eastAsia"/>
        </w:rPr>
        <w:t>年户籍总人口为8</w:t>
      </w:r>
      <w:r>
        <w:t>8.2</w:t>
      </w:r>
      <w:r>
        <w:rPr>
          <w:rFonts w:hint="eastAsia"/>
        </w:rPr>
        <w:t>万人，常住人口为7</w:t>
      </w:r>
      <w:r>
        <w:t>2.4</w:t>
      </w:r>
      <w:r>
        <w:rPr>
          <w:rFonts w:hint="eastAsia"/>
        </w:rPr>
        <w:t>万人，城镇人口为3</w:t>
      </w:r>
      <w:r>
        <w:t>6.4</w:t>
      </w:r>
      <w:r>
        <w:rPr>
          <w:rFonts w:hint="eastAsia"/>
        </w:rPr>
        <w:t>万人，城镇化率为5</w:t>
      </w:r>
      <w:r>
        <w:t>0.2%</w:t>
      </w:r>
      <w:r>
        <w:rPr>
          <w:rFonts w:hint="eastAsia"/>
        </w:rPr>
        <w:t>，人口密度为3</w:t>
      </w:r>
      <w:r>
        <w:t>23</w:t>
      </w:r>
      <w:r>
        <w:rPr>
          <w:rFonts w:hint="eastAsia"/>
        </w:rPr>
        <w:t>人/</w:t>
      </w:r>
      <w:r>
        <w:t>km</w:t>
      </w:r>
      <w:r>
        <w:rPr>
          <w:vertAlign w:val="superscript"/>
        </w:rPr>
        <w:t>2</w:t>
      </w:r>
      <w:r>
        <w:rPr>
          <w:rFonts w:hint="eastAsia"/>
        </w:rPr>
        <w:t>，高于广西全区平均值2</w:t>
      </w:r>
      <w:r>
        <w:t>12</w:t>
      </w:r>
      <w:r>
        <w:rPr>
          <w:rFonts w:hint="eastAsia"/>
        </w:rPr>
        <w:t>人/</w:t>
      </w:r>
      <w:r>
        <w:t>km</w:t>
      </w:r>
      <w:r>
        <w:rPr>
          <w:vertAlign w:val="superscript"/>
        </w:rPr>
        <w:t>2</w:t>
      </w:r>
      <w:r>
        <w:rPr>
          <w:rFonts w:hint="eastAsia"/>
        </w:rPr>
        <w:t>，人口较为密集。钦北区有汉族、壮族2个世居民族，在常住人口中，除世居民族外，还有瑶族、苗族、京族、侗族等34个民族成分。户籍人口中汉族人口共54万人，少数民族人口共34万人，少数民族人口占总户籍人口的38.73%。少数民族中壮族人口33.7万人，其他少数民族人口0.</w:t>
      </w:r>
      <w:r>
        <w:t>5</w:t>
      </w:r>
      <w:r>
        <w:rPr>
          <w:rFonts w:hint="eastAsia"/>
        </w:rPr>
        <w:t>万人。</w:t>
      </w:r>
      <w:bookmarkEnd w:id="19"/>
    </w:p>
    <w:p w14:paraId="3191F73B">
      <w:pPr>
        <w:ind w:firstLine="643"/>
      </w:pPr>
      <w:r>
        <w:rPr>
          <w:rFonts w:hint="eastAsia"/>
          <w:b/>
          <w:bCs/>
        </w:rPr>
        <w:t>经济增速明显，产业高质发展。</w:t>
      </w:r>
      <w:bookmarkStart w:id="20" w:name="_Hlk174001637"/>
      <w:r>
        <w:rPr>
          <w:rFonts w:hint="eastAsia"/>
        </w:rPr>
        <w:t>2</w:t>
      </w:r>
      <w:r>
        <w:t>022</w:t>
      </w:r>
      <w:r>
        <w:rPr>
          <w:rFonts w:hint="eastAsia"/>
        </w:rPr>
        <w:t>年钦北区生产总值为3</w:t>
      </w:r>
      <w:r>
        <w:t>80.27</w:t>
      </w:r>
      <w:r>
        <w:rPr>
          <w:rFonts w:hint="eastAsia"/>
        </w:rPr>
        <w:t>亿元，按可比价计算同比增长6</w:t>
      </w:r>
      <w:r>
        <w:t>.3%</w:t>
      </w:r>
      <w:r>
        <w:rPr>
          <w:rFonts w:hint="eastAsia"/>
        </w:rPr>
        <w:t>，位列钦州市区县第一，人均地区生产总值为5</w:t>
      </w:r>
      <w:r>
        <w:t>5328</w:t>
      </w:r>
      <w:r>
        <w:rPr>
          <w:rFonts w:hint="eastAsia"/>
        </w:rPr>
        <w:t>元，同比增长5</w:t>
      </w:r>
      <w:r>
        <w:t>.9%</w:t>
      </w:r>
      <w:r>
        <w:rPr>
          <w:rFonts w:hint="eastAsia"/>
        </w:rPr>
        <w:t>。第一产业增加值为7</w:t>
      </w:r>
      <w:r>
        <w:t>2.05</w:t>
      </w:r>
      <w:r>
        <w:rPr>
          <w:rFonts w:hint="eastAsia"/>
        </w:rPr>
        <w:t>亿元，增长率为5</w:t>
      </w:r>
      <w:r>
        <w:t>%</w:t>
      </w:r>
      <w:r>
        <w:rPr>
          <w:rFonts w:hint="eastAsia"/>
        </w:rPr>
        <w:t>；第二产业增加值为1</w:t>
      </w:r>
      <w:r>
        <w:t>06.59</w:t>
      </w:r>
      <w:r>
        <w:rPr>
          <w:rFonts w:hint="eastAsia"/>
        </w:rPr>
        <w:t>亿元，增长率为6</w:t>
      </w:r>
      <w:r>
        <w:t>%</w:t>
      </w:r>
      <w:r>
        <w:rPr>
          <w:rFonts w:hint="eastAsia"/>
        </w:rPr>
        <w:t>，其中工业增加值为5</w:t>
      </w:r>
      <w:r>
        <w:t>2.55</w:t>
      </w:r>
      <w:r>
        <w:rPr>
          <w:rFonts w:hint="eastAsia"/>
        </w:rPr>
        <w:t>亿元，增长率为1</w:t>
      </w:r>
      <w:r>
        <w:t>.2%</w:t>
      </w:r>
      <w:r>
        <w:rPr>
          <w:rFonts w:hint="eastAsia"/>
        </w:rPr>
        <w:t>；第三产业增加值为2</w:t>
      </w:r>
      <w:r>
        <w:t>01.63</w:t>
      </w:r>
      <w:r>
        <w:rPr>
          <w:rFonts w:hint="eastAsia"/>
        </w:rPr>
        <w:t>亿元，增长率为6</w:t>
      </w:r>
      <w:r>
        <w:t>.9%</w:t>
      </w:r>
      <w:r>
        <w:rPr>
          <w:rFonts w:hint="eastAsia"/>
        </w:rPr>
        <w:t>；三次产业增加值结构为1</w:t>
      </w:r>
      <w:r>
        <w:t>9</w:t>
      </w:r>
      <w:r>
        <w:rPr>
          <w:rFonts w:hint="eastAsia"/>
        </w:rPr>
        <w:t>：2</w:t>
      </w:r>
      <w:r>
        <w:t>8</w:t>
      </w:r>
      <w:r>
        <w:rPr>
          <w:rFonts w:hint="eastAsia"/>
        </w:rPr>
        <w:t>：5</w:t>
      </w:r>
      <w:r>
        <w:t>3</w:t>
      </w:r>
      <w:r>
        <w:rPr>
          <w:rFonts w:hint="eastAsia"/>
        </w:rPr>
        <w:t>。城镇居民人均可支配收入</w:t>
      </w:r>
      <w:r>
        <w:t>40689</w:t>
      </w:r>
      <w:r>
        <w:rPr>
          <w:rFonts w:hint="eastAsia"/>
        </w:rPr>
        <w:t>元，增长率为2</w:t>
      </w:r>
      <w:r>
        <w:t>.1%</w:t>
      </w:r>
      <w:r>
        <w:rPr>
          <w:rFonts w:hint="eastAsia"/>
        </w:rPr>
        <w:t>；农村居民人均可支配收入</w:t>
      </w:r>
      <w:r>
        <w:t>18152</w:t>
      </w:r>
      <w:r>
        <w:rPr>
          <w:rFonts w:hint="eastAsia"/>
        </w:rPr>
        <w:t>元，增长率为5</w:t>
      </w:r>
      <w:r>
        <w:t>.5%</w:t>
      </w:r>
      <w:r>
        <w:rPr>
          <w:rFonts w:hint="eastAsia"/>
        </w:rPr>
        <w:t>，均高于广西全区平均水平。</w:t>
      </w:r>
      <w:bookmarkEnd w:id="20"/>
    </w:p>
    <w:p w14:paraId="47C669BA">
      <w:pPr>
        <w:ind w:firstLine="643"/>
      </w:pPr>
      <w:r>
        <w:rPr>
          <w:rFonts w:hint="eastAsia"/>
          <w:b/>
          <w:bCs/>
        </w:rPr>
        <w:t>物种资源丰富，特色农业发达。</w:t>
      </w:r>
      <w:bookmarkStart w:id="21" w:name="_Hlk174001647"/>
      <w:r>
        <w:rPr>
          <w:rFonts w:hint="eastAsia"/>
        </w:rPr>
        <w:t>钦北区拥有丰富的矿产、农林和旅游资源，以及发达的特色农业。钦北区境内矿产资源有石膏、锰、钛铁、重晶石、金、花岗岩、稀土、高岭土等30多个矿种。2</w:t>
      </w:r>
      <w:r>
        <w:t>022</w:t>
      </w:r>
      <w:r>
        <w:rPr>
          <w:rFonts w:hint="eastAsia"/>
        </w:rPr>
        <w:t>年钦北区全区拥有59.13万亩耕地、200.69万亩林地以及30.98万亩园地，林地面积占整个钦北区总面积的60%；坐拥八寨沟等3个国家4A级景区、3个国家3A级景区以及3个四星级乡村旅游区等多个风景名胜，物华天宝、人杰地灵。在特色农业方面，钦北区是广西重要的商品粮蔗基地，盛产糖料蔗、黑叶荔、果园鸡等农产品，被誉为“中国黑叶荔之乡”、“中国果园鸡之乡”。</w:t>
      </w:r>
      <w:bookmarkEnd w:id="21"/>
    </w:p>
    <w:p w14:paraId="21D2CF80">
      <w:pPr>
        <w:ind w:firstLine="643"/>
      </w:pPr>
      <w:r>
        <w:rPr>
          <w:rFonts w:hint="eastAsia"/>
          <w:b/>
        </w:rPr>
        <w:t>区位优势突出，发展潜力巨大。</w:t>
      </w:r>
      <w:r>
        <w:rPr>
          <w:rFonts w:hint="eastAsia"/>
        </w:rPr>
        <w:t>钦北区南极北部湾北畔，北通首府南宁，地处广西北部湾经济区中心，扼大西南出海通道之要冲，相挽东盟十一国，北联大西南，东融大湾区，是南北钦防一体化重要枢纽，是西南地区出海的关键地段，是我国面向东盟开放合作的前沿和窗口，是广西北部湾经济区的海陆交通枢纽。未来平陆运河建成通航后，钦江成为西南地区出海的重要航道，钦北区将全面加强与周边国家与国内周边省市县的互联互通，为钦北区发展带来巨大机遇，</w:t>
      </w:r>
      <w:r>
        <w:t>有力推动</w:t>
      </w:r>
      <w:r>
        <w:rPr>
          <w:rFonts w:hint="eastAsia"/>
        </w:rPr>
        <w:t>钦北区</w:t>
      </w:r>
      <w:r>
        <w:t>向海图强，</w:t>
      </w:r>
      <w:r>
        <w:rPr>
          <w:rFonts w:hint="eastAsia"/>
        </w:rPr>
        <w:t>促进钦北区产业发展，实现</w:t>
      </w:r>
      <w:r>
        <w:t>经济、社会、生态等</w:t>
      </w:r>
      <w:r>
        <w:rPr>
          <w:rFonts w:hint="eastAsia"/>
        </w:rPr>
        <w:t>多方面</w:t>
      </w:r>
      <w:r>
        <w:t>共赢。</w:t>
      </w:r>
    </w:p>
    <w:p w14:paraId="2F6F2D8E">
      <w:pPr>
        <w:pStyle w:val="4"/>
        <w:ind w:firstLine="643"/>
      </w:pPr>
      <w:bookmarkStart w:id="22" w:name="_Toc174345652"/>
      <w:r>
        <w:rPr>
          <w:rFonts w:hint="eastAsia"/>
        </w:rPr>
        <w:t>（三）水资源及开发利用状况</w:t>
      </w:r>
      <w:bookmarkEnd w:id="22"/>
    </w:p>
    <w:p w14:paraId="57336212">
      <w:pPr>
        <w:ind w:firstLine="643"/>
      </w:pPr>
      <w:r>
        <w:rPr>
          <w:rFonts w:hint="eastAsia"/>
          <w:b/>
          <w:bCs/>
        </w:rPr>
        <w:t>水资源量方面。</w:t>
      </w:r>
      <w:r>
        <w:rPr>
          <w:rFonts w:hint="eastAsia"/>
        </w:rPr>
        <w:t>钦北区多年平均水资源总量为</w:t>
      </w:r>
      <w:r>
        <w:t>24.9</w:t>
      </w:r>
      <w:r>
        <w:rPr>
          <w:rFonts w:hint="eastAsia"/>
        </w:rPr>
        <w:t>亿m</w:t>
      </w:r>
      <w:r>
        <w:rPr>
          <w:rFonts w:hint="eastAsia"/>
          <w:vertAlign w:val="superscript"/>
        </w:rPr>
        <w:t>3</w:t>
      </w:r>
      <w:r>
        <w:rPr>
          <w:rFonts w:hint="eastAsia"/>
        </w:rPr>
        <w:t>，其中地表水资源总量为2</w:t>
      </w:r>
      <w:r>
        <w:t>4.9</w:t>
      </w:r>
      <w:r>
        <w:rPr>
          <w:rFonts w:hint="eastAsia"/>
        </w:rPr>
        <w:t>亿m</w:t>
      </w:r>
      <w:r>
        <w:rPr>
          <w:rFonts w:hint="eastAsia"/>
          <w:vertAlign w:val="superscript"/>
        </w:rPr>
        <w:t>3</w:t>
      </w:r>
      <w:r>
        <w:rPr>
          <w:rFonts w:hint="eastAsia"/>
        </w:rPr>
        <w:t>，地下水资源总量为6亿m</w:t>
      </w:r>
      <w:r>
        <w:rPr>
          <w:rFonts w:hint="eastAsia"/>
          <w:vertAlign w:val="superscript"/>
        </w:rPr>
        <w:t>3</w:t>
      </w:r>
      <w:r>
        <w:rPr>
          <w:rFonts w:hint="eastAsia"/>
        </w:rPr>
        <w:t>，地下水资源量均为重复计算量。人均水资源量为</w:t>
      </w:r>
      <w:r>
        <w:t>3439</w:t>
      </w:r>
      <w:r>
        <w:rPr>
          <w:rFonts w:hint="eastAsia"/>
        </w:rPr>
        <w:t>m</w:t>
      </w:r>
      <w:r>
        <w:rPr>
          <w:rFonts w:hint="eastAsia"/>
          <w:vertAlign w:val="superscript"/>
        </w:rPr>
        <w:t>3</w:t>
      </w:r>
      <w:r>
        <w:rPr>
          <w:rFonts w:hint="eastAsia"/>
        </w:rPr>
        <w:t>，低于广西全区平均值5</w:t>
      </w:r>
      <w:r>
        <w:t>733</w:t>
      </w:r>
      <w:r>
        <w:rPr>
          <w:rFonts w:hint="eastAsia"/>
        </w:rPr>
        <w:t>m</w:t>
      </w:r>
      <w:r>
        <w:rPr>
          <w:rFonts w:hint="eastAsia"/>
          <w:vertAlign w:val="superscript"/>
        </w:rPr>
        <w:t>3</w:t>
      </w:r>
      <w:r>
        <w:rPr>
          <w:rFonts w:hint="eastAsia"/>
        </w:rPr>
        <w:t>；单位国土面积水资源量为1</w:t>
      </w:r>
      <w:r>
        <w:t>11.2</w:t>
      </w:r>
      <w:r>
        <w:rPr>
          <w:rFonts w:hint="eastAsia"/>
        </w:rPr>
        <w:t>万m</w:t>
      </w:r>
      <w:r>
        <w:rPr>
          <w:rFonts w:hint="eastAsia"/>
          <w:vertAlign w:val="superscript"/>
        </w:rPr>
        <w:t>3</w:t>
      </w:r>
      <w:r>
        <w:rPr>
          <w:rFonts w:hint="eastAsia"/>
        </w:rPr>
        <w:t>/</w:t>
      </w:r>
      <w:r>
        <w:t>km</w:t>
      </w:r>
      <w:r>
        <w:rPr>
          <w:vertAlign w:val="superscript"/>
        </w:rPr>
        <w:t>2</w:t>
      </w:r>
      <w:r>
        <w:rPr>
          <w:rFonts w:hint="eastAsia"/>
        </w:rPr>
        <w:t>，低于广西全区平均值1</w:t>
      </w:r>
      <w:r>
        <w:t>29.9</w:t>
      </w:r>
      <w:r>
        <w:rPr>
          <w:rFonts w:hint="eastAsia"/>
        </w:rPr>
        <w:t>万m</w:t>
      </w:r>
      <w:r>
        <w:rPr>
          <w:rFonts w:hint="eastAsia"/>
          <w:vertAlign w:val="superscript"/>
        </w:rPr>
        <w:t>3</w:t>
      </w:r>
      <w:r>
        <w:rPr>
          <w:rFonts w:hint="eastAsia"/>
        </w:rPr>
        <w:t>/</w:t>
      </w:r>
      <w:r>
        <w:t>km</w:t>
      </w:r>
      <w:r>
        <w:rPr>
          <w:vertAlign w:val="superscript"/>
        </w:rPr>
        <w:t>2</w:t>
      </w:r>
      <w:r>
        <w:rPr>
          <w:rFonts w:hint="eastAsia"/>
        </w:rPr>
        <w:t>。</w:t>
      </w:r>
    </w:p>
    <w:p w14:paraId="6946434C">
      <w:pPr>
        <w:pStyle w:val="36"/>
        <w:rPr>
          <w:rFonts w:hint="default"/>
        </w:rPr>
      </w:pPr>
      <w:r>
        <w:t>表1-2  钦北区水资源量及特征指标表</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1413"/>
        <w:gridCol w:w="1417"/>
        <w:gridCol w:w="1418"/>
        <w:gridCol w:w="1701"/>
        <w:gridCol w:w="2347"/>
      </w:tblGrid>
      <w:tr w14:paraId="64989E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52" w:hRule="atLeast"/>
          <w:jc w:val="center"/>
        </w:trPr>
        <w:tc>
          <w:tcPr>
            <w:tcW w:w="1413" w:type="dxa"/>
            <w:vAlign w:val="center"/>
          </w:tcPr>
          <w:p w14:paraId="4790B6FD">
            <w:pPr>
              <w:pStyle w:val="35"/>
            </w:pPr>
            <w:r>
              <w:rPr>
                <w:rFonts w:hint="eastAsia"/>
              </w:rPr>
              <w:t>水资源总量</w:t>
            </w:r>
          </w:p>
          <w:p w14:paraId="15C8F5D5">
            <w:pPr>
              <w:pStyle w:val="35"/>
            </w:pPr>
            <w:r>
              <w:rPr>
                <w:rFonts w:hint="eastAsia"/>
              </w:rPr>
              <w:t>（亿m</w:t>
            </w:r>
            <w:r>
              <w:rPr>
                <w:rFonts w:hint="eastAsia"/>
                <w:vertAlign w:val="superscript"/>
              </w:rPr>
              <w:t>3</w:t>
            </w:r>
            <w:r>
              <w:rPr>
                <w:rFonts w:hint="eastAsia"/>
              </w:rPr>
              <w:t>）</w:t>
            </w:r>
          </w:p>
        </w:tc>
        <w:tc>
          <w:tcPr>
            <w:tcW w:w="1417" w:type="dxa"/>
            <w:vAlign w:val="center"/>
          </w:tcPr>
          <w:p w14:paraId="598BB1C3">
            <w:pPr>
              <w:pStyle w:val="35"/>
            </w:pPr>
            <w:r>
              <w:rPr>
                <w:rFonts w:hint="eastAsia"/>
              </w:rPr>
              <w:t>地表水资源量</w:t>
            </w:r>
          </w:p>
          <w:p w14:paraId="5F2F6752">
            <w:pPr>
              <w:pStyle w:val="35"/>
            </w:pPr>
            <w:r>
              <w:rPr>
                <w:rFonts w:hint="eastAsia"/>
              </w:rPr>
              <w:t>（亿m</w:t>
            </w:r>
            <w:r>
              <w:rPr>
                <w:rFonts w:hint="eastAsia"/>
                <w:vertAlign w:val="superscript"/>
              </w:rPr>
              <w:t>3</w:t>
            </w:r>
            <w:r>
              <w:rPr>
                <w:rFonts w:hint="eastAsia"/>
              </w:rPr>
              <w:t>）</w:t>
            </w:r>
          </w:p>
        </w:tc>
        <w:tc>
          <w:tcPr>
            <w:tcW w:w="1418" w:type="dxa"/>
            <w:vAlign w:val="center"/>
          </w:tcPr>
          <w:p w14:paraId="389B9AB1">
            <w:pPr>
              <w:pStyle w:val="35"/>
            </w:pPr>
            <w:r>
              <w:rPr>
                <w:rFonts w:hint="eastAsia"/>
              </w:rPr>
              <w:t>地下水资源量</w:t>
            </w:r>
          </w:p>
          <w:p w14:paraId="448A5357">
            <w:pPr>
              <w:pStyle w:val="35"/>
            </w:pPr>
            <w:r>
              <w:rPr>
                <w:rFonts w:hint="eastAsia"/>
              </w:rPr>
              <w:t>（亿m</w:t>
            </w:r>
            <w:r>
              <w:rPr>
                <w:rFonts w:hint="eastAsia"/>
                <w:vertAlign w:val="superscript"/>
              </w:rPr>
              <w:t>3</w:t>
            </w:r>
            <w:r>
              <w:rPr>
                <w:rFonts w:hint="eastAsia"/>
              </w:rPr>
              <w:t>）</w:t>
            </w:r>
          </w:p>
        </w:tc>
        <w:tc>
          <w:tcPr>
            <w:tcW w:w="1701" w:type="dxa"/>
            <w:vAlign w:val="center"/>
          </w:tcPr>
          <w:p w14:paraId="09ABFEAF">
            <w:pPr>
              <w:pStyle w:val="35"/>
            </w:pPr>
            <w:r>
              <w:rPr>
                <w:rFonts w:hint="eastAsia"/>
              </w:rPr>
              <w:t>人均水资源量</w:t>
            </w:r>
          </w:p>
          <w:p w14:paraId="26563D64">
            <w:pPr>
              <w:pStyle w:val="35"/>
            </w:pPr>
            <w:r>
              <w:rPr>
                <w:rFonts w:hint="eastAsia"/>
              </w:rPr>
              <w:t>（m</w:t>
            </w:r>
            <w:r>
              <w:rPr>
                <w:rFonts w:hint="eastAsia"/>
                <w:vertAlign w:val="superscript"/>
              </w:rPr>
              <w:t>3</w:t>
            </w:r>
            <w:r>
              <w:rPr>
                <w:rFonts w:hint="eastAsia"/>
              </w:rPr>
              <w:t>/人）</w:t>
            </w:r>
          </w:p>
        </w:tc>
        <w:tc>
          <w:tcPr>
            <w:tcW w:w="2347" w:type="dxa"/>
            <w:vAlign w:val="center"/>
          </w:tcPr>
          <w:p w14:paraId="557DF98C">
            <w:pPr>
              <w:pStyle w:val="35"/>
            </w:pPr>
            <w:r>
              <w:rPr>
                <w:rFonts w:hint="eastAsia"/>
              </w:rPr>
              <w:t>单位国土面积水资源量</w:t>
            </w:r>
          </w:p>
          <w:p w14:paraId="5CDB4FFE">
            <w:pPr>
              <w:pStyle w:val="35"/>
            </w:pPr>
            <w:r>
              <w:rPr>
                <w:rFonts w:hint="eastAsia"/>
              </w:rPr>
              <w:t>（万m</w:t>
            </w:r>
            <w:r>
              <w:rPr>
                <w:rFonts w:hint="eastAsia"/>
                <w:vertAlign w:val="superscript"/>
              </w:rPr>
              <w:t>3</w:t>
            </w:r>
            <w:r>
              <w:rPr>
                <w:rFonts w:hint="eastAsia"/>
              </w:rPr>
              <w:t>/</w:t>
            </w:r>
            <w:r>
              <w:t>km</w:t>
            </w:r>
            <w:r>
              <w:rPr>
                <w:vertAlign w:val="superscript"/>
              </w:rPr>
              <w:t>2</w:t>
            </w:r>
            <w:r>
              <w:rPr>
                <w:rFonts w:hint="eastAsia"/>
              </w:rPr>
              <w:t>）</w:t>
            </w:r>
          </w:p>
        </w:tc>
      </w:tr>
      <w:tr w14:paraId="495033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413" w:type="dxa"/>
            <w:vAlign w:val="center"/>
          </w:tcPr>
          <w:p w14:paraId="4E12503B">
            <w:pPr>
              <w:pStyle w:val="35"/>
            </w:pPr>
            <w:r>
              <w:rPr>
                <w:rFonts w:hint="eastAsia"/>
              </w:rPr>
              <w:t>2</w:t>
            </w:r>
            <w:r>
              <w:t>4.9</w:t>
            </w:r>
          </w:p>
        </w:tc>
        <w:tc>
          <w:tcPr>
            <w:tcW w:w="1417" w:type="dxa"/>
            <w:vAlign w:val="center"/>
          </w:tcPr>
          <w:p w14:paraId="2F9CD521">
            <w:pPr>
              <w:pStyle w:val="35"/>
            </w:pPr>
            <w:r>
              <w:rPr>
                <w:rFonts w:hint="eastAsia"/>
              </w:rPr>
              <w:t>2</w:t>
            </w:r>
            <w:r>
              <w:t>4.9</w:t>
            </w:r>
          </w:p>
        </w:tc>
        <w:tc>
          <w:tcPr>
            <w:tcW w:w="1418" w:type="dxa"/>
            <w:vAlign w:val="center"/>
          </w:tcPr>
          <w:p w14:paraId="2EA929D5">
            <w:pPr>
              <w:pStyle w:val="35"/>
            </w:pPr>
            <w:r>
              <w:rPr>
                <w:rFonts w:hint="eastAsia"/>
              </w:rPr>
              <w:t>6</w:t>
            </w:r>
          </w:p>
        </w:tc>
        <w:tc>
          <w:tcPr>
            <w:tcW w:w="1701" w:type="dxa"/>
            <w:vAlign w:val="center"/>
          </w:tcPr>
          <w:p w14:paraId="2AB697DD">
            <w:pPr>
              <w:pStyle w:val="35"/>
            </w:pPr>
            <w:r>
              <w:rPr>
                <w:rFonts w:hint="eastAsia"/>
              </w:rPr>
              <w:t>3</w:t>
            </w:r>
            <w:r>
              <w:t>439</w:t>
            </w:r>
          </w:p>
        </w:tc>
        <w:tc>
          <w:tcPr>
            <w:tcW w:w="2347" w:type="dxa"/>
            <w:vAlign w:val="center"/>
          </w:tcPr>
          <w:p w14:paraId="39ECB7B3">
            <w:pPr>
              <w:pStyle w:val="35"/>
            </w:pPr>
            <w:r>
              <w:rPr>
                <w:rFonts w:hint="eastAsia"/>
              </w:rPr>
              <w:t>1</w:t>
            </w:r>
            <w:r>
              <w:t>11.2</w:t>
            </w:r>
          </w:p>
        </w:tc>
      </w:tr>
    </w:tbl>
    <w:p w14:paraId="24D98D05">
      <w:pPr>
        <w:ind w:firstLine="640"/>
      </w:pPr>
    </w:p>
    <w:p w14:paraId="4903B103">
      <w:pPr>
        <w:ind w:firstLine="643"/>
      </w:pPr>
      <w:r>
        <w:rPr>
          <w:rFonts w:hint="eastAsia"/>
          <w:b/>
          <w:bCs/>
        </w:rPr>
        <w:t>供用水结构方面。</w:t>
      </w:r>
      <w:r>
        <w:rPr>
          <w:rFonts w:hint="eastAsia"/>
        </w:rPr>
        <w:t>根据《2</w:t>
      </w:r>
      <w:r>
        <w:t>022</w:t>
      </w:r>
      <w:r>
        <w:rPr>
          <w:rFonts w:hint="eastAsia"/>
        </w:rPr>
        <w:t>年钦州市水资源公报》，钦北区河道外总供用水量2.</w:t>
      </w:r>
      <w:r>
        <w:t>52</w:t>
      </w:r>
      <w:r>
        <w:rPr>
          <w:rFonts w:hint="eastAsia"/>
        </w:rPr>
        <w:t>亿m</w:t>
      </w:r>
      <w:r>
        <w:rPr>
          <w:rFonts w:hint="eastAsia"/>
          <w:vertAlign w:val="superscript"/>
        </w:rPr>
        <w:t>3</w:t>
      </w:r>
      <w:r>
        <w:rPr>
          <w:rFonts w:hint="eastAsia"/>
        </w:rPr>
        <w:t>，其中地表水水源工程供水量2.</w:t>
      </w:r>
      <w:r>
        <w:t>46</w:t>
      </w:r>
      <w:r>
        <w:rPr>
          <w:rFonts w:hint="eastAsia"/>
        </w:rPr>
        <w:t>亿m</w:t>
      </w:r>
      <w:r>
        <w:rPr>
          <w:rFonts w:hint="eastAsia"/>
          <w:vertAlign w:val="superscript"/>
        </w:rPr>
        <w:t>3</w:t>
      </w:r>
      <w:r>
        <w:rPr>
          <w:rFonts w:hint="eastAsia"/>
        </w:rPr>
        <w:t>，占总供水量的9</w:t>
      </w:r>
      <w:r>
        <w:t>7.6</w:t>
      </w:r>
      <w:r>
        <w:rPr>
          <w:rFonts w:hint="eastAsia"/>
        </w:rPr>
        <w:t>%，地下水水源工程供水量</w:t>
      </w:r>
      <w:r>
        <w:t>0.06</w:t>
      </w:r>
      <w:r>
        <w:rPr>
          <w:rFonts w:hint="eastAsia"/>
        </w:rPr>
        <w:t>亿m</w:t>
      </w:r>
      <w:r>
        <w:rPr>
          <w:rFonts w:hint="eastAsia"/>
          <w:vertAlign w:val="superscript"/>
        </w:rPr>
        <w:t>3</w:t>
      </w:r>
      <w:r>
        <w:rPr>
          <w:rFonts w:hint="eastAsia"/>
        </w:rPr>
        <w:t>，均为浅层地下水，占总供水量的</w:t>
      </w:r>
      <w:r>
        <w:t>2.4</w:t>
      </w:r>
      <w:r>
        <w:rPr>
          <w:rFonts w:hint="eastAsia"/>
        </w:rPr>
        <w:t>%，无其他水源工程供水量。居民生活用水量为3</w:t>
      </w:r>
      <w:r>
        <w:t>365</w:t>
      </w:r>
      <w:r>
        <w:rPr>
          <w:rFonts w:hint="eastAsia"/>
        </w:rPr>
        <w:t>万m</w:t>
      </w:r>
      <w:r>
        <w:rPr>
          <w:rFonts w:hint="eastAsia"/>
          <w:vertAlign w:val="superscript"/>
        </w:rPr>
        <w:t>3</w:t>
      </w:r>
      <w:r>
        <w:rPr>
          <w:rFonts w:hint="eastAsia"/>
        </w:rPr>
        <w:t>，工业用水量为2</w:t>
      </w:r>
      <w:r>
        <w:t>040</w:t>
      </w:r>
      <w:r>
        <w:rPr>
          <w:rFonts w:hint="eastAsia"/>
        </w:rPr>
        <w:t>万m</w:t>
      </w:r>
      <w:r>
        <w:rPr>
          <w:rFonts w:hint="eastAsia"/>
          <w:vertAlign w:val="superscript"/>
        </w:rPr>
        <w:t>3</w:t>
      </w:r>
      <w:r>
        <w:rPr>
          <w:rFonts w:hint="eastAsia"/>
        </w:rPr>
        <w:t>，农业用水量为1</w:t>
      </w:r>
      <w:r>
        <w:t>9285</w:t>
      </w:r>
      <w:r>
        <w:rPr>
          <w:rFonts w:hint="eastAsia"/>
        </w:rPr>
        <w:t>万m</w:t>
      </w:r>
      <w:r>
        <w:rPr>
          <w:rFonts w:hint="eastAsia"/>
          <w:vertAlign w:val="superscript"/>
        </w:rPr>
        <w:t>3</w:t>
      </w:r>
      <w:r>
        <w:rPr>
          <w:rFonts w:hint="eastAsia"/>
        </w:rPr>
        <w:t>，河道外生态用水量为5</w:t>
      </w:r>
      <w:r>
        <w:t>10</w:t>
      </w:r>
      <w:r>
        <w:rPr>
          <w:rFonts w:hint="eastAsia"/>
        </w:rPr>
        <w:t>万m</w:t>
      </w:r>
      <w:r>
        <w:rPr>
          <w:rFonts w:hint="eastAsia"/>
          <w:vertAlign w:val="superscript"/>
        </w:rPr>
        <w:t>3</w:t>
      </w:r>
      <w:r>
        <w:rPr>
          <w:rFonts w:hint="eastAsia"/>
        </w:rPr>
        <w:t>，生活、工业、农业、河道外生态用水量占比分别为</w:t>
      </w:r>
      <w:r>
        <w:t>13.4</w:t>
      </w:r>
      <w:r>
        <w:rPr>
          <w:rFonts w:hint="eastAsia"/>
        </w:rPr>
        <w:t>%、</w:t>
      </w:r>
      <w:r>
        <w:t>8.1</w:t>
      </w:r>
      <w:r>
        <w:rPr>
          <w:rFonts w:hint="eastAsia"/>
        </w:rPr>
        <w:t>%、</w:t>
      </w:r>
      <w:r>
        <w:t>76.5</w:t>
      </w:r>
      <w:r>
        <w:rPr>
          <w:rFonts w:hint="eastAsia"/>
        </w:rPr>
        <w:t>%、</w:t>
      </w:r>
      <w:r>
        <w:t>2.0</w:t>
      </w:r>
      <w:r>
        <w:rPr>
          <w:rFonts w:hint="eastAsia"/>
        </w:rPr>
        <w:t>%。钦北区全区水资源开发利用率有</w:t>
      </w:r>
      <w:r>
        <w:t>10.1%</w:t>
      </w:r>
      <w:r>
        <w:rPr>
          <w:rFonts w:hint="eastAsia"/>
        </w:rPr>
        <w:t>，仍具较大开发利用潜力。</w:t>
      </w:r>
    </w:p>
    <w:p w14:paraId="2DAAA2C6">
      <w:pPr>
        <w:pStyle w:val="4"/>
        <w:ind w:firstLine="643"/>
      </w:pPr>
      <w:bookmarkStart w:id="23" w:name="_Toc174345653"/>
      <w:r>
        <w:rPr>
          <w:rFonts w:hint="eastAsia"/>
        </w:rPr>
        <w:t>（四）水旱灾害</w:t>
      </w:r>
      <w:bookmarkEnd w:id="23"/>
    </w:p>
    <w:p w14:paraId="063341E0">
      <w:pPr>
        <w:ind w:firstLine="640"/>
      </w:pPr>
      <w:r>
        <w:rPr>
          <w:rFonts w:hint="eastAsia"/>
        </w:rPr>
        <w:t>钦北区位于南亚热带季风气候区，季风环流明显，主要特点是高温多雨，夏秋之间台风和暴雨较为频繁，且降雨时空分配不均，汛期降雨量集中，</w:t>
      </w:r>
      <w:r>
        <w:t>4</w:t>
      </w:r>
      <w:r>
        <w:rPr>
          <w:rFonts w:hint="eastAsia"/>
        </w:rPr>
        <w:t>月~9月的汛期降水量占全年的</w:t>
      </w:r>
      <w:r>
        <w:t>81.3</w:t>
      </w:r>
      <w:r>
        <w:rPr>
          <w:rFonts w:hint="eastAsia"/>
        </w:rPr>
        <w:t>%，经常导致汛期水灾为患，枯水期干旱成灾。</w:t>
      </w:r>
    </w:p>
    <w:p w14:paraId="7772EDD6">
      <w:pPr>
        <w:ind w:firstLine="643"/>
      </w:pPr>
      <w:r>
        <w:rPr>
          <w:rFonts w:hint="eastAsia"/>
          <w:b/>
        </w:rPr>
        <w:t>洪涝灾害严重。</w:t>
      </w:r>
      <w:r>
        <w:rPr>
          <w:rFonts w:hint="eastAsia"/>
        </w:rPr>
        <w:t>洪涝灾害是钦北区境内的主要自然灾害之一，钦北区受热带风暴台风带来的暴雨或北部湾的低压降雨，暴雨多、范围广，且沿海地势平坦低洼，在钦江、茅岭江洪水时遇上高潮位，受潮水顶托，高洪水位消退缓慢，洪涝灾害更严重。新中国成立以来发生较大洪涝灾害有</w:t>
      </w:r>
      <w:r>
        <w:t>1960</w:t>
      </w:r>
      <w:r>
        <w:rPr>
          <w:rFonts w:hint="eastAsia"/>
        </w:rPr>
        <w:t>年、1</w:t>
      </w:r>
      <w:r>
        <w:t>993</w:t>
      </w:r>
      <w:r>
        <w:rPr>
          <w:rFonts w:hint="eastAsia"/>
        </w:rPr>
        <w:t>年、</w:t>
      </w:r>
      <w:r>
        <w:t>1996</w:t>
      </w:r>
      <w:r>
        <w:rPr>
          <w:rFonts w:hint="eastAsia"/>
        </w:rPr>
        <w:t>年等。其中1</w:t>
      </w:r>
      <w:r>
        <w:t>960</w:t>
      </w:r>
      <w:r>
        <w:rPr>
          <w:rFonts w:hint="eastAsia"/>
        </w:rPr>
        <w:t>年发生40年来罕见的严重水灾，造成共计16人死亡、132人受伤、2人失踪，受浸稻田和其他农作物面积15万多亩；1</w:t>
      </w:r>
      <w:r>
        <w:t>996</w:t>
      </w:r>
      <w:r>
        <w:rPr>
          <w:rFonts w:hint="eastAsia"/>
        </w:rPr>
        <w:t>年山洪暴发，受浸水稻15万多亩，经济作物7.50万亩，毁坏农田6450亩、公路41</w:t>
      </w:r>
      <w:r>
        <w:t>km</w:t>
      </w:r>
      <w:r>
        <w:rPr>
          <w:rFonts w:hint="eastAsia"/>
        </w:rPr>
        <w:t>，房屋倒塌223间，受灾人口30多万人，直接经济损失4071万元。</w:t>
      </w:r>
    </w:p>
    <w:p w14:paraId="0F1B252E">
      <w:pPr>
        <w:ind w:firstLine="643"/>
      </w:pPr>
      <w:r>
        <w:rPr>
          <w:rFonts w:hint="eastAsia"/>
          <w:b/>
        </w:rPr>
        <w:t>干旱灾害频发。</w:t>
      </w:r>
      <w:r>
        <w:rPr>
          <w:rFonts w:hint="eastAsia"/>
        </w:rPr>
        <w:t>钦北区旱灾主要是流域内的降雨年内分布不均造成的。小的旱灾年年有，大的旱灾平均15年一次，新中国成立以来大灾年有</w:t>
      </w:r>
      <w:r>
        <w:t>1958</w:t>
      </w:r>
      <w:r>
        <w:rPr>
          <w:rFonts w:hint="eastAsia"/>
        </w:rPr>
        <w:t>年、1</w:t>
      </w:r>
      <w:r>
        <w:t>976</w:t>
      </w:r>
      <w:r>
        <w:rPr>
          <w:rFonts w:hint="eastAsia"/>
        </w:rPr>
        <w:t>年、1</w:t>
      </w:r>
      <w:r>
        <w:t>987</w:t>
      </w:r>
      <w:r>
        <w:rPr>
          <w:rFonts w:hint="eastAsia"/>
        </w:rPr>
        <w:t>年等。其中1</w:t>
      </w:r>
      <w:r>
        <w:t>958</w:t>
      </w:r>
      <w:r>
        <w:rPr>
          <w:rFonts w:hint="eastAsia"/>
        </w:rPr>
        <w:t>年钦北区全区受旱面积达</w:t>
      </w:r>
      <w:r>
        <w:t>13.5</w:t>
      </w:r>
      <w:r>
        <w:rPr>
          <w:rFonts w:hint="eastAsia"/>
        </w:rPr>
        <w:t>万亩；1</w:t>
      </w:r>
      <w:r>
        <w:t>987</w:t>
      </w:r>
      <w:r>
        <w:rPr>
          <w:rFonts w:hint="eastAsia"/>
        </w:rPr>
        <w:t>年旱情较为严重，钦北区发生持续4个月的特大旱情，全区受旱面积达</w:t>
      </w:r>
      <w:r>
        <w:t>33</w:t>
      </w:r>
      <w:r>
        <w:rPr>
          <w:rFonts w:hint="eastAsia"/>
        </w:rPr>
        <w:t>万亩。</w:t>
      </w:r>
    </w:p>
    <w:p w14:paraId="1F6E01B2">
      <w:pPr>
        <w:pStyle w:val="3"/>
        <w:spacing w:before="652" w:after="435"/>
      </w:pPr>
      <w:bookmarkStart w:id="24" w:name="_Toc154003994"/>
      <w:bookmarkStart w:id="25" w:name="_Toc174345654"/>
      <w:bookmarkStart w:id="26" w:name="_Toc1177"/>
      <w:r>
        <w:rPr>
          <w:rFonts w:hint="eastAsia"/>
        </w:rPr>
        <w:t xml:space="preserve">第二节  </w:t>
      </w:r>
      <w:bookmarkEnd w:id="24"/>
      <w:r>
        <w:rPr>
          <w:rFonts w:hint="eastAsia"/>
        </w:rPr>
        <w:t>水网建设取得的成就</w:t>
      </w:r>
      <w:bookmarkEnd w:id="25"/>
      <w:bookmarkEnd w:id="26"/>
    </w:p>
    <w:p w14:paraId="5A43D50A">
      <w:pPr>
        <w:ind w:firstLine="640"/>
      </w:pPr>
      <w:r>
        <w:rPr>
          <w:rFonts w:hint="eastAsia"/>
        </w:rPr>
        <w:t>围绕打造广西北部湾经济区的海陆交通枢纽发展定位，钦北区水利建设以保障防洪、供水、生态安全为核心，着力构建防洪减灾、水资源优化配置、水环境与水生态保护三大体系，经过多年努力，水利基础设施得到显著加强，最严格水资源管理制度基本建立，水利改革稳步推进，为水网建设打下良好基础。</w:t>
      </w:r>
    </w:p>
    <w:p w14:paraId="7750D67E">
      <w:pPr>
        <w:pStyle w:val="4"/>
        <w:ind w:firstLine="643"/>
      </w:pPr>
      <w:bookmarkStart w:id="27" w:name="_Toc174345655"/>
      <w:r>
        <w:rPr>
          <w:rFonts w:hint="eastAsia"/>
        </w:rPr>
        <w:t>（一）防洪减灾体系进一步完善</w:t>
      </w:r>
      <w:bookmarkEnd w:id="27"/>
    </w:p>
    <w:p w14:paraId="73419542">
      <w:pPr>
        <w:ind w:firstLine="640"/>
      </w:pPr>
      <w:r>
        <w:rPr>
          <w:rFonts w:hint="eastAsia"/>
        </w:rPr>
        <w:t>经过多年防洪减灾工程措施及非工程措施建设，钦北区防洪减灾工程体系及管理体系进一步完善，钦江、茅岭江及其他中小河流均初步建成了以堤防为主的防洪工程体系。截至2</w:t>
      </w:r>
      <w:r>
        <w:t>022</w:t>
      </w:r>
      <w:r>
        <w:rPr>
          <w:rFonts w:hint="eastAsia"/>
        </w:rPr>
        <w:t>年，钦北区城区现状防洪能力基本达到20年一遇防洪标准，城区外其他乡镇现状防洪能力基本达到</w:t>
      </w:r>
      <w:r>
        <w:t>10</w:t>
      </w:r>
      <w:r>
        <w:rPr>
          <w:rFonts w:hint="eastAsia"/>
        </w:rPr>
        <w:t>年一遇防洪标准；全区第一轮病险水库除险加固工作已顺利完成，目前正开展第二轮病险水库除险加固工作。在防洪调度管理体系上，基本形成覆盖全区乡镇农村、主要江河和重点水利设施的监测网，其中共布设了各类山洪灾害监测预警测站</w:t>
      </w:r>
      <w:r>
        <w:t>139</w:t>
      </w:r>
      <w:r>
        <w:rPr>
          <w:rFonts w:hint="eastAsia"/>
        </w:rPr>
        <w:t>处，小型水库雨水情测报设施8</w:t>
      </w:r>
      <w:r>
        <w:t>5</w:t>
      </w:r>
      <w:r>
        <w:rPr>
          <w:rFonts w:hint="eastAsia"/>
        </w:rPr>
        <w:t>座，大坝安全监测设施4</w:t>
      </w:r>
      <w:r>
        <w:t>3</w:t>
      </w:r>
      <w:r>
        <w:rPr>
          <w:rFonts w:hint="eastAsia"/>
        </w:rPr>
        <w:t>座；制定了地震、台风、干旱、洪涝、雨雪冰冻等自然灾害的应急预案。</w:t>
      </w:r>
    </w:p>
    <w:p w14:paraId="3607FDFD">
      <w:pPr>
        <w:pStyle w:val="36"/>
        <w:rPr>
          <w:rFonts w:hint="default"/>
        </w:rPr>
      </w:pPr>
      <w:r>
        <w:t>表1-3</w:t>
      </w:r>
      <w:r>
        <w:rPr>
          <w:rFonts w:hint="default"/>
        </w:rPr>
        <w:t xml:space="preserve">  </w:t>
      </w:r>
      <w:r>
        <w:t>钦北区已建堤防、护岸工程统计表</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47"/>
        <w:gridCol w:w="4859"/>
        <w:gridCol w:w="1134"/>
        <w:gridCol w:w="1213"/>
      </w:tblGrid>
      <w:tr w14:paraId="19A762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7" w:type="dxa"/>
            <w:tcMar>
              <w:left w:w="57" w:type="dxa"/>
              <w:right w:w="57" w:type="dxa"/>
            </w:tcMar>
            <w:vAlign w:val="center"/>
          </w:tcPr>
          <w:p w14:paraId="6BA793DF">
            <w:pPr>
              <w:pStyle w:val="35"/>
            </w:pPr>
            <w:r>
              <w:rPr>
                <w:rFonts w:hint="eastAsia"/>
              </w:rPr>
              <w:t>所在河流</w:t>
            </w:r>
          </w:p>
        </w:tc>
        <w:tc>
          <w:tcPr>
            <w:tcW w:w="4859" w:type="dxa"/>
            <w:tcMar>
              <w:left w:w="57" w:type="dxa"/>
              <w:right w:w="57" w:type="dxa"/>
            </w:tcMar>
            <w:vAlign w:val="center"/>
          </w:tcPr>
          <w:p w14:paraId="16E0BE5C">
            <w:pPr>
              <w:pStyle w:val="35"/>
            </w:pPr>
            <w:r>
              <w:rPr>
                <w:rFonts w:hint="eastAsia"/>
              </w:rPr>
              <w:t>建设工程</w:t>
            </w:r>
          </w:p>
        </w:tc>
        <w:tc>
          <w:tcPr>
            <w:tcW w:w="1134" w:type="dxa"/>
            <w:tcMar>
              <w:left w:w="57" w:type="dxa"/>
              <w:right w:w="57" w:type="dxa"/>
            </w:tcMar>
            <w:vAlign w:val="center"/>
          </w:tcPr>
          <w:p w14:paraId="46F39C13">
            <w:pPr>
              <w:pStyle w:val="35"/>
            </w:pPr>
            <w:r>
              <w:rPr>
                <w:rFonts w:hint="eastAsia"/>
              </w:rPr>
              <w:t>已建堤防</w:t>
            </w:r>
          </w:p>
          <w:p w14:paraId="0AB757C7">
            <w:pPr>
              <w:pStyle w:val="35"/>
            </w:pPr>
            <w:r>
              <w:rPr>
                <w:rFonts w:hint="eastAsia"/>
              </w:rPr>
              <w:t>（km）</w:t>
            </w:r>
          </w:p>
        </w:tc>
        <w:tc>
          <w:tcPr>
            <w:tcW w:w="1213" w:type="dxa"/>
            <w:tcMar>
              <w:left w:w="57" w:type="dxa"/>
              <w:right w:w="57" w:type="dxa"/>
            </w:tcMar>
            <w:vAlign w:val="center"/>
          </w:tcPr>
          <w:p w14:paraId="36AF1CB9">
            <w:pPr>
              <w:pStyle w:val="35"/>
            </w:pPr>
            <w:r>
              <w:rPr>
                <w:rFonts w:hint="eastAsia"/>
              </w:rPr>
              <w:t>已建护岸</w:t>
            </w:r>
          </w:p>
          <w:p w14:paraId="76EDBE38">
            <w:pPr>
              <w:pStyle w:val="35"/>
            </w:pPr>
            <w:r>
              <w:rPr>
                <w:rFonts w:hint="eastAsia"/>
              </w:rPr>
              <w:t>（km）</w:t>
            </w:r>
          </w:p>
        </w:tc>
      </w:tr>
      <w:tr w14:paraId="023D06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7" w:type="dxa"/>
            <w:tcMar>
              <w:left w:w="57" w:type="dxa"/>
              <w:right w:w="57" w:type="dxa"/>
            </w:tcMar>
            <w:vAlign w:val="center"/>
          </w:tcPr>
          <w:p w14:paraId="4578DC93">
            <w:pPr>
              <w:pStyle w:val="35"/>
            </w:pPr>
            <w:r>
              <w:rPr>
                <w:rFonts w:hint="eastAsia"/>
              </w:rPr>
              <w:t>钦江</w:t>
            </w:r>
          </w:p>
        </w:tc>
        <w:tc>
          <w:tcPr>
            <w:tcW w:w="4859" w:type="dxa"/>
            <w:tcMar>
              <w:left w:w="57" w:type="dxa"/>
              <w:right w:w="57" w:type="dxa"/>
            </w:tcMar>
            <w:vAlign w:val="center"/>
          </w:tcPr>
          <w:p w14:paraId="48B2C479">
            <w:pPr>
              <w:pStyle w:val="35"/>
            </w:pPr>
            <w:r>
              <w:rPr>
                <w:rFonts w:hint="eastAsia"/>
              </w:rPr>
              <w:t>钦江平吉镇、青塘镇防洪整治工程；钦江榃标堤防</w:t>
            </w:r>
          </w:p>
        </w:tc>
        <w:tc>
          <w:tcPr>
            <w:tcW w:w="1134" w:type="dxa"/>
            <w:tcMar>
              <w:left w:w="57" w:type="dxa"/>
              <w:right w:w="57" w:type="dxa"/>
            </w:tcMar>
            <w:vAlign w:val="center"/>
          </w:tcPr>
          <w:p w14:paraId="0D284454">
            <w:pPr>
              <w:pStyle w:val="35"/>
            </w:pPr>
            <w:r>
              <w:rPr>
                <w:rFonts w:hint="eastAsia"/>
              </w:rPr>
              <w:t>2</w:t>
            </w:r>
            <w:r>
              <w:t>.5</w:t>
            </w:r>
          </w:p>
        </w:tc>
        <w:tc>
          <w:tcPr>
            <w:tcW w:w="1213" w:type="dxa"/>
            <w:tcMar>
              <w:left w:w="57" w:type="dxa"/>
              <w:right w:w="57" w:type="dxa"/>
            </w:tcMar>
            <w:vAlign w:val="center"/>
          </w:tcPr>
          <w:p w14:paraId="5CD21358">
            <w:pPr>
              <w:pStyle w:val="35"/>
            </w:pPr>
            <w:r>
              <w:rPr>
                <w:rFonts w:hint="eastAsia"/>
              </w:rPr>
              <w:t>6</w:t>
            </w:r>
            <w:r>
              <w:t>.184</w:t>
            </w:r>
          </w:p>
        </w:tc>
      </w:tr>
      <w:tr w14:paraId="7C341E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7" w:type="dxa"/>
            <w:tcMar>
              <w:left w:w="57" w:type="dxa"/>
              <w:right w:w="57" w:type="dxa"/>
            </w:tcMar>
            <w:vAlign w:val="center"/>
          </w:tcPr>
          <w:p w14:paraId="7A1F6224">
            <w:pPr>
              <w:pStyle w:val="35"/>
            </w:pPr>
            <w:r>
              <w:rPr>
                <w:rFonts w:hint="eastAsia"/>
              </w:rPr>
              <w:t>茅岭江</w:t>
            </w:r>
          </w:p>
        </w:tc>
        <w:tc>
          <w:tcPr>
            <w:tcW w:w="4859" w:type="dxa"/>
            <w:tcMar>
              <w:left w:w="57" w:type="dxa"/>
              <w:right w:w="57" w:type="dxa"/>
            </w:tcMar>
            <w:vAlign w:val="center"/>
          </w:tcPr>
          <w:p w14:paraId="2104EB5B">
            <w:pPr>
              <w:pStyle w:val="35"/>
            </w:pPr>
            <w:r>
              <w:rPr>
                <w:rFonts w:hint="eastAsia"/>
              </w:rPr>
              <w:t>小董防洪堤；茅岭江长滩镇防洪整治工程；那蒙镇防洪整治工程（近期）一标段、二标段；小董镇防洪整治工程（镇区二期）</w:t>
            </w:r>
          </w:p>
        </w:tc>
        <w:tc>
          <w:tcPr>
            <w:tcW w:w="1134" w:type="dxa"/>
            <w:tcMar>
              <w:left w:w="57" w:type="dxa"/>
              <w:right w:w="57" w:type="dxa"/>
            </w:tcMar>
            <w:vAlign w:val="center"/>
          </w:tcPr>
          <w:p w14:paraId="54C5B83B">
            <w:pPr>
              <w:pStyle w:val="35"/>
            </w:pPr>
            <w:r>
              <w:rPr>
                <w:rFonts w:hint="eastAsia"/>
              </w:rPr>
              <w:t>5</w:t>
            </w:r>
            <w:r>
              <w:t>.712</w:t>
            </w:r>
          </w:p>
        </w:tc>
        <w:tc>
          <w:tcPr>
            <w:tcW w:w="1213" w:type="dxa"/>
            <w:tcMar>
              <w:left w:w="57" w:type="dxa"/>
              <w:right w:w="57" w:type="dxa"/>
            </w:tcMar>
            <w:vAlign w:val="center"/>
          </w:tcPr>
          <w:p w14:paraId="403995C9">
            <w:pPr>
              <w:pStyle w:val="35"/>
            </w:pPr>
            <w:r>
              <w:rPr>
                <w:rFonts w:hint="eastAsia"/>
              </w:rPr>
              <w:t>8</w:t>
            </w:r>
            <w:r>
              <w:t>.25</w:t>
            </w:r>
          </w:p>
        </w:tc>
      </w:tr>
      <w:tr w14:paraId="032813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7" w:type="dxa"/>
            <w:tcMar>
              <w:left w:w="57" w:type="dxa"/>
              <w:right w:w="57" w:type="dxa"/>
            </w:tcMar>
            <w:vAlign w:val="center"/>
          </w:tcPr>
          <w:p w14:paraId="76831693">
            <w:pPr>
              <w:pStyle w:val="35"/>
            </w:pPr>
            <w:r>
              <w:rPr>
                <w:rFonts w:hint="eastAsia"/>
              </w:rPr>
              <w:t>大寺江</w:t>
            </w:r>
          </w:p>
        </w:tc>
        <w:tc>
          <w:tcPr>
            <w:tcW w:w="4859" w:type="dxa"/>
            <w:tcMar>
              <w:left w:w="57" w:type="dxa"/>
              <w:right w:w="57" w:type="dxa"/>
            </w:tcMar>
            <w:vAlign w:val="center"/>
          </w:tcPr>
          <w:p w14:paraId="1E05EBD5">
            <w:pPr>
              <w:pStyle w:val="35"/>
            </w:pPr>
            <w:r>
              <w:rPr>
                <w:rFonts w:hint="eastAsia"/>
              </w:rPr>
              <w:t>大寺防洪工程；大寺江大寺镇、贵台镇防洪整治工程；大寺镇区防洪整治工程；大寺江卫生院段防洪整治工程一标段、二标段</w:t>
            </w:r>
          </w:p>
        </w:tc>
        <w:tc>
          <w:tcPr>
            <w:tcW w:w="1134" w:type="dxa"/>
            <w:tcMar>
              <w:left w:w="57" w:type="dxa"/>
              <w:right w:w="57" w:type="dxa"/>
            </w:tcMar>
            <w:vAlign w:val="center"/>
          </w:tcPr>
          <w:p w14:paraId="6435098B">
            <w:pPr>
              <w:pStyle w:val="35"/>
            </w:pPr>
            <w:r>
              <w:rPr>
                <w:rFonts w:hint="eastAsia"/>
              </w:rPr>
              <w:t>4</w:t>
            </w:r>
            <w:r>
              <w:t>.09</w:t>
            </w:r>
          </w:p>
        </w:tc>
        <w:tc>
          <w:tcPr>
            <w:tcW w:w="1213" w:type="dxa"/>
            <w:tcMar>
              <w:left w:w="57" w:type="dxa"/>
              <w:right w:w="57" w:type="dxa"/>
            </w:tcMar>
            <w:vAlign w:val="center"/>
          </w:tcPr>
          <w:p w14:paraId="61BBF80E">
            <w:pPr>
              <w:pStyle w:val="35"/>
            </w:pPr>
            <w:r>
              <w:rPr>
                <w:rFonts w:hint="eastAsia"/>
              </w:rPr>
              <w:t>2</w:t>
            </w:r>
            <w:r>
              <w:t>.033</w:t>
            </w:r>
          </w:p>
        </w:tc>
      </w:tr>
      <w:tr w14:paraId="6920D1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7" w:type="dxa"/>
            <w:tcMar>
              <w:left w:w="57" w:type="dxa"/>
              <w:right w:w="57" w:type="dxa"/>
            </w:tcMar>
            <w:vAlign w:val="center"/>
          </w:tcPr>
          <w:p w14:paraId="338B2883">
            <w:pPr>
              <w:pStyle w:val="35"/>
            </w:pPr>
            <w:r>
              <w:rPr>
                <w:rFonts w:hint="eastAsia"/>
              </w:rPr>
              <w:t>大直河</w:t>
            </w:r>
          </w:p>
        </w:tc>
        <w:tc>
          <w:tcPr>
            <w:tcW w:w="4859" w:type="dxa"/>
            <w:tcMar>
              <w:left w:w="57" w:type="dxa"/>
              <w:right w:w="57" w:type="dxa"/>
            </w:tcMar>
            <w:vAlign w:val="center"/>
          </w:tcPr>
          <w:p w14:paraId="7C9DE90E">
            <w:pPr>
              <w:pStyle w:val="35"/>
            </w:pPr>
            <w:r>
              <w:rPr>
                <w:rFonts w:hint="eastAsia"/>
              </w:rPr>
              <w:t>大直镇防洪整治工程；大直镇区防洪整治工程</w:t>
            </w:r>
          </w:p>
        </w:tc>
        <w:tc>
          <w:tcPr>
            <w:tcW w:w="1134" w:type="dxa"/>
            <w:tcMar>
              <w:left w:w="57" w:type="dxa"/>
              <w:right w:w="57" w:type="dxa"/>
            </w:tcMar>
            <w:vAlign w:val="center"/>
          </w:tcPr>
          <w:p w14:paraId="5102A928">
            <w:pPr>
              <w:pStyle w:val="35"/>
            </w:pPr>
            <w:r>
              <w:rPr>
                <w:rFonts w:hint="eastAsia"/>
              </w:rPr>
              <w:t>2</w:t>
            </w:r>
            <w:r>
              <w:t>.076</w:t>
            </w:r>
          </w:p>
        </w:tc>
        <w:tc>
          <w:tcPr>
            <w:tcW w:w="1213" w:type="dxa"/>
            <w:tcMar>
              <w:left w:w="57" w:type="dxa"/>
              <w:right w:w="57" w:type="dxa"/>
            </w:tcMar>
            <w:vAlign w:val="center"/>
          </w:tcPr>
          <w:p w14:paraId="6E205319">
            <w:pPr>
              <w:pStyle w:val="35"/>
            </w:pPr>
            <w:r>
              <w:rPr>
                <w:rFonts w:hint="eastAsia"/>
              </w:rPr>
              <w:t>1</w:t>
            </w:r>
            <w:r>
              <w:t>.6</w:t>
            </w:r>
          </w:p>
        </w:tc>
      </w:tr>
    </w:tbl>
    <w:p w14:paraId="2B18D3C2">
      <w:pPr>
        <w:ind w:firstLine="640"/>
      </w:pPr>
    </w:p>
    <w:p w14:paraId="72808141">
      <w:pPr>
        <w:pStyle w:val="4"/>
        <w:ind w:firstLine="643"/>
      </w:pPr>
      <w:bookmarkStart w:id="28" w:name="_Toc174345656"/>
      <w:r>
        <w:rPr>
          <w:rFonts w:hint="eastAsia"/>
        </w:rPr>
        <w:t>（二）城乡供水保障能力不断提高</w:t>
      </w:r>
      <w:bookmarkEnd w:id="28"/>
    </w:p>
    <w:p w14:paraId="46EB9B44">
      <w:pPr>
        <w:ind w:firstLine="640"/>
      </w:pPr>
      <w:bookmarkStart w:id="29" w:name="_Hlk174003235"/>
      <w:r>
        <w:rPr>
          <w:rFonts w:hint="eastAsia"/>
        </w:rPr>
        <w:t>钦北区以城区供水和农村饮水安全为重点，形成了以蓄水工程为主、江河引提水工程为辅的供水体系。截至202</w:t>
      </w:r>
      <w:r>
        <w:t>2</w:t>
      </w:r>
      <w:r>
        <w:rPr>
          <w:rFonts w:hint="eastAsia"/>
        </w:rPr>
        <w:t>年，钦北区共有已建、在建水库8</w:t>
      </w:r>
      <w:r>
        <w:t>9</w:t>
      </w:r>
      <w:r>
        <w:rPr>
          <w:rFonts w:hint="eastAsia"/>
        </w:rPr>
        <w:t>座，其中中型水库</w:t>
      </w:r>
      <w:r>
        <w:t>4</w:t>
      </w:r>
      <w:r>
        <w:rPr>
          <w:rFonts w:hint="eastAsia"/>
        </w:rPr>
        <w:t>座（在建1座），小（1）型水库2</w:t>
      </w:r>
      <w:r>
        <w:t>5</w:t>
      </w:r>
      <w:r>
        <w:rPr>
          <w:rFonts w:hint="eastAsia"/>
        </w:rPr>
        <w:t>座，小（2）型水库</w:t>
      </w:r>
      <w:r>
        <w:t>60</w:t>
      </w:r>
      <w:r>
        <w:rPr>
          <w:rFonts w:hint="eastAsia"/>
        </w:rPr>
        <w:t>座，总库容</w:t>
      </w:r>
      <w:r>
        <w:t>18198</w:t>
      </w:r>
      <w:r>
        <w:rPr>
          <w:rFonts w:hint="eastAsia"/>
        </w:rPr>
        <w:t>万m</w:t>
      </w:r>
      <w:r>
        <w:rPr>
          <w:rFonts w:hint="eastAsia"/>
          <w:vertAlign w:val="superscript"/>
        </w:rPr>
        <w:t>3</w:t>
      </w:r>
      <w:r>
        <w:rPr>
          <w:rFonts w:hint="eastAsia"/>
        </w:rPr>
        <w:t>，兴利库容</w:t>
      </w:r>
      <w:r>
        <w:t>13264</w:t>
      </w:r>
      <w:r>
        <w:rPr>
          <w:rFonts w:hint="eastAsia"/>
        </w:rPr>
        <w:t>万m</w:t>
      </w:r>
      <w:r>
        <w:rPr>
          <w:rFonts w:hint="eastAsia"/>
          <w:vertAlign w:val="superscript"/>
        </w:rPr>
        <w:t>3</w:t>
      </w:r>
      <w:r>
        <w:rPr>
          <w:rFonts w:hint="eastAsia"/>
        </w:rPr>
        <w:t>；根据《2</w:t>
      </w:r>
      <w:r>
        <w:t>022</w:t>
      </w:r>
      <w:r>
        <w:rPr>
          <w:rFonts w:hint="eastAsia"/>
        </w:rPr>
        <w:t>年钦州市水资源公报》，2</w:t>
      </w:r>
      <w:r>
        <w:t>022</w:t>
      </w:r>
      <w:r>
        <w:rPr>
          <w:rFonts w:hint="eastAsia"/>
        </w:rPr>
        <w:t>年钦北区全区总供水量2</w:t>
      </w:r>
      <w:r>
        <w:t>.52</w:t>
      </w:r>
      <w:r>
        <w:rPr>
          <w:rFonts w:hint="eastAsia"/>
        </w:rPr>
        <w:t>亿m</w:t>
      </w:r>
      <w:r>
        <w:rPr>
          <w:rFonts w:hint="eastAsia"/>
          <w:vertAlign w:val="superscript"/>
        </w:rPr>
        <w:t>3</w:t>
      </w:r>
      <w:r>
        <w:rPr>
          <w:rFonts w:hint="eastAsia"/>
        </w:rPr>
        <w:t>，供水以地表水源工程为主，地表水源工程供水量2</w:t>
      </w:r>
      <w:r>
        <w:t>.46</w:t>
      </w:r>
      <w:r>
        <w:rPr>
          <w:rFonts w:hint="eastAsia"/>
        </w:rPr>
        <w:t>亿m</w:t>
      </w:r>
      <w:r>
        <w:rPr>
          <w:rFonts w:hint="eastAsia"/>
          <w:vertAlign w:val="superscript"/>
        </w:rPr>
        <w:t>3</w:t>
      </w:r>
      <w:r>
        <w:rPr>
          <w:rFonts w:hint="eastAsia"/>
        </w:rPr>
        <w:t>，占总供水量的9</w:t>
      </w:r>
      <w:r>
        <w:t>7.6%</w:t>
      </w:r>
      <w:r>
        <w:rPr>
          <w:rFonts w:hint="eastAsia"/>
        </w:rPr>
        <w:t>，其中蓄水工程、引水工程、提水工程供水量分别为</w:t>
      </w:r>
      <w:r>
        <w:t>10986</w:t>
      </w:r>
      <w:r>
        <w:rPr>
          <w:rFonts w:hint="eastAsia"/>
        </w:rPr>
        <w:t>万m</w:t>
      </w:r>
      <w:r>
        <w:rPr>
          <w:rFonts w:hint="eastAsia"/>
          <w:vertAlign w:val="superscript"/>
        </w:rPr>
        <w:t>3</w:t>
      </w:r>
      <w:r>
        <w:rPr>
          <w:rFonts w:hint="eastAsia"/>
        </w:rPr>
        <w:t>、9</w:t>
      </w:r>
      <w:r>
        <w:t>008</w:t>
      </w:r>
      <w:r>
        <w:rPr>
          <w:rFonts w:hint="eastAsia"/>
        </w:rPr>
        <w:t>万m</w:t>
      </w:r>
      <w:r>
        <w:rPr>
          <w:rFonts w:hint="eastAsia"/>
          <w:vertAlign w:val="superscript"/>
        </w:rPr>
        <w:t>3</w:t>
      </w:r>
      <w:r>
        <w:rPr>
          <w:rFonts w:hint="eastAsia"/>
        </w:rPr>
        <w:t>、4</w:t>
      </w:r>
      <w:r>
        <w:t>392</w:t>
      </w:r>
      <w:r>
        <w:rPr>
          <w:rFonts w:hint="eastAsia"/>
        </w:rPr>
        <w:t>万m</w:t>
      </w:r>
      <w:r>
        <w:rPr>
          <w:rFonts w:hint="eastAsia"/>
          <w:vertAlign w:val="superscript"/>
        </w:rPr>
        <w:t>3</w:t>
      </w:r>
      <w:r>
        <w:rPr>
          <w:rFonts w:hint="eastAsia"/>
        </w:rPr>
        <w:t>，地下水水源工程供水量6</w:t>
      </w:r>
      <w:r>
        <w:t>11</w:t>
      </w:r>
      <w:r>
        <w:rPr>
          <w:rFonts w:hint="eastAsia"/>
        </w:rPr>
        <w:t>万m</w:t>
      </w:r>
      <w:r>
        <w:rPr>
          <w:rFonts w:hint="eastAsia"/>
          <w:vertAlign w:val="superscript"/>
        </w:rPr>
        <w:t>3</w:t>
      </w:r>
      <w:r>
        <w:rPr>
          <w:rFonts w:hint="eastAsia"/>
        </w:rPr>
        <w:t>。已建设农村集中式供水工程</w:t>
      </w:r>
      <w:r>
        <w:t>102</w:t>
      </w:r>
      <w:r>
        <w:rPr>
          <w:rFonts w:hint="eastAsia"/>
        </w:rPr>
        <w:t>处，其中千吨万人供水工程1</w:t>
      </w:r>
      <w:r>
        <w:t>8</w:t>
      </w:r>
      <w:r>
        <w:rPr>
          <w:rFonts w:hint="eastAsia"/>
        </w:rPr>
        <w:t>处、城市管网延伸供水工程1处、千人供水工程5</w:t>
      </w:r>
      <w:r>
        <w:t>3</w:t>
      </w:r>
      <w:r>
        <w:rPr>
          <w:rFonts w:hint="eastAsia"/>
        </w:rPr>
        <w:t>处、百人供水工程2</w:t>
      </w:r>
      <w:r>
        <w:t>9</w:t>
      </w:r>
      <w:r>
        <w:rPr>
          <w:rFonts w:hint="eastAsia"/>
        </w:rPr>
        <w:t>处。</w:t>
      </w:r>
      <w:bookmarkEnd w:id="29"/>
    </w:p>
    <w:p w14:paraId="57B054E5">
      <w:pPr>
        <w:pStyle w:val="36"/>
        <w:rPr>
          <w:rFonts w:hint="default"/>
        </w:rPr>
      </w:pPr>
      <w:r>
        <w:t>表1-4</w:t>
      </w:r>
      <w:r>
        <w:rPr>
          <w:rFonts w:hint="default"/>
        </w:rPr>
        <w:t xml:space="preserve">  </w:t>
      </w:r>
      <w:r>
        <w:t>钦北区已建、在建水库统计表</w:t>
      </w:r>
    </w:p>
    <w:tbl>
      <w:tblPr>
        <w:tblStyle w:val="23"/>
        <w:tblW w:w="0" w:type="auto"/>
        <w:jc w:val="center"/>
        <w:tblLayout w:type="autofit"/>
        <w:tblCellMar>
          <w:top w:w="0" w:type="dxa"/>
          <w:left w:w="57" w:type="dxa"/>
          <w:bottom w:w="0" w:type="dxa"/>
          <w:right w:w="57" w:type="dxa"/>
        </w:tblCellMar>
      </w:tblPr>
      <w:tblGrid>
        <w:gridCol w:w="1129"/>
        <w:gridCol w:w="2189"/>
        <w:gridCol w:w="1659"/>
        <w:gridCol w:w="1659"/>
        <w:gridCol w:w="1660"/>
      </w:tblGrid>
      <w:tr w14:paraId="7967CFCF">
        <w:tblPrEx>
          <w:tblCellMar>
            <w:top w:w="0" w:type="dxa"/>
            <w:left w:w="57" w:type="dxa"/>
            <w:bottom w:w="0" w:type="dxa"/>
            <w:right w:w="57" w:type="dxa"/>
          </w:tblCellMar>
        </w:tblPrEx>
        <w:trPr>
          <w:trHeight w:val="454" w:hRule="atLeast"/>
          <w:jc w:val="center"/>
        </w:trPr>
        <w:tc>
          <w:tcPr>
            <w:tcW w:w="1129" w:type="dxa"/>
            <w:tcBorders>
              <w:top w:val="single" w:color="auto" w:sz="12" w:space="0"/>
              <w:left w:val="single" w:color="auto" w:sz="12" w:space="0"/>
              <w:bottom w:val="single" w:color="auto" w:sz="4" w:space="0"/>
              <w:right w:val="single" w:color="auto" w:sz="4" w:space="0"/>
            </w:tcBorders>
            <w:vAlign w:val="center"/>
          </w:tcPr>
          <w:p w14:paraId="22B5C330">
            <w:pPr>
              <w:pStyle w:val="35"/>
            </w:pPr>
            <w:r>
              <w:rPr>
                <w:rFonts w:hint="eastAsia"/>
              </w:rPr>
              <w:t>水库规模</w:t>
            </w:r>
          </w:p>
        </w:tc>
        <w:tc>
          <w:tcPr>
            <w:tcW w:w="2189" w:type="dxa"/>
            <w:tcBorders>
              <w:top w:val="single" w:color="auto" w:sz="12" w:space="0"/>
              <w:left w:val="single" w:color="auto" w:sz="4" w:space="0"/>
              <w:bottom w:val="single" w:color="auto" w:sz="4" w:space="0"/>
              <w:right w:val="single" w:color="auto" w:sz="4" w:space="0"/>
            </w:tcBorders>
            <w:vAlign w:val="center"/>
          </w:tcPr>
          <w:p w14:paraId="320DD4CA">
            <w:pPr>
              <w:pStyle w:val="35"/>
            </w:pPr>
            <w:r>
              <w:rPr>
                <w:rFonts w:hint="eastAsia"/>
              </w:rPr>
              <w:t>水库名称</w:t>
            </w:r>
          </w:p>
        </w:tc>
        <w:tc>
          <w:tcPr>
            <w:tcW w:w="1659" w:type="dxa"/>
            <w:tcBorders>
              <w:top w:val="single" w:color="auto" w:sz="12" w:space="0"/>
              <w:left w:val="single" w:color="auto" w:sz="4" w:space="0"/>
              <w:bottom w:val="single" w:color="auto" w:sz="4" w:space="0"/>
              <w:right w:val="single" w:color="auto" w:sz="4" w:space="0"/>
            </w:tcBorders>
            <w:vAlign w:val="center"/>
          </w:tcPr>
          <w:p w14:paraId="57A926BE">
            <w:pPr>
              <w:pStyle w:val="35"/>
            </w:pPr>
            <w:r>
              <w:rPr>
                <w:rFonts w:hint="eastAsia"/>
              </w:rPr>
              <w:t>集雨面积</w:t>
            </w:r>
          </w:p>
          <w:p w14:paraId="0F402D4E">
            <w:pPr>
              <w:pStyle w:val="35"/>
            </w:pPr>
            <w:r>
              <w:rPr>
                <w:rFonts w:hint="eastAsia"/>
              </w:rPr>
              <w:t>（</w:t>
            </w:r>
            <w:r>
              <w:t>km</w:t>
            </w:r>
            <w:r>
              <w:rPr>
                <w:vertAlign w:val="superscript"/>
              </w:rPr>
              <w:t>2</w:t>
            </w:r>
            <w:r>
              <w:rPr>
                <w:rFonts w:hint="eastAsia"/>
              </w:rPr>
              <w:t>）</w:t>
            </w:r>
          </w:p>
        </w:tc>
        <w:tc>
          <w:tcPr>
            <w:tcW w:w="1659" w:type="dxa"/>
            <w:tcBorders>
              <w:top w:val="single" w:color="auto" w:sz="12" w:space="0"/>
              <w:left w:val="single" w:color="auto" w:sz="4" w:space="0"/>
              <w:bottom w:val="single" w:color="auto" w:sz="4" w:space="0"/>
              <w:right w:val="single" w:color="auto" w:sz="4" w:space="0"/>
            </w:tcBorders>
            <w:vAlign w:val="center"/>
          </w:tcPr>
          <w:p w14:paraId="2C16BA7E">
            <w:pPr>
              <w:pStyle w:val="35"/>
            </w:pPr>
            <w:r>
              <w:rPr>
                <w:rFonts w:hint="eastAsia"/>
              </w:rPr>
              <w:t>总库容</w:t>
            </w:r>
          </w:p>
          <w:p w14:paraId="7EFD2D3D">
            <w:pPr>
              <w:pStyle w:val="35"/>
            </w:pPr>
            <w:r>
              <w:rPr>
                <w:rFonts w:hint="eastAsia"/>
              </w:rPr>
              <w:t>（万m</w:t>
            </w:r>
            <w:r>
              <w:rPr>
                <w:rFonts w:hint="eastAsia"/>
                <w:vertAlign w:val="superscript"/>
              </w:rPr>
              <w:t>3</w:t>
            </w:r>
            <w:r>
              <w:rPr>
                <w:rFonts w:hint="eastAsia"/>
              </w:rPr>
              <w:t>）</w:t>
            </w:r>
          </w:p>
        </w:tc>
        <w:tc>
          <w:tcPr>
            <w:tcW w:w="1660" w:type="dxa"/>
            <w:tcBorders>
              <w:top w:val="single" w:color="auto" w:sz="12" w:space="0"/>
              <w:left w:val="single" w:color="auto" w:sz="4" w:space="0"/>
              <w:bottom w:val="single" w:color="auto" w:sz="4" w:space="0"/>
              <w:right w:val="single" w:color="auto" w:sz="12" w:space="0"/>
            </w:tcBorders>
            <w:vAlign w:val="center"/>
          </w:tcPr>
          <w:p w14:paraId="51BD8993">
            <w:pPr>
              <w:pStyle w:val="35"/>
            </w:pPr>
            <w:r>
              <w:rPr>
                <w:rFonts w:hint="eastAsia"/>
              </w:rPr>
              <w:t>兴利库容</w:t>
            </w:r>
          </w:p>
          <w:p w14:paraId="6F53B586">
            <w:pPr>
              <w:pStyle w:val="35"/>
            </w:pPr>
            <w:r>
              <w:rPr>
                <w:rFonts w:hint="eastAsia"/>
              </w:rPr>
              <w:t>（万m</w:t>
            </w:r>
            <w:r>
              <w:rPr>
                <w:rFonts w:hint="eastAsia"/>
                <w:vertAlign w:val="superscript"/>
              </w:rPr>
              <w:t>3</w:t>
            </w:r>
            <w:r>
              <w:rPr>
                <w:rFonts w:hint="eastAsia"/>
              </w:rPr>
              <w:t>）</w:t>
            </w:r>
          </w:p>
        </w:tc>
      </w:tr>
      <w:tr w14:paraId="41051BFD">
        <w:tblPrEx>
          <w:tblCellMar>
            <w:top w:w="0" w:type="dxa"/>
            <w:left w:w="57" w:type="dxa"/>
            <w:bottom w:w="0" w:type="dxa"/>
            <w:right w:w="57" w:type="dxa"/>
          </w:tblCellMar>
        </w:tblPrEx>
        <w:trPr>
          <w:trHeight w:val="454" w:hRule="atLeast"/>
          <w:jc w:val="center"/>
        </w:trPr>
        <w:tc>
          <w:tcPr>
            <w:tcW w:w="1129" w:type="dxa"/>
            <w:vMerge w:val="restart"/>
            <w:tcBorders>
              <w:top w:val="single" w:color="auto" w:sz="4" w:space="0"/>
              <w:left w:val="single" w:color="auto" w:sz="12" w:space="0"/>
              <w:right w:val="single" w:color="auto" w:sz="4" w:space="0"/>
            </w:tcBorders>
            <w:vAlign w:val="center"/>
          </w:tcPr>
          <w:p w14:paraId="1E9C3B67">
            <w:pPr>
              <w:pStyle w:val="35"/>
            </w:pPr>
            <w:r>
              <w:rPr>
                <w:rFonts w:hint="eastAsia"/>
              </w:rPr>
              <w:t>中型</w:t>
            </w:r>
          </w:p>
        </w:tc>
        <w:tc>
          <w:tcPr>
            <w:tcW w:w="2189" w:type="dxa"/>
            <w:tcBorders>
              <w:top w:val="single" w:color="auto" w:sz="4" w:space="0"/>
              <w:left w:val="single" w:color="auto" w:sz="4" w:space="0"/>
              <w:bottom w:val="single" w:color="auto" w:sz="4" w:space="0"/>
              <w:right w:val="single" w:color="auto" w:sz="4" w:space="0"/>
            </w:tcBorders>
            <w:vAlign w:val="center"/>
          </w:tcPr>
          <w:p w14:paraId="6A9F93FD">
            <w:pPr>
              <w:pStyle w:val="35"/>
            </w:pPr>
            <w:r>
              <w:rPr>
                <w:rFonts w:hint="eastAsia"/>
              </w:rPr>
              <w:t>京塘水库</w:t>
            </w:r>
          </w:p>
        </w:tc>
        <w:tc>
          <w:tcPr>
            <w:tcW w:w="1659" w:type="dxa"/>
            <w:tcBorders>
              <w:top w:val="single" w:color="auto" w:sz="4" w:space="0"/>
              <w:left w:val="single" w:color="auto" w:sz="4" w:space="0"/>
              <w:bottom w:val="single" w:color="auto" w:sz="4" w:space="0"/>
              <w:right w:val="single" w:color="auto" w:sz="4" w:space="0"/>
            </w:tcBorders>
            <w:vAlign w:val="center"/>
          </w:tcPr>
          <w:p w14:paraId="06FD4C3F">
            <w:pPr>
              <w:pStyle w:val="35"/>
            </w:pPr>
            <w:r>
              <w:rPr>
                <w:rFonts w:hint="eastAsia"/>
              </w:rPr>
              <w:t>9.44</w:t>
            </w:r>
          </w:p>
        </w:tc>
        <w:tc>
          <w:tcPr>
            <w:tcW w:w="1659" w:type="dxa"/>
            <w:tcBorders>
              <w:top w:val="single" w:color="auto" w:sz="4" w:space="0"/>
              <w:left w:val="single" w:color="auto" w:sz="4" w:space="0"/>
              <w:bottom w:val="single" w:color="auto" w:sz="4" w:space="0"/>
              <w:right w:val="single" w:color="auto" w:sz="4" w:space="0"/>
            </w:tcBorders>
            <w:vAlign w:val="center"/>
          </w:tcPr>
          <w:p w14:paraId="3E62BF9D">
            <w:pPr>
              <w:pStyle w:val="35"/>
            </w:pPr>
            <w:r>
              <w:rPr>
                <w:rFonts w:hint="eastAsia"/>
              </w:rPr>
              <w:t>1320</w:t>
            </w:r>
          </w:p>
        </w:tc>
        <w:tc>
          <w:tcPr>
            <w:tcW w:w="1660" w:type="dxa"/>
            <w:tcBorders>
              <w:top w:val="single" w:color="auto" w:sz="4" w:space="0"/>
              <w:left w:val="single" w:color="auto" w:sz="4" w:space="0"/>
              <w:bottom w:val="single" w:color="auto" w:sz="4" w:space="0"/>
              <w:right w:val="single" w:color="auto" w:sz="12" w:space="0"/>
            </w:tcBorders>
            <w:vAlign w:val="center"/>
          </w:tcPr>
          <w:p w14:paraId="6D5DC2BF">
            <w:pPr>
              <w:pStyle w:val="35"/>
            </w:pPr>
            <w:r>
              <w:rPr>
                <w:rFonts w:hint="eastAsia"/>
              </w:rPr>
              <w:t>740</w:t>
            </w:r>
          </w:p>
        </w:tc>
      </w:tr>
      <w:tr w14:paraId="696D8A22">
        <w:tblPrEx>
          <w:tblCellMar>
            <w:top w:w="0" w:type="dxa"/>
            <w:left w:w="57" w:type="dxa"/>
            <w:bottom w:w="0" w:type="dxa"/>
            <w:right w:w="57" w:type="dxa"/>
          </w:tblCellMar>
        </w:tblPrEx>
        <w:trPr>
          <w:trHeight w:val="454" w:hRule="atLeast"/>
          <w:jc w:val="center"/>
        </w:trPr>
        <w:tc>
          <w:tcPr>
            <w:tcW w:w="1129" w:type="dxa"/>
            <w:vMerge w:val="continue"/>
            <w:tcBorders>
              <w:left w:val="single" w:color="auto" w:sz="12" w:space="0"/>
              <w:right w:val="single" w:color="auto" w:sz="4" w:space="0"/>
            </w:tcBorders>
            <w:vAlign w:val="center"/>
          </w:tcPr>
          <w:p w14:paraId="7C0F8376">
            <w:pPr>
              <w:pStyle w:val="35"/>
            </w:pPr>
          </w:p>
        </w:tc>
        <w:tc>
          <w:tcPr>
            <w:tcW w:w="2189" w:type="dxa"/>
            <w:tcBorders>
              <w:top w:val="single" w:color="auto" w:sz="4" w:space="0"/>
              <w:left w:val="single" w:color="auto" w:sz="4" w:space="0"/>
              <w:bottom w:val="single" w:color="auto" w:sz="4" w:space="0"/>
              <w:right w:val="single" w:color="auto" w:sz="4" w:space="0"/>
            </w:tcBorders>
            <w:vAlign w:val="center"/>
          </w:tcPr>
          <w:p w14:paraId="7A333BCD">
            <w:pPr>
              <w:pStyle w:val="35"/>
            </w:pPr>
            <w:r>
              <w:rPr>
                <w:rFonts w:hint="eastAsia"/>
              </w:rPr>
              <w:t>石梯水库</w:t>
            </w:r>
          </w:p>
        </w:tc>
        <w:tc>
          <w:tcPr>
            <w:tcW w:w="1659" w:type="dxa"/>
            <w:tcBorders>
              <w:top w:val="single" w:color="auto" w:sz="4" w:space="0"/>
              <w:left w:val="single" w:color="auto" w:sz="4" w:space="0"/>
              <w:bottom w:val="single" w:color="auto" w:sz="4" w:space="0"/>
              <w:right w:val="single" w:color="auto" w:sz="4" w:space="0"/>
            </w:tcBorders>
            <w:vAlign w:val="center"/>
          </w:tcPr>
          <w:p w14:paraId="1A8A2415">
            <w:pPr>
              <w:pStyle w:val="35"/>
            </w:pPr>
            <w:r>
              <w:rPr>
                <w:rFonts w:hint="eastAsia"/>
              </w:rPr>
              <w:t>38.86</w:t>
            </w:r>
          </w:p>
        </w:tc>
        <w:tc>
          <w:tcPr>
            <w:tcW w:w="1659" w:type="dxa"/>
            <w:tcBorders>
              <w:top w:val="single" w:color="auto" w:sz="4" w:space="0"/>
              <w:left w:val="single" w:color="auto" w:sz="4" w:space="0"/>
              <w:bottom w:val="single" w:color="auto" w:sz="4" w:space="0"/>
              <w:right w:val="single" w:color="auto" w:sz="4" w:space="0"/>
            </w:tcBorders>
            <w:vAlign w:val="center"/>
          </w:tcPr>
          <w:p w14:paraId="4096EFCD">
            <w:pPr>
              <w:pStyle w:val="35"/>
            </w:pPr>
            <w:r>
              <w:rPr>
                <w:rFonts w:hint="eastAsia"/>
              </w:rPr>
              <w:t>4541</w:t>
            </w:r>
          </w:p>
        </w:tc>
        <w:tc>
          <w:tcPr>
            <w:tcW w:w="1660" w:type="dxa"/>
            <w:tcBorders>
              <w:top w:val="single" w:color="auto" w:sz="4" w:space="0"/>
              <w:left w:val="single" w:color="auto" w:sz="4" w:space="0"/>
              <w:bottom w:val="single" w:color="auto" w:sz="4" w:space="0"/>
              <w:right w:val="single" w:color="auto" w:sz="12" w:space="0"/>
            </w:tcBorders>
            <w:vAlign w:val="center"/>
          </w:tcPr>
          <w:p w14:paraId="797A71D2">
            <w:pPr>
              <w:pStyle w:val="35"/>
            </w:pPr>
            <w:r>
              <w:rPr>
                <w:rFonts w:hint="eastAsia"/>
              </w:rPr>
              <w:t>4440</w:t>
            </w:r>
          </w:p>
        </w:tc>
      </w:tr>
      <w:tr w14:paraId="4DDE3E08">
        <w:tblPrEx>
          <w:tblCellMar>
            <w:top w:w="0" w:type="dxa"/>
            <w:left w:w="57" w:type="dxa"/>
            <w:bottom w:w="0" w:type="dxa"/>
            <w:right w:w="57" w:type="dxa"/>
          </w:tblCellMar>
        </w:tblPrEx>
        <w:trPr>
          <w:trHeight w:val="454" w:hRule="atLeast"/>
          <w:jc w:val="center"/>
        </w:trPr>
        <w:tc>
          <w:tcPr>
            <w:tcW w:w="1129" w:type="dxa"/>
            <w:vMerge w:val="continue"/>
            <w:tcBorders>
              <w:left w:val="single" w:color="auto" w:sz="12" w:space="0"/>
              <w:right w:val="single" w:color="auto" w:sz="4" w:space="0"/>
            </w:tcBorders>
            <w:vAlign w:val="center"/>
          </w:tcPr>
          <w:p w14:paraId="2A593C81">
            <w:pPr>
              <w:pStyle w:val="35"/>
            </w:pPr>
          </w:p>
        </w:tc>
        <w:tc>
          <w:tcPr>
            <w:tcW w:w="2189" w:type="dxa"/>
            <w:tcBorders>
              <w:top w:val="single" w:color="auto" w:sz="4" w:space="0"/>
              <w:left w:val="single" w:color="auto" w:sz="4" w:space="0"/>
              <w:bottom w:val="single" w:color="auto" w:sz="4" w:space="0"/>
              <w:right w:val="single" w:color="auto" w:sz="4" w:space="0"/>
            </w:tcBorders>
            <w:vAlign w:val="center"/>
          </w:tcPr>
          <w:p w14:paraId="3C72E7E5">
            <w:pPr>
              <w:pStyle w:val="35"/>
            </w:pPr>
            <w:r>
              <w:rPr>
                <w:rFonts w:hint="eastAsia"/>
              </w:rPr>
              <w:t>吉隆水库</w:t>
            </w:r>
          </w:p>
        </w:tc>
        <w:tc>
          <w:tcPr>
            <w:tcW w:w="1659" w:type="dxa"/>
            <w:tcBorders>
              <w:top w:val="single" w:color="auto" w:sz="4" w:space="0"/>
              <w:left w:val="single" w:color="auto" w:sz="4" w:space="0"/>
              <w:bottom w:val="single" w:color="auto" w:sz="4" w:space="0"/>
              <w:right w:val="single" w:color="auto" w:sz="4" w:space="0"/>
            </w:tcBorders>
            <w:vAlign w:val="center"/>
          </w:tcPr>
          <w:p w14:paraId="1F371D87">
            <w:pPr>
              <w:pStyle w:val="35"/>
            </w:pPr>
            <w:r>
              <w:rPr>
                <w:rFonts w:hint="eastAsia"/>
              </w:rPr>
              <w:t>13.19</w:t>
            </w:r>
          </w:p>
        </w:tc>
        <w:tc>
          <w:tcPr>
            <w:tcW w:w="1659" w:type="dxa"/>
            <w:tcBorders>
              <w:top w:val="single" w:color="auto" w:sz="4" w:space="0"/>
              <w:left w:val="single" w:color="auto" w:sz="4" w:space="0"/>
              <w:bottom w:val="single" w:color="auto" w:sz="4" w:space="0"/>
              <w:right w:val="single" w:color="auto" w:sz="4" w:space="0"/>
            </w:tcBorders>
            <w:vAlign w:val="center"/>
          </w:tcPr>
          <w:p w14:paraId="207475A6">
            <w:pPr>
              <w:pStyle w:val="35"/>
            </w:pPr>
            <w:r>
              <w:rPr>
                <w:rFonts w:hint="eastAsia"/>
              </w:rPr>
              <w:t>1869</w:t>
            </w:r>
          </w:p>
        </w:tc>
        <w:tc>
          <w:tcPr>
            <w:tcW w:w="1660" w:type="dxa"/>
            <w:tcBorders>
              <w:top w:val="single" w:color="auto" w:sz="4" w:space="0"/>
              <w:left w:val="single" w:color="auto" w:sz="4" w:space="0"/>
              <w:bottom w:val="single" w:color="auto" w:sz="4" w:space="0"/>
              <w:right w:val="single" w:color="auto" w:sz="12" w:space="0"/>
            </w:tcBorders>
            <w:vAlign w:val="center"/>
          </w:tcPr>
          <w:p w14:paraId="2ED21E39">
            <w:pPr>
              <w:pStyle w:val="35"/>
            </w:pPr>
            <w:r>
              <w:rPr>
                <w:rFonts w:hint="eastAsia"/>
              </w:rPr>
              <w:t>740</w:t>
            </w:r>
          </w:p>
        </w:tc>
      </w:tr>
      <w:tr w14:paraId="65048256">
        <w:tblPrEx>
          <w:tblCellMar>
            <w:top w:w="0" w:type="dxa"/>
            <w:left w:w="57" w:type="dxa"/>
            <w:bottom w:w="0" w:type="dxa"/>
            <w:right w:w="57" w:type="dxa"/>
          </w:tblCellMar>
        </w:tblPrEx>
        <w:trPr>
          <w:trHeight w:val="454" w:hRule="atLeast"/>
          <w:jc w:val="center"/>
        </w:trPr>
        <w:tc>
          <w:tcPr>
            <w:tcW w:w="1129" w:type="dxa"/>
            <w:vMerge w:val="continue"/>
            <w:tcBorders>
              <w:left w:val="single" w:color="auto" w:sz="12" w:space="0"/>
              <w:bottom w:val="single" w:color="auto" w:sz="4" w:space="0"/>
              <w:right w:val="single" w:color="auto" w:sz="4" w:space="0"/>
            </w:tcBorders>
            <w:vAlign w:val="center"/>
          </w:tcPr>
          <w:p w14:paraId="61FEA420">
            <w:pPr>
              <w:pStyle w:val="35"/>
            </w:pPr>
          </w:p>
        </w:tc>
        <w:tc>
          <w:tcPr>
            <w:tcW w:w="2189" w:type="dxa"/>
            <w:tcBorders>
              <w:top w:val="single" w:color="auto" w:sz="4" w:space="0"/>
              <w:left w:val="single" w:color="auto" w:sz="4" w:space="0"/>
              <w:bottom w:val="single" w:color="auto" w:sz="4" w:space="0"/>
              <w:right w:val="single" w:color="auto" w:sz="4" w:space="0"/>
            </w:tcBorders>
            <w:vAlign w:val="center"/>
          </w:tcPr>
          <w:p w14:paraId="00EB5D0F">
            <w:pPr>
              <w:pStyle w:val="35"/>
            </w:pPr>
            <w:r>
              <w:rPr>
                <w:rFonts w:hint="eastAsia"/>
              </w:rPr>
              <w:t>王岗山水库（在建）</w:t>
            </w:r>
          </w:p>
        </w:tc>
        <w:tc>
          <w:tcPr>
            <w:tcW w:w="1659" w:type="dxa"/>
            <w:tcBorders>
              <w:top w:val="single" w:color="auto" w:sz="4" w:space="0"/>
              <w:left w:val="single" w:color="auto" w:sz="4" w:space="0"/>
              <w:bottom w:val="single" w:color="auto" w:sz="4" w:space="0"/>
              <w:right w:val="single" w:color="auto" w:sz="4" w:space="0"/>
            </w:tcBorders>
            <w:vAlign w:val="center"/>
          </w:tcPr>
          <w:p w14:paraId="605DBE79">
            <w:pPr>
              <w:pStyle w:val="35"/>
            </w:pPr>
            <w:r>
              <w:rPr>
                <w:rFonts w:hint="eastAsia"/>
              </w:rPr>
              <w:t>2</w:t>
            </w:r>
            <w:r>
              <w:t>1.10</w:t>
            </w:r>
          </w:p>
        </w:tc>
        <w:tc>
          <w:tcPr>
            <w:tcW w:w="1659" w:type="dxa"/>
            <w:tcBorders>
              <w:top w:val="single" w:color="auto" w:sz="4" w:space="0"/>
              <w:left w:val="single" w:color="auto" w:sz="4" w:space="0"/>
              <w:bottom w:val="single" w:color="auto" w:sz="4" w:space="0"/>
              <w:right w:val="single" w:color="auto" w:sz="4" w:space="0"/>
            </w:tcBorders>
            <w:vAlign w:val="center"/>
          </w:tcPr>
          <w:p w14:paraId="07610061">
            <w:pPr>
              <w:pStyle w:val="35"/>
            </w:pPr>
            <w:r>
              <w:rPr>
                <w:rFonts w:hint="eastAsia"/>
              </w:rPr>
              <w:t>1</w:t>
            </w:r>
            <w:r>
              <w:t>755</w:t>
            </w:r>
          </w:p>
        </w:tc>
        <w:tc>
          <w:tcPr>
            <w:tcW w:w="1660" w:type="dxa"/>
            <w:tcBorders>
              <w:top w:val="single" w:color="auto" w:sz="4" w:space="0"/>
              <w:left w:val="single" w:color="auto" w:sz="4" w:space="0"/>
              <w:bottom w:val="single" w:color="auto" w:sz="4" w:space="0"/>
              <w:right w:val="single" w:color="auto" w:sz="12" w:space="0"/>
            </w:tcBorders>
            <w:vAlign w:val="center"/>
          </w:tcPr>
          <w:p w14:paraId="2F582EB4">
            <w:pPr>
              <w:pStyle w:val="35"/>
            </w:pPr>
            <w:r>
              <w:rPr>
                <w:rFonts w:hint="eastAsia"/>
              </w:rPr>
              <w:t>1</w:t>
            </w:r>
            <w:r>
              <w:t>255</w:t>
            </w:r>
          </w:p>
        </w:tc>
      </w:tr>
      <w:tr w14:paraId="5042A100">
        <w:tblPrEx>
          <w:tblCellMar>
            <w:top w:w="0" w:type="dxa"/>
            <w:left w:w="57" w:type="dxa"/>
            <w:bottom w:w="0" w:type="dxa"/>
            <w:right w:w="57" w:type="dxa"/>
          </w:tblCellMar>
        </w:tblPrEx>
        <w:trPr>
          <w:trHeight w:val="454" w:hRule="atLeast"/>
          <w:jc w:val="center"/>
        </w:trPr>
        <w:tc>
          <w:tcPr>
            <w:tcW w:w="1129" w:type="dxa"/>
            <w:tcBorders>
              <w:top w:val="single" w:color="auto" w:sz="4" w:space="0"/>
              <w:left w:val="single" w:color="auto" w:sz="12" w:space="0"/>
              <w:bottom w:val="single" w:color="auto" w:sz="4" w:space="0"/>
              <w:right w:val="single" w:color="auto" w:sz="4" w:space="0"/>
            </w:tcBorders>
            <w:vAlign w:val="center"/>
          </w:tcPr>
          <w:p w14:paraId="7908FA00">
            <w:pPr>
              <w:pStyle w:val="35"/>
            </w:pPr>
            <w:r>
              <w:rPr>
                <w:rFonts w:hint="eastAsia"/>
              </w:rPr>
              <w:t>小（1）型</w:t>
            </w:r>
          </w:p>
        </w:tc>
        <w:tc>
          <w:tcPr>
            <w:tcW w:w="2189" w:type="dxa"/>
            <w:tcBorders>
              <w:top w:val="single" w:color="auto" w:sz="4" w:space="0"/>
              <w:left w:val="single" w:color="auto" w:sz="4" w:space="0"/>
              <w:bottom w:val="single" w:color="auto" w:sz="4" w:space="0"/>
              <w:right w:val="single" w:color="auto" w:sz="4" w:space="0"/>
            </w:tcBorders>
            <w:vAlign w:val="center"/>
          </w:tcPr>
          <w:p w14:paraId="686BCD41">
            <w:pPr>
              <w:pStyle w:val="35"/>
            </w:pPr>
            <w:r>
              <w:rPr>
                <w:rFonts w:hint="eastAsia"/>
              </w:rPr>
              <w:t>定晓等25座水库</w:t>
            </w:r>
          </w:p>
        </w:tc>
        <w:tc>
          <w:tcPr>
            <w:tcW w:w="1659" w:type="dxa"/>
            <w:tcBorders>
              <w:top w:val="single" w:color="auto" w:sz="4" w:space="0"/>
              <w:left w:val="single" w:color="auto" w:sz="4" w:space="0"/>
              <w:bottom w:val="single" w:color="auto" w:sz="4" w:space="0"/>
              <w:right w:val="single" w:color="auto" w:sz="4" w:space="0"/>
            </w:tcBorders>
            <w:vAlign w:val="center"/>
          </w:tcPr>
          <w:p w14:paraId="0AAE2F2D">
            <w:pPr>
              <w:pStyle w:val="35"/>
            </w:pPr>
            <w:r>
              <w:rPr>
                <w:rFonts w:hint="eastAsia"/>
              </w:rPr>
              <w:t>87.24</w:t>
            </w:r>
          </w:p>
        </w:tc>
        <w:tc>
          <w:tcPr>
            <w:tcW w:w="1659" w:type="dxa"/>
            <w:tcBorders>
              <w:top w:val="single" w:color="auto" w:sz="4" w:space="0"/>
              <w:left w:val="single" w:color="auto" w:sz="4" w:space="0"/>
              <w:bottom w:val="single" w:color="auto" w:sz="4" w:space="0"/>
              <w:right w:val="single" w:color="auto" w:sz="4" w:space="0"/>
            </w:tcBorders>
            <w:vAlign w:val="center"/>
          </w:tcPr>
          <w:p w14:paraId="57548ECA">
            <w:pPr>
              <w:pStyle w:val="35"/>
            </w:pPr>
            <w:r>
              <w:rPr>
                <w:rFonts w:hint="eastAsia"/>
              </w:rPr>
              <w:t>6721</w:t>
            </w:r>
          </w:p>
        </w:tc>
        <w:tc>
          <w:tcPr>
            <w:tcW w:w="1660" w:type="dxa"/>
            <w:tcBorders>
              <w:top w:val="single" w:color="auto" w:sz="4" w:space="0"/>
              <w:left w:val="single" w:color="auto" w:sz="4" w:space="0"/>
              <w:bottom w:val="single" w:color="auto" w:sz="4" w:space="0"/>
              <w:right w:val="single" w:color="auto" w:sz="12" w:space="0"/>
            </w:tcBorders>
            <w:vAlign w:val="center"/>
          </w:tcPr>
          <w:p w14:paraId="61F6B31F">
            <w:pPr>
              <w:pStyle w:val="35"/>
            </w:pPr>
            <w:r>
              <w:rPr>
                <w:rFonts w:hint="eastAsia"/>
              </w:rPr>
              <w:t>3975</w:t>
            </w:r>
          </w:p>
        </w:tc>
      </w:tr>
      <w:tr w14:paraId="0CE2B850">
        <w:tblPrEx>
          <w:tblCellMar>
            <w:top w:w="0" w:type="dxa"/>
            <w:left w:w="57" w:type="dxa"/>
            <w:bottom w:w="0" w:type="dxa"/>
            <w:right w:w="57" w:type="dxa"/>
          </w:tblCellMar>
        </w:tblPrEx>
        <w:trPr>
          <w:trHeight w:val="454" w:hRule="atLeast"/>
          <w:jc w:val="center"/>
        </w:trPr>
        <w:tc>
          <w:tcPr>
            <w:tcW w:w="1129" w:type="dxa"/>
            <w:tcBorders>
              <w:top w:val="single" w:color="auto" w:sz="4" w:space="0"/>
              <w:left w:val="single" w:color="auto" w:sz="12" w:space="0"/>
              <w:bottom w:val="single" w:color="auto" w:sz="12" w:space="0"/>
              <w:right w:val="single" w:color="auto" w:sz="4" w:space="0"/>
            </w:tcBorders>
            <w:vAlign w:val="center"/>
          </w:tcPr>
          <w:p w14:paraId="272756B1">
            <w:pPr>
              <w:pStyle w:val="35"/>
            </w:pPr>
            <w:r>
              <w:rPr>
                <w:rFonts w:hint="eastAsia"/>
              </w:rPr>
              <w:t>小（2）型</w:t>
            </w:r>
          </w:p>
        </w:tc>
        <w:tc>
          <w:tcPr>
            <w:tcW w:w="2189" w:type="dxa"/>
            <w:tcBorders>
              <w:top w:val="single" w:color="auto" w:sz="4" w:space="0"/>
              <w:left w:val="single" w:color="auto" w:sz="4" w:space="0"/>
              <w:bottom w:val="single" w:color="auto" w:sz="12" w:space="0"/>
              <w:right w:val="single" w:color="auto" w:sz="4" w:space="0"/>
            </w:tcBorders>
            <w:vAlign w:val="center"/>
          </w:tcPr>
          <w:p w14:paraId="2B35880A">
            <w:pPr>
              <w:pStyle w:val="35"/>
            </w:pPr>
            <w:r>
              <w:rPr>
                <w:rFonts w:hint="eastAsia"/>
              </w:rPr>
              <w:t>屯才等60座水库</w:t>
            </w:r>
          </w:p>
        </w:tc>
        <w:tc>
          <w:tcPr>
            <w:tcW w:w="1659" w:type="dxa"/>
            <w:tcBorders>
              <w:top w:val="single" w:color="auto" w:sz="4" w:space="0"/>
              <w:left w:val="single" w:color="auto" w:sz="4" w:space="0"/>
              <w:bottom w:val="single" w:color="auto" w:sz="12" w:space="0"/>
              <w:right w:val="single" w:color="auto" w:sz="4" w:space="0"/>
            </w:tcBorders>
            <w:vAlign w:val="center"/>
          </w:tcPr>
          <w:p w14:paraId="3FB0A2E7">
            <w:pPr>
              <w:pStyle w:val="35"/>
            </w:pPr>
            <w:r>
              <w:rPr>
                <w:rFonts w:hint="eastAsia"/>
              </w:rPr>
              <w:t>43.44</w:t>
            </w:r>
          </w:p>
        </w:tc>
        <w:tc>
          <w:tcPr>
            <w:tcW w:w="1659" w:type="dxa"/>
            <w:tcBorders>
              <w:top w:val="single" w:color="auto" w:sz="4" w:space="0"/>
              <w:left w:val="single" w:color="auto" w:sz="4" w:space="0"/>
              <w:bottom w:val="single" w:color="auto" w:sz="12" w:space="0"/>
              <w:right w:val="single" w:color="auto" w:sz="4" w:space="0"/>
            </w:tcBorders>
            <w:vAlign w:val="center"/>
          </w:tcPr>
          <w:p w14:paraId="76664564">
            <w:pPr>
              <w:pStyle w:val="35"/>
            </w:pPr>
            <w:r>
              <w:rPr>
                <w:rFonts w:hint="eastAsia"/>
              </w:rPr>
              <w:t>2381</w:t>
            </w:r>
          </w:p>
        </w:tc>
        <w:tc>
          <w:tcPr>
            <w:tcW w:w="1660" w:type="dxa"/>
            <w:tcBorders>
              <w:top w:val="single" w:color="auto" w:sz="4" w:space="0"/>
              <w:left w:val="single" w:color="auto" w:sz="4" w:space="0"/>
              <w:bottom w:val="single" w:color="auto" w:sz="12" w:space="0"/>
              <w:right w:val="single" w:color="auto" w:sz="12" w:space="0"/>
            </w:tcBorders>
            <w:vAlign w:val="center"/>
          </w:tcPr>
          <w:p w14:paraId="4C81067D">
            <w:pPr>
              <w:pStyle w:val="35"/>
            </w:pPr>
            <w:r>
              <w:rPr>
                <w:rFonts w:hint="eastAsia"/>
              </w:rPr>
              <w:t>1654</w:t>
            </w:r>
          </w:p>
        </w:tc>
      </w:tr>
    </w:tbl>
    <w:p w14:paraId="70C592CD">
      <w:pPr>
        <w:ind w:firstLine="640"/>
      </w:pPr>
    </w:p>
    <w:p w14:paraId="669DB616">
      <w:pPr>
        <w:pStyle w:val="4"/>
        <w:ind w:firstLine="643"/>
      </w:pPr>
      <w:bookmarkStart w:id="30" w:name="_Toc174345657"/>
      <w:r>
        <w:rPr>
          <w:rFonts w:hint="eastAsia"/>
        </w:rPr>
        <w:t>（三）农田水利建设取得较大进展</w:t>
      </w:r>
      <w:bookmarkEnd w:id="30"/>
    </w:p>
    <w:p w14:paraId="4B5F4E52">
      <w:pPr>
        <w:ind w:firstLine="640"/>
      </w:pPr>
      <w:r>
        <w:rPr>
          <w:rFonts w:hint="eastAsia"/>
        </w:rPr>
        <w:t>截止2</w:t>
      </w:r>
      <w:r>
        <w:t>022</w:t>
      </w:r>
      <w:r>
        <w:rPr>
          <w:rFonts w:hint="eastAsia"/>
        </w:rPr>
        <w:t>年，钦北区共建成大型灌区1座、中型灌区3座以及小型灌区4</w:t>
      </w:r>
      <w:r>
        <w:t>49</w:t>
      </w:r>
      <w:r>
        <w:rPr>
          <w:rFonts w:hint="eastAsia"/>
        </w:rPr>
        <w:t>处，全区耕地面积共5</w:t>
      </w:r>
      <w:r>
        <w:t>9.13</w:t>
      </w:r>
      <w:r>
        <w:rPr>
          <w:rFonts w:hint="eastAsia"/>
        </w:rPr>
        <w:t>万亩，其中农田有效灌溉面积达到</w:t>
      </w:r>
      <w:r>
        <w:t>29.18</w:t>
      </w:r>
      <w:r>
        <w:rPr>
          <w:rFonts w:hint="eastAsia"/>
        </w:rPr>
        <w:t>万亩，农田灌溉水利用系数达到0.</w:t>
      </w:r>
      <w:r>
        <w:t>520</w:t>
      </w:r>
      <w:r>
        <w:rPr>
          <w:rFonts w:hint="eastAsia"/>
        </w:rPr>
        <w:t>。钦北区开展了农田水利规划建设、高标准农田规划建设等工作，灌溉基础设施不断完善，耕地灌溉率、节水灌溉率均有较大提高，农业生产条件得到了显著改善。</w:t>
      </w:r>
    </w:p>
    <w:p w14:paraId="224C81F2">
      <w:pPr>
        <w:pStyle w:val="4"/>
        <w:ind w:firstLine="643"/>
      </w:pPr>
      <w:bookmarkStart w:id="31" w:name="_Toc174345658"/>
      <w:r>
        <w:rPr>
          <w:rFonts w:hint="eastAsia"/>
        </w:rPr>
        <w:t>（四）水生态修复治理成效显著</w:t>
      </w:r>
      <w:bookmarkEnd w:id="31"/>
    </w:p>
    <w:p w14:paraId="6C21F8CD">
      <w:pPr>
        <w:ind w:firstLine="640"/>
      </w:pPr>
      <w:bookmarkStart w:id="32" w:name="_Hlk174003251"/>
      <w:r>
        <w:rPr>
          <w:rFonts w:hint="eastAsia"/>
        </w:rPr>
        <w:t>近年来钦北区持续深化污染防治，统筹山水林田湖草一体化保护，钦江、茅岭江等主要江河水质得到明显改善。2</w:t>
      </w:r>
      <w:r>
        <w:t>022</w:t>
      </w:r>
      <w:r>
        <w:rPr>
          <w:rFonts w:hint="eastAsia"/>
        </w:rPr>
        <w:t>年钦北区钦江干流水质保持为优，茅岭江干流水质良好；钦北区城区内黑臭水体全部消除，农村黑臭水体治理持续改善；钦江、茅岭江等主要河流生态流量保障方案得到有效落实，钦北区内钦江、茅岭江各断面河流生态流量现状月、日满足程度均超过90%；钦北区钦江、茅岭江、大寺江等河流（段）已建设成为幸福河湖；青年水闸等在用地级及以上城市集中式生活饮用水水源地水质达标率达到1</w:t>
      </w:r>
      <w:r>
        <w:t>00%</w:t>
      </w:r>
      <w:r>
        <w:rPr>
          <w:rFonts w:hint="eastAsia"/>
        </w:rPr>
        <w:t>；钦北区常态化推进河湖“清四乱”整治，茅岭江流域非法采砂乱象得到有效整治。</w:t>
      </w:r>
      <w:bookmarkEnd w:id="32"/>
    </w:p>
    <w:p w14:paraId="6E52D325">
      <w:pPr>
        <w:pStyle w:val="4"/>
        <w:ind w:firstLine="643"/>
      </w:pPr>
      <w:bookmarkStart w:id="33" w:name="_Toc174345659"/>
      <w:r>
        <w:rPr>
          <w:rFonts w:hint="eastAsia"/>
        </w:rPr>
        <w:t>（五）水管理体制机制不断完善</w:t>
      </w:r>
      <w:bookmarkEnd w:id="33"/>
    </w:p>
    <w:p w14:paraId="7A7B2A40">
      <w:pPr>
        <w:ind w:firstLine="640"/>
      </w:pPr>
      <w:r>
        <w:rPr>
          <w:rFonts w:hint="eastAsia"/>
        </w:rPr>
        <w:t>钦北区最严格水资源管理制度已建立，考核制度体系进一步完善；水资源刚性约束逐步建立，已完成节水型社会达标建设；河长制工作全面推进，已设立相应的河长制办公室；已印发农业水价综合改革精准补贴和节水奖励办法，完成大中型灌区的农业水价制定，完成小型水利工程管理体制改革确权；水利工程管理体制改革工作进一步推进，小型水利工程管理体制改革任务全面完成并通过验收，江河湖泊、水资源、水土保持监管、水利工程等监管进一步强化；水利执法监督大大加强，依法治水管水取得显著成效，水利人才队伍建设切实得到加强。</w:t>
      </w:r>
    </w:p>
    <w:p w14:paraId="6210C42C">
      <w:pPr>
        <w:pStyle w:val="4"/>
        <w:ind w:firstLine="643"/>
        <w:rPr>
          <w:highlight w:val="yellow"/>
        </w:rPr>
      </w:pPr>
      <w:bookmarkStart w:id="34" w:name="_Toc174345660"/>
      <w:r>
        <w:rPr>
          <w:rFonts w:hint="eastAsia"/>
        </w:rPr>
        <w:t>（六）水利信息化建设初具规模</w:t>
      </w:r>
      <w:bookmarkEnd w:id="34"/>
    </w:p>
    <w:p w14:paraId="3842AD9E">
      <w:pPr>
        <w:ind w:firstLine="640"/>
      </w:pPr>
      <w:bookmarkStart w:id="35" w:name="_Hlk174003263"/>
      <w:r>
        <w:rPr>
          <w:rFonts w:hint="eastAsia"/>
        </w:rPr>
        <w:t>近年来钦北区山洪灾害监测预警系统逐步完善，基本形成覆盖全区的山洪灾害防治区雨水情监测站网，包括自动雨量（水位）站72处、水库山洪监测站88处、无线预警广播99处、简易雨量监测（报警器）99处；中小型水库雨水情监测及大坝安全监测方面，完成了全区85座小型水库、3座中型水库大坝安全监测站点。业务应用方面，广西山洪灾害预报预警系统、河长制湖长制信息管系统和钦北区小型水库监测预警系统在水旱灾害防御、河湖生态管理业务中发挥着重要作用。</w:t>
      </w:r>
      <w:bookmarkEnd w:id="35"/>
    </w:p>
    <w:p w14:paraId="710B53DF">
      <w:pPr>
        <w:pStyle w:val="3"/>
        <w:spacing w:before="652" w:after="435"/>
      </w:pPr>
      <w:bookmarkStart w:id="36" w:name="_Toc174345661"/>
      <w:bookmarkStart w:id="37" w:name="_Toc154003995"/>
      <w:bookmarkStart w:id="38" w:name="_Toc24856"/>
      <w:r>
        <w:rPr>
          <w:rFonts w:hint="eastAsia"/>
        </w:rPr>
        <w:t>第三节  主要问题</w:t>
      </w:r>
      <w:bookmarkEnd w:id="36"/>
      <w:bookmarkEnd w:id="37"/>
      <w:bookmarkEnd w:id="38"/>
    </w:p>
    <w:p w14:paraId="5A9D8B2B">
      <w:pPr>
        <w:pStyle w:val="4"/>
        <w:ind w:firstLine="643"/>
      </w:pPr>
      <w:bookmarkStart w:id="39" w:name="_Toc174345662"/>
      <w:r>
        <w:rPr>
          <w:rFonts w:hint="eastAsia"/>
        </w:rPr>
        <w:t>（一）防洪减灾薄弱环节依然突出</w:t>
      </w:r>
      <w:bookmarkEnd w:id="39"/>
    </w:p>
    <w:p w14:paraId="68F0E5E2">
      <w:pPr>
        <w:ind w:firstLine="640"/>
      </w:pPr>
      <w:bookmarkStart w:id="40" w:name="_Hlk174003287"/>
      <w:r>
        <w:rPr>
          <w:rFonts w:hint="eastAsia"/>
        </w:rPr>
        <w:t>钦北区现状防洪工程体系以堤防工程为主，尚未形成完善的防洪体系。钦北区城区排涝设施不完善，由于平陆运河建设，对钦江河道进行拓宽挖深后，钦江行洪能力得到提高，城区排涝能力与防洪标准已不能满足规划需求；京塘水库、小董水闸、那蒙水闸、大寺水闸等病险问题较为突出，存在较大安全隐患；樟木河、那天河、青塘河等中小河流仍有部分河段未治理，山洪沟治理达标率较低；水情基础设施建设依旧薄弱，信息自动采集站网密度依然偏低，防汛智能化水平总体还较为落后，区内多数中小河流还尚未设立水文监测站点，重要流域数字孪生平台建设进度滞后。</w:t>
      </w:r>
      <w:bookmarkEnd w:id="40"/>
    </w:p>
    <w:p w14:paraId="7CAFF334">
      <w:pPr>
        <w:pStyle w:val="4"/>
        <w:ind w:firstLine="643"/>
      </w:pPr>
      <w:bookmarkStart w:id="41" w:name="_Toc174345663"/>
      <w:r>
        <w:rPr>
          <w:rFonts w:hint="eastAsia"/>
        </w:rPr>
        <w:t>（二）供水安全保障格局尚未建成</w:t>
      </w:r>
      <w:bookmarkEnd w:id="41"/>
    </w:p>
    <w:p w14:paraId="05120582">
      <w:pPr>
        <w:ind w:firstLine="640"/>
      </w:pPr>
      <w:bookmarkStart w:id="42" w:name="_Hlk174003298"/>
      <w:r>
        <w:rPr>
          <w:rFonts w:hint="eastAsia"/>
        </w:rPr>
        <w:t>钦北区境内水系属于珠江流域，桂南沿海水系，境内主要河流源短流急，缺乏大型骨干水源工程开发的条件，工程性缺水问题较为突出，生活、工业与灌溉争水问题严重。钦北区城区现状供水水源单一，主要依靠从钦江提水为城区内居民生活供水，国家级水网骨干引调水工程环北广西工程实施后，能有效解决钦北区城区水源单一及未来供水能力不足的问题，且供水管路沿线大寺镇、那蒙镇、大垌镇供水可基本得到解决，但需建设相应配套工程以保障环北广西工程发挥供水效益。除环北广西工程沿线乡镇外，其他乡镇城乡供水以小（2）型水库为主，供水安全保障程度、城乡供水一体化程度较低，已建工程调蓄能力偏弱。</w:t>
      </w:r>
    </w:p>
    <w:p w14:paraId="1F6A0A32">
      <w:pPr>
        <w:ind w:firstLine="640"/>
      </w:pPr>
      <w:r>
        <w:rPr>
          <w:rFonts w:hint="eastAsia"/>
        </w:rPr>
        <w:t>钦北区全区耕地面积为5</w:t>
      </w:r>
      <w:r>
        <w:t>9.13</w:t>
      </w:r>
      <w:r>
        <w:rPr>
          <w:rFonts w:hint="eastAsia"/>
        </w:rPr>
        <w:t>万亩，有效灌溉面积仅有2</w:t>
      </w:r>
      <w:r>
        <w:t>9.18</w:t>
      </w:r>
      <w:r>
        <w:rPr>
          <w:rFonts w:hint="eastAsia"/>
        </w:rPr>
        <w:t>万亩，仍有超一半耕地完全“靠天吃饭”，由于缺乏稳定可靠灌溉水源和渠系，农业灌溉用水难以保障，抗旱能力低下；农村饮水工程建设标准偏低，普遍存在工程规模小且数量分散、水质达标率低等问题，供水规模化水平有待提高；已建中小型灌区骨干工程改造不完全、不彻底，节水灌溉面积占比较低，难以满足现代化灌区发展新要求，2</w:t>
      </w:r>
      <w:r>
        <w:t>022</w:t>
      </w:r>
      <w:r>
        <w:rPr>
          <w:rFonts w:hint="eastAsia"/>
        </w:rPr>
        <w:t>年钦北区有效灌溉系数为0</w:t>
      </w:r>
      <w:r>
        <w:t>.520</w:t>
      </w:r>
      <w:r>
        <w:rPr>
          <w:rFonts w:hint="eastAsia"/>
        </w:rPr>
        <w:t>，低于全区平均水平0</w:t>
      </w:r>
      <w:r>
        <w:t>.521</w:t>
      </w:r>
      <w:r>
        <w:rPr>
          <w:rFonts w:hint="eastAsia"/>
        </w:rPr>
        <w:t>，农业用水效率与先进地区相比仍存在一定差距。</w:t>
      </w:r>
      <w:bookmarkEnd w:id="42"/>
    </w:p>
    <w:p w14:paraId="4215DBF5">
      <w:pPr>
        <w:pStyle w:val="4"/>
        <w:ind w:firstLine="643"/>
      </w:pPr>
      <w:bookmarkStart w:id="43" w:name="_Toc174345664"/>
      <w:r>
        <w:rPr>
          <w:rFonts w:hint="eastAsia"/>
        </w:rPr>
        <w:t>（三）水生态保护力度有待加强</w:t>
      </w:r>
      <w:bookmarkEnd w:id="43"/>
    </w:p>
    <w:p w14:paraId="5BA41DE5">
      <w:pPr>
        <w:ind w:firstLine="640"/>
      </w:pPr>
      <w:bookmarkStart w:id="44" w:name="_Hlk174003382"/>
      <w:r>
        <w:rPr>
          <w:rFonts w:hint="eastAsia"/>
        </w:rPr>
        <w:t>钦北区全区河湖水生态环境质量虽稳步提高，但局部水生态环境损害现象仍然存在。钦江受工业、居民生活、平陆运河工程施工建设等因素的影响，饮用水水源地水质存在安全隐患，水环境质量持续改善压力较大；水生态空间管控难度大，“四乱”现象仍未完全消除，水生态保护修复仍需进一步深化；钦北区为桂南沿海丘陵台地水土流失重点治理区，区内水土流失较为严重，2</w:t>
      </w:r>
      <w:r>
        <w:t>022</w:t>
      </w:r>
      <w:r>
        <w:rPr>
          <w:rFonts w:hint="eastAsia"/>
        </w:rPr>
        <w:t>年钦北区水土保持率为8</w:t>
      </w:r>
      <w:r>
        <w:t>8.50%</w:t>
      </w:r>
      <w:r>
        <w:rPr>
          <w:rFonts w:hint="eastAsia"/>
        </w:rPr>
        <w:t>，低于钦州市的8</w:t>
      </w:r>
      <w:r>
        <w:t>8.76%</w:t>
      </w:r>
      <w:r>
        <w:rPr>
          <w:rFonts w:hint="eastAsia"/>
        </w:rPr>
        <w:t>；现有水文化遗产未得到充分发掘，水利风景区、水文化教育基地等平台建设较为缺乏；农村水系淤积堵塞、岸线侵占、水质较差等问题突出，与乡村振兴战略要求存在一定差距。</w:t>
      </w:r>
      <w:bookmarkEnd w:id="44"/>
    </w:p>
    <w:p w14:paraId="421BB681">
      <w:pPr>
        <w:pStyle w:val="4"/>
        <w:ind w:firstLine="643"/>
      </w:pPr>
      <w:bookmarkStart w:id="45" w:name="_Toc174345665"/>
      <w:r>
        <w:rPr>
          <w:rFonts w:hint="eastAsia"/>
        </w:rPr>
        <w:t>（四）水网信息、智慧化短板较为突出</w:t>
      </w:r>
      <w:bookmarkEnd w:id="45"/>
    </w:p>
    <w:p w14:paraId="3C354450">
      <w:pPr>
        <w:ind w:firstLine="640"/>
      </w:pPr>
      <w:bookmarkStart w:id="46" w:name="_Hlk174003397"/>
      <w:r>
        <w:rPr>
          <w:rFonts w:hint="eastAsia"/>
        </w:rPr>
        <w:t>目前钦北区内部分中小河流仍存在监测空白，点、线、面协同感知体系建设仍处于起步阶段。水利工程信息化建设依然薄弱，工程安全监测和预报预警自动化水平较低，大部分工程管理单位网络尚未接入防汛抗旱业务专网，工程建设运行管理智能化水平有待提高。水利数据共享和服务能力不足，涉水业务系统覆盖范围有限，网络边界防护薄弱，安全防护体系不完善，网络安全防护能力不足，水利信息化项目建设运行管理等标准体系尚未健全。</w:t>
      </w:r>
      <w:bookmarkEnd w:id="46"/>
    </w:p>
    <w:p w14:paraId="628A758C">
      <w:pPr>
        <w:pStyle w:val="4"/>
        <w:ind w:firstLine="643"/>
      </w:pPr>
      <w:bookmarkStart w:id="47" w:name="_Toc174345666"/>
      <w:r>
        <w:rPr>
          <w:rFonts w:hint="eastAsia"/>
        </w:rPr>
        <w:t>（五）水网建设管理能力亟待提升</w:t>
      </w:r>
      <w:bookmarkEnd w:id="47"/>
    </w:p>
    <w:p w14:paraId="74CC5672">
      <w:pPr>
        <w:ind w:firstLine="640"/>
      </w:pPr>
      <w:bookmarkStart w:id="48" w:name="_Hlk174003408"/>
      <w:r>
        <w:rPr>
          <w:rFonts w:hint="eastAsia"/>
        </w:rPr>
        <w:t>现代水管理体制机制不健全，深化水利改革的任务依然艰巨。水管理体制机制创新不足，相关部门间协同协调有待进一步加强；水资源有偿使用制度尚不健全，水价改革仍需加快推进；水利投资渠道单一，缺乏稳定的水利投资增长机制；水利工程建设管理模式传统，难以满足新形势下水利高质量发展新需求；水利科技经费投入不足，水利科技支撑能力较弱；水利人才队伍建设仍有待加强，基层水利人才严重缺乏，尚未建立系统完备、科学规范，运行有效的保障制度体系。</w:t>
      </w:r>
      <w:bookmarkEnd w:id="48"/>
    </w:p>
    <w:p w14:paraId="5E1D4468">
      <w:pPr>
        <w:pStyle w:val="3"/>
        <w:spacing w:before="652" w:after="435"/>
      </w:pPr>
      <w:bookmarkStart w:id="49" w:name="_Toc154003996"/>
      <w:bookmarkStart w:id="50" w:name="_Toc174345667"/>
      <w:bookmarkStart w:id="51" w:name="_Toc23369"/>
      <w:r>
        <w:rPr>
          <w:rFonts w:hint="eastAsia"/>
        </w:rPr>
        <w:t xml:space="preserve">第四节  </w:t>
      </w:r>
      <w:bookmarkEnd w:id="49"/>
      <w:r>
        <w:rPr>
          <w:rFonts w:hint="eastAsia"/>
        </w:rPr>
        <w:t>面临形势</w:t>
      </w:r>
      <w:bookmarkEnd w:id="50"/>
      <w:bookmarkEnd w:id="51"/>
    </w:p>
    <w:p w14:paraId="23D62053">
      <w:pPr>
        <w:pStyle w:val="4"/>
        <w:ind w:firstLine="643"/>
      </w:pPr>
      <w:bookmarkStart w:id="52" w:name="_Toc174345668"/>
      <w:r>
        <w:rPr>
          <w:rFonts w:hint="eastAsia"/>
        </w:rPr>
        <w:t>（一）高水平打造北部湾经济区开放枢纽、东盟国际门户，要求加快构建高质量钦北水网</w:t>
      </w:r>
      <w:bookmarkEnd w:id="52"/>
    </w:p>
    <w:p w14:paraId="68A2E21F">
      <w:pPr>
        <w:ind w:firstLine="640"/>
      </w:pPr>
      <w:r>
        <w:rPr>
          <w:rFonts w:hint="eastAsia"/>
        </w:rPr>
        <w:t>钦州市先后获批钦州保税港区、钦州港经济技术开发区、中国自由贸易试验区钦州港片区等多个国家级开放合作平台，同时西部陆海新通道战略的提出，将以钦州港为核心的北部湾港上升为国际枢纽门户海港，打造钦州成为连接西南、中南地区面对东盟地区的开放枢纽与桥梁，以“一带一路”为契机的区域性国际航运中心，极大提高钦州的战略地位。2023年习近平总书记在广西考察时，对广西在全国率先做好向海发展提出了明确要求，要求充分利用沿海沿江的优势，大力发展海洋经济、临港产业，高水平打造北部湾国际门户港。钦北区作为南北钦防一体化重要枢纽、环北广西工程与平陆运河工程两大重点工程的承接纽带，需要为钦州市贡献钦北力量，同时亦要发挥钦北区自身区位优势，抓牢发展机遇。</w:t>
      </w:r>
    </w:p>
    <w:p w14:paraId="4BC9B486">
      <w:pPr>
        <w:ind w:firstLine="640"/>
      </w:pPr>
      <w:r>
        <w:rPr>
          <w:rFonts w:hint="eastAsia"/>
        </w:rPr>
        <w:t>钦北区为全面建成北部湾经济区开放枢纽、东盟国际门户，需要进一步保障基础设施的防洪减灾安全，保障城镇、工业园区供水安全，为经济发展保驾护航；保障农村供水安全，促进乡村振兴；加强灌区建设，保障粮食安全；加强河湖生态修复治理，营造优良的生态环境。随着钦北区战略地位日益突出，钦北区迫切需要加快推进与新时期总体布局相适应的现代化水网建设，全面提升防洪减灾能力、水资源统筹调配能力、现代水治理能力，高标准建设防洪排涝网、城乡供水网、农业灌溉网、生态水网、智慧水网，更好服务钦北区新发展格局，推动高质量发展。</w:t>
      </w:r>
    </w:p>
    <w:p w14:paraId="141F5CC9">
      <w:pPr>
        <w:pStyle w:val="4"/>
        <w:ind w:firstLine="643"/>
      </w:pPr>
      <w:bookmarkStart w:id="53" w:name="_Toc174345669"/>
      <w:r>
        <w:rPr>
          <w:rFonts w:hint="eastAsia"/>
        </w:rPr>
        <w:t>（二）支撑广西水网与钦州水网建设、打通水网“最后一公里”，要求加快构建高水平钦北水网</w:t>
      </w:r>
      <w:bookmarkEnd w:id="53"/>
    </w:p>
    <w:p w14:paraId="12375846">
      <w:pPr>
        <w:ind w:firstLine="640"/>
      </w:pPr>
      <w:r>
        <w:rPr>
          <w:rFonts w:hint="eastAsia"/>
        </w:rPr>
        <w:t>实施国家水网重大工程，加快构建国家水网主骨架和大动脉，是经济社会高质量发展的重要支撑。党中央、国务院印发实施《国家水网建设规划纲要》，水利部出台《关于实施国家水网重大工程的指导意见》《关于加快推进省级水网建设的指导意见》《水利部办公厅关于开展第一批省级水网先导区建设工作的通知》《水利部办公厅关于开展第二批省级水网先导区建设工作的通知》，要求协同推进国家骨干网和省级、市级、县级水网建设。广西作为国家首批省级水网先导区，谋划了“两横八纵、六河连通，引补相济，调蓄结合”的省级水网总体布局，明确了现代化广西水网的功能定位和发展方向。自治区水利厅印发《关于加快推进市县级水网建设的指导意见》要求市县水行政管理部门在广西水网总体框架下，组织编制水网建设规划，打通广西水网“最后一公里”。</w:t>
      </w:r>
    </w:p>
    <w:p w14:paraId="70423351">
      <w:pPr>
        <w:ind w:firstLine="640"/>
      </w:pPr>
      <w:r>
        <w:rPr>
          <w:rFonts w:hint="eastAsia"/>
        </w:rPr>
        <w:t>钦北区在广西水网中涉及“八纵”中的钦江，钦江是天然的行洪、输水、生态、航运通道，是钦北水网衔接广西水网与钦州水网的重要纽带。钦北水网是广西水网与钦州水网的重要延伸区，加快钦北水网建设，是衔接好广西水网与钦州水网，进一步织密广西水网在钦北区境内布局结构，打通广西水网在钦北区境内“最后一公里”，落实联网、补网、强链要求，构建功能完备广西水网与钦州水网的重要组成和关键环节，在推进环北广西工程、平陆运河工程等自治区级、钦州市级水网骨干工程的同时，立足自身特点及依托资源禀赋优势，高水平建设钦北现代化水网，在建设美丽幸福河湖、推进水网与航运、产业等融合发展、中小型水网工程建设运行管理等方面攻坚突破。</w:t>
      </w:r>
    </w:p>
    <w:p w14:paraId="36B7ABFA">
      <w:pPr>
        <w:pStyle w:val="4"/>
        <w:ind w:firstLine="643"/>
      </w:pPr>
      <w:bookmarkStart w:id="54" w:name="_Toc174345670"/>
      <w:r>
        <w:rPr>
          <w:rFonts w:hint="eastAsia"/>
        </w:rPr>
        <w:t>（三）实现钦北区水利现代化，要求加快构建多功能钦北水网</w:t>
      </w:r>
      <w:bookmarkEnd w:id="54"/>
    </w:p>
    <w:p w14:paraId="3F4D71E8">
      <w:pPr>
        <w:ind w:firstLine="640"/>
      </w:pPr>
      <w:r>
        <w:rPr>
          <w:rFonts w:hint="eastAsia"/>
        </w:rPr>
        <w:t>水利是现代农业建设不可或缺的首要条件，是经济社会发展不可替代的基础支撑，是生态环境改善不可分割的保障系统，在全面建设社会主义现代化国家新征程上，作为基础设施体系的重要组成部分，水利应率先实现现代化。</w:t>
      </w:r>
    </w:p>
    <w:p w14:paraId="1917B430">
      <w:pPr>
        <w:ind w:firstLine="640"/>
      </w:pPr>
      <w:r>
        <w:rPr>
          <w:rFonts w:hint="eastAsia"/>
        </w:rPr>
        <w:t>当前，钦北区仍然面临着水旱灾害防御能力不足、水资源供需矛盾突出、钦江、茅岭江流域水生态保护治理任务艰巨、水网智慧化程度偏低、水文化水景观亟待提升等诸多问题，区域现代水网格局尚未形成，制约着钦北区水利事业和经济社会高质量发展，迫切需要通过加快构建安全韧性更强、资源配置更优、生态保障更高、建管更高效的现代水网，进一步增强供给体系韧性，逐步实现从单一的防洪、供水或灌溉目标转变为多功能协同、多维度治理，从被动应对水安全事件转向主动防控水安全风险，从单一工程向整体性复杂工程发展，全面激发水利事业发展内生动力活力。围绕水网建设目标和保障防洪安全、供水安全、粮食安全、生态安全，按照水生态空间管控要求，统筹推进以防洪排涝网、水资源配置网、河湖生态网为主体，以智慧水网为支撑的多功能水网深度融合，实现供水保障、防洪排涝、生态保护等功能有序转换以及水网的智慧调控和协同融合，同时加强水网与航运、现代农业等不同行业领域高效协同融合，最大程度发挥水网综合功能和效益，加快构建“系统完备、安全可靠、集约高效、绿色智能、循环通畅、调控有序”的钦北现代化水网，实现钦北水利现代化，纵深推进钦北区现代化建设。</w:t>
      </w:r>
    </w:p>
    <w:p w14:paraId="3D686649">
      <w:pPr>
        <w:pStyle w:val="2"/>
        <w:pageBreakBefore/>
        <w:spacing w:before="435" w:after="435"/>
        <w:ind w:firstLine="0" w:firstLineChars="0"/>
      </w:pPr>
      <w:bookmarkStart w:id="55" w:name="_Toc174345671"/>
      <w:bookmarkStart w:id="56" w:name="_Toc14103"/>
      <w:r>
        <w:rPr>
          <w:rFonts w:hint="eastAsia"/>
        </w:rPr>
        <w:t>第二章  总体思路与目标任务</w:t>
      </w:r>
      <w:bookmarkEnd w:id="55"/>
      <w:bookmarkEnd w:id="56"/>
    </w:p>
    <w:p w14:paraId="6928D7FB">
      <w:pPr>
        <w:pStyle w:val="3"/>
        <w:spacing w:before="652" w:after="435"/>
      </w:pPr>
      <w:bookmarkStart w:id="57" w:name="_Toc6201"/>
      <w:bookmarkStart w:id="58" w:name="_Toc174345672"/>
      <w:r>
        <w:rPr>
          <w:rFonts w:hint="eastAsia"/>
        </w:rPr>
        <w:t>第一节  指导思想</w:t>
      </w:r>
      <w:bookmarkEnd w:id="57"/>
      <w:bookmarkEnd w:id="58"/>
      <w:bookmarkStart w:id="59" w:name="_Toc154004000"/>
    </w:p>
    <w:p w14:paraId="5EF2B3BD">
      <w:pPr>
        <w:ind w:firstLine="640"/>
      </w:pPr>
      <w:r>
        <w:rPr>
          <w:rFonts w:hint="eastAsia"/>
        </w:rPr>
        <w:t>以习近平新时代中国特色社会主义思想为指导，全面贯彻党的二十大精神，全面落实“节水优先、空间均衡、系统治理、两手发力”的治水思路，深入贯彻落实习近平总书记对广西重大方略要求，统筹发展与安全，充分发挥钦北水网作为承接国家区域网、广西水网、钦州水网重要一环的战略地位优势，完善防洪排涝、水资源配置、供水灌溉、水生态治理修复等水利基础设施建设，优化钦北水网布局，加快构建“系统完备、安全可靠、集约高效、绿色智能、循环通畅、调控有序”的钦北县级水网，衔接好广西水网、钦州水网，打通广西水网在钦北区境内“最后一公里”，为钦北区高质量发展提供坚实的水安全保障。</w:t>
      </w:r>
    </w:p>
    <w:p w14:paraId="1FE647A8">
      <w:pPr>
        <w:pStyle w:val="3"/>
        <w:spacing w:before="652" w:after="435"/>
      </w:pPr>
      <w:bookmarkStart w:id="60" w:name="_Toc23583"/>
      <w:bookmarkStart w:id="61" w:name="_Toc174345673"/>
      <w:r>
        <w:rPr>
          <w:rFonts w:hint="eastAsia"/>
        </w:rPr>
        <w:t xml:space="preserve">第二节  </w:t>
      </w:r>
      <w:bookmarkEnd w:id="59"/>
      <w:r>
        <w:rPr>
          <w:rFonts w:hint="eastAsia"/>
        </w:rPr>
        <w:t>基本原则</w:t>
      </w:r>
      <w:bookmarkEnd w:id="60"/>
      <w:bookmarkEnd w:id="61"/>
    </w:p>
    <w:p w14:paraId="6057C462">
      <w:pPr>
        <w:ind w:firstLine="643"/>
      </w:pPr>
      <w:r>
        <w:rPr>
          <w:rFonts w:hint="eastAsia"/>
          <w:b/>
        </w:rPr>
        <w:t>坚持立足全局、保障民生。</w:t>
      </w:r>
      <w:r>
        <w:rPr>
          <w:rFonts w:hint="eastAsia"/>
        </w:rPr>
        <w:t>坚持钦北区全区“一盘棋”，立足长远、适度超前，统筹推动钦北区水网建设，支撑北部湾经济区、乡村振兴、南北钦防一体化等国家及自治区级重大战略实施，促进经济社会高质量发展。牢固树立以人民为中心的发展思想，着力保障防洪安全、供水安全、粮食安全、生态安全，满足人民对美好生活的向往，不断增强人民</w:t>
      </w:r>
      <w:r>
        <w:rPr>
          <w:rFonts w:hint="eastAsia"/>
          <w:lang w:eastAsia="zh-CN"/>
        </w:rPr>
        <w:t>的</w:t>
      </w:r>
      <w:r>
        <w:rPr>
          <w:rFonts w:hint="eastAsia"/>
        </w:rPr>
        <w:t>获得感、幸福感、安全感。</w:t>
      </w:r>
    </w:p>
    <w:p w14:paraId="2215C0F7">
      <w:pPr>
        <w:ind w:firstLine="643"/>
        <w:rPr>
          <w:rFonts w:ascii="仿宋_GB2312" w:cs="仿宋_GB2312" w:hAnsiTheme="minorHAnsi"/>
          <w:kern w:val="0"/>
        </w:rPr>
      </w:pPr>
      <w:r>
        <w:rPr>
          <w:rFonts w:hint="eastAsia" w:ascii="仿宋_GB2312" w:cs="仿宋_GB2312" w:hAnsiTheme="minorHAnsi"/>
          <w:b/>
          <w:kern w:val="0"/>
        </w:rPr>
        <w:t>坚持节水优先、空间均衡。</w:t>
      </w:r>
      <w:r>
        <w:rPr>
          <w:rFonts w:hint="eastAsia" w:ascii="仿宋_GB2312" w:cs="仿宋_GB2312" w:hAnsiTheme="minorHAnsi"/>
          <w:kern w:val="0"/>
        </w:rPr>
        <w:t>把资源节约集约安全利用作为实施钦北区水网工程的基本前提，以水而定、量水而行、因水制宜，强化水资源刚性约束，按照“确有需要、生态安全、可以持续”的要求，科学合理规划水网工程布局，优化水资源空间配置，提高重要区域水资源承载能力，促进人口经济与资源环境相</w:t>
      </w:r>
      <w:r>
        <w:rPr>
          <w:rFonts w:hint="eastAsia" w:ascii="仿宋_GB2312" w:cs="仿宋_GB2312" w:hAnsiTheme="minorHAnsi"/>
          <w:kern w:val="0"/>
          <w:lang w:val="en-US" w:eastAsia="zh-CN"/>
        </w:rPr>
        <w:t>对</w:t>
      </w:r>
      <w:r>
        <w:rPr>
          <w:rFonts w:hint="eastAsia" w:ascii="仿宋_GB2312" w:cs="仿宋_GB2312" w:hAnsiTheme="minorHAnsi"/>
          <w:kern w:val="0"/>
        </w:rPr>
        <w:t>均衡。</w:t>
      </w:r>
    </w:p>
    <w:p w14:paraId="379883A5">
      <w:pPr>
        <w:ind w:firstLine="643"/>
        <w:rPr>
          <w:rFonts w:ascii="仿宋_GB2312" w:cs="仿宋_GB2312" w:hAnsiTheme="minorHAnsi"/>
          <w:kern w:val="0"/>
        </w:rPr>
      </w:pPr>
      <w:r>
        <w:rPr>
          <w:rFonts w:hint="eastAsia" w:ascii="仿宋_GB2312" w:cs="仿宋_GB2312" w:hAnsiTheme="minorHAnsi"/>
          <w:b/>
          <w:kern w:val="0"/>
        </w:rPr>
        <w:t>坚持底线思维，风险防控。</w:t>
      </w:r>
      <w:r>
        <w:rPr>
          <w:rFonts w:hint="eastAsia" w:ascii="仿宋_GB2312" w:cs="仿宋_GB2312" w:hAnsiTheme="minorHAnsi"/>
          <w:kern w:val="0"/>
        </w:rPr>
        <w:t>强化底线思维，增强水患意识，坚持关口前移，从注重事后处置向风险防控转变，从减少灾害损失向降低安全风险转变，加强洪涝风险管控、行蓄洪空间管控和防御洪涝社会管理，增强水安全风险防控的主动性和有效性，全面提升洪涝灾害综合防范能力。</w:t>
      </w:r>
    </w:p>
    <w:p w14:paraId="70FF2874">
      <w:pPr>
        <w:ind w:firstLine="643"/>
        <w:rPr>
          <w:rFonts w:ascii="仿宋_GB2312" w:cs="仿宋_GB2312" w:hAnsiTheme="minorHAnsi"/>
          <w:kern w:val="0"/>
        </w:rPr>
      </w:pPr>
      <w:r>
        <w:rPr>
          <w:rFonts w:hint="eastAsia" w:ascii="仿宋_GB2312" w:cs="仿宋_GB2312" w:hAnsiTheme="minorHAnsi"/>
          <w:b/>
          <w:kern w:val="0"/>
        </w:rPr>
        <w:t>坚持人水和谐、绿色生态。</w:t>
      </w:r>
      <w:r>
        <w:rPr>
          <w:rFonts w:hint="eastAsia" w:ascii="仿宋_GB2312" w:cs="仿宋_GB2312" w:hAnsiTheme="minorHAnsi"/>
          <w:kern w:val="0"/>
        </w:rPr>
        <w:t>牢固树立生态文明理念，坚持山水林田湖草沙系统治理，尊重自然、顺应自然、保护自然，把生态优先、绿色发展理念贯穿水网建设和运行管理全过程，努力建设生态水利工程，持续改善水生态水环境，维护河湖生态系统完整性，实现人水和谐共生，促进可持续发展。</w:t>
      </w:r>
    </w:p>
    <w:p w14:paraId="07BFF057">
      <w:pPr>
        <w:ind w:firstLine="643"/>
        <w:rPr>
          <w:rFonts w:ascii="仿宋_GB2312" w:cs="仿宋_GB2312" w:hAnsiTheme="minorHAnsi"/>
          <w:kern w:val="0"/>
        </w:rPr>
      </w:pPr>
      <w:r>
        <w:rPr>
          <w:rFonts w:hint="eastAsia" w:ascii="仿宋_GB2312" w:cs="仿宋_GB2312" w:hAnsiTheme="minorHAnsi"/>
          <w:b/>
          <w:kern w:val="0"/>
        </w:rPr>
        <w:t>坚持改革创新、两手发力。</w:t>
      </w:r>
      <w:r>
        <w:rPr>
          <w:rFonts w:hint="eastAsia" w:ascii="仿宋_GB2312" w:cs="仿宋_GB2312" w:hAnsiTheme="minorHAnsi"/>
          <w:kern w:val="0"/>
        </w:rPr>
        <w:t>坚持多轮驱动，发挥政府和市场、中央和地方、国有资本和社会资本等多方面作用。创新水网建管体制和投融资机制，推进农业水价综合改革。发挥科技创新引领作用，大力推进水网数字化、调度智能化、监测预警自动化，加强物理水网与数字水网融合，提升水网工程科技和智能化水平。</w:t>
      </w:r>
    </w:p>
    <w:p w14:paraId="6973F95E">
      <w:pPr>
        <w:pStyle w:val="3"/>
        <w:spacing w:before="652" w:after="435"/>
      </w:pPr>
      <w:bookmarkStart w:id="62" w:name="_Toc154004001"/>
      <w:bookmarkStart w:id="63" w:name="_Toc174345674"/>
      <w:bookmarkStart w:id="64" w:name="_Toc19388"/>
      <w:r>
        <w:rPr>
          <w:rFonts w:hint="eastAsia"/>
        </w:rPr>
        <w:t xml:space="preserve">第三节  </w:t>
      </w:r>
      <w:bookmarkEnd w:id="62"/>
      <w:r>
        <w:rPr>
          <w:rFonts w:hint="eastAsia"/>
        </w:rPr>
        <w:t>规划范围与水平年</w:t>
      </w:r>
      <w:bookmarkEnd w:id="63"/>
      <w:bookmarkEnd w:id="64"/>
    </w:p>
    <w:p w14:paraId="21327B18">
      <w:pPr>
        <w:pStyle w:val="4"/>
        <w:ind w:firstLine="643"/>
      </w:pPr>
      <w:bookmarkStart w:id="65" w:name="_Toc174345675"/>
      <w:r>
        <w:rPr>
          <w:rFonts w:hint="eastAsia"/>
        </w:rPr>
        <w:t>（一）规划范围</w:t>
      </w:r>
      <w:bookmarkEnd w:id="65"/>
    </w:p>
    <w:p w14:paraId="28A9096F">
      <w:pPr>
        <w:ind w:firstLine="640"/>
      </w:pPr>
      <w:bookmarkStart w:id="66" w:name="_Hlk174004187"/>
      <w:r>
        <w:rPr>
          <w:rFonts w:hint="eastAsia"/>
        </w:rPr>
        <w:t>规划范围为钦北区全境，包括长田街道、子材街道、鸿亭街道、平吉镇、大垌镇、那蒙镇、小董镇、长滩镇、大寺镇、贵台镇、大直镇、板城镇、青塘镇、大直镇、新棠镇共1</w:t>
      </w:r>
      <w:r>
        <w:t>1</w:t>
      </w:r>
      <w:r>
        <w:rPr>
          <w:rFonts w:hint="eastAsia"/>
        </w:rPr>
        <w:t>个乡镇3个街道，总面积2</w:t>
      </w:r>
      <w:r>
        <w:t>240.17km</w:t>
      </w:r>
      <w:r>
        <w:rPr>
          <w:vertAlign w:val="superscript"/>
        </w:rPr>
        <w:t>2</w:t>
      </w:r>
      <w:r>
        <w:rPr>
          <w:rFonts w:hint="eastAsia"/>
        </w:rPr>
        <w:t>。</w:t>
      </w:r>
      <w:bookmarkEnd w:id="66"/>
    </w:p>
    <w:p w14:paraId="77DBA643">
      <w:pPr>
        <w:pStyle w:val="4"/>
        <w:ind w:firstLine="643"/>
      </w:pPr>
      <w:bookmarkStart w:id="67" w:name="_Toc174345676"/>
      <w:r>
        <w:rPr>
          <w:rFonts w:hint="eastAsia"/>
        </w:rPr>
        <w:t>（二）规划水平年</w:t>
      </w:r>
      <w:bookmarkEnd w:id="67"/>
    </w:p>
    <w:p w14:paraId="4086485C">
      <w:pPr>
        <w:ind w:firstLine="640"/>
      </w:pPr>
      <w:r>
        <w:rPr>
          <w:rFonts w:hint="eastAsia"/>
        </w:rPr>
        <w:t>现状水平年为2022年，规划水平年为2035年，远期展望至2050年。</w:t>
      </w:r>
    </w:p>
    <w:p w14:paraId="7A92BA2D">
      <w:pPr>
        <w:pStyle w:val="3"/>
        <w:spacing w:before="652" w:after="435"/>
      </w:pPr>
      <w:bookmarkStart w:id="68" w:name="_Toc174345677"/>
      <w:bookmarkStart w:id="69" w:name="_Toc14181"/>
      <w:bookmarkStart w:id="70" w:name="_Hlk73483140"/>
      <w:r>
        <w:rPr>
          <w:rFonts w:hint="eastAsia"/>
        </w:rPr>
        <w:t>第四节  规划目标</w:t>
      </w:r>
      <w:bookmarkEnd w:id="68"/>
      <w:bookmarkEnd w:id="69"/>
    </w:p>
    <w:p w14:paraId="69FD387F">
      <w:pPr>
        <w:ind w:firstLine="640"/>
      </w:pPr>
      <w:bookmarkStart w:id="71" w:name="_Hlk174004208"/>
      <w:r>
        <w:rPr>
          <w:rFonts w:hint="eastAsia"/>
        </w:rPr>
        <w:t>通过水网建设规划，谋划建设一批水网骨干工程，加快形成钦北水网“纲、目、结”主骨架，加强与广西水网、钦州水网衔接；推动水网内外融合，着力补齐防洪排涝、水资源配置、城乡供水、水生态保护、水网智慧化等短板和薄弱环节，推动防洪排涝、水资源调配、水生态保护治理三大水网功能协同融合；推动物理水网与数字水网协同融合；进一步健全体制机制法制，实现水网工程良性运行和规范管理。</w:t>
      </w:r>
    </w:p>
    <w:p w14:paraId="326D4C8F">
      <w:pPr>
        <w:ind w:firstLine="640"/>
      </w:pPr>
      <w:r>
        <w:rPr>
          <w:rFonts w:hint="eastAsia"/>
        </w:rPr>
        <w:t>到2035年，“系统完备、安全可靠、集约高效、绿色智能、循环通畅、调控有序”的现代化钦北水网体系基本建成，防洪减灾能力、水资源集约节约利用和优化配置能力、河湖生态保护治理能力显著提升，水网智慧化水平大幅提高，水安全保障能力全面增强，各层级水网高效协同融合，互联互通，推动钦北区高质量发展。</w:t>
      </w:r>
    </w:p>
    <w:p w14:paraId="261EDD6C">
      <w:pPr>
        <w:ind w:firstLine="640"/>
      </w:pPr>
      <w:r>
        <w:rPr>
          <w:rFonts w:hint="eastAsia"/>
        </w:rPr>
        <w:t>到2050年，全面建成与实现社会主义现代化相适应的钦北水网体系，区域防洪减灾体系进一步完善，水资源节约集约高效利用、供水安全保障体系全面建成，经济社会与水生态环境和谐共生，多层次多功能融合水网高效协同，实现旱涝保收、水旱无忧、丰枯两利、蓄泄兼筹。</w:t>
      </w:r>
      <w:bookmarkEnd w:id="71"/>
    </w:p>
    <w:p w14:paraId="0921390D">
      <w:pPr>
        <w:pStyle w:val="36"/>
        <w:pageBreakBefore/>
        <w:rPr>
          <w:rFonts w:hint="default"/>
        </w:rPr>
      </w:pPr>
      <w:r>
        <w:t>表2-1</w:t>
      </w:r>
      <w:r>
        <w:rPr>
          <w:rFonts w:hint="default"/>
        </w:rPr>
        <w:t xml:space="preserve">  </w:t>
      </w:r>
      <w:r>
        <w:t>钦北区水网建设规划主要指标</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844"/>
        <w:gridCol w:w="424"/>
        <w:gridCol w:w="4246"/>
        <w:gridCol w:w="850"/>
        <w:gridCol w:w="1126"/>
        <w:gridCol w:w="786"/>
      </w:tblGrid>
      <w:tr w14:paraId="080C29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Align w:val="center"/>
          </w:tcPr>
          <w:p w14:paraId="5A965FC5">
            <w:pPr>
              <w:pStyle w:val="35"/>
            </w:pPr>
            <w:r>
              <w:t>分类</w:t>
            </w:r>
          </w:p>
        </w:tc>
        <w:tc>
          <w:tcPr>
            <w:tcW w:w="424" w:type="dxa"/>
            <w:vAlign w:val="center"/>
          </w:tcPr>
          <w:p w14:paraId="55E4DD4F">
            <w:pPr>
              <w:pStyle w:val="35"/>
            </w:pPr>
            <w:r>
              <w:t>序号</w:t>
            </w:r>
          </w:p>
        </w:tc>
        <w:tc>
          <w:tcPr>
            <w:tcW w:w="4246" w:type="dxa"/>
            <w:vAlign w:val="center"/>
          </w:tcPr>
          <w:p w14:paraId="480B0A3F">
            <w:pPr>
              <w:pStyle w:val="35"/>
            </w:pPr>
            <w:r>
              <w:t>指标</w:t>
            </w:r>
          </w:p>
        </w:tc>
        <w:tc>
          <w:tcPr>
            <w:tcW w:w="850" w:type="dxa"/>
            <w:vAlign w:val="center"/>
          </w:tcPr>
          <w:p w14:paraId="6A94F7F6">
            <w:pPr>
              <w:pStyle w:val="35"/>
            </w:pPr>
            <w:r>
              <w:t>现状年</w:t>
            </w:r>
          </w:p>
        </w:tc>
        <w:tc>
          <w:tcPr>
            <w:tcW w:w="1126" w:type="dxa"/>
            <w:vAlign w:val="center"/>
          </w:tcPr>
          <w:p w14:paraId="6FF999D7">
            <w:pPr>
              <w:pStyle w:val="35"/>
            </w:pPr>
            <w:r>
              <w:t>2035年</w:t>
            </w:r>
          </w:p>
        </w:tc>
        <w:tc>
          <w:tcPr>
            <w:tcW w:w="786" w:type="dxa"/>
            <w:vAlign w:val="center"/>
          </w:tcPr>
          <w:p w14:paraId="558FC883">
            <w:pPr>
              <w:pStyle w:val="35"/>
            </w:pPr>
            <w:r>
              <w:t>指标属性</w:t>
            </w:r>
          </w:p>
        </w:tc>
      </w:tr>
      <w:tr w14:paraId="26492F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Merge w:val="restart"/>
            <w:vAlign w:val="center"/>
          </w:tcPr>
          <w:p w14:paraId="55A979C5">
            <w:pPr>
              <w:pStyle w:val="35"/>
            </w:pPr>
            <w:r>
              <w:t>水网综合指标</w:t>
            </w:r>
          </w:p>
        </w:tc>
        <w:tc>
          <w:tcPr>
            <w:tcW w:w="424" w:type="dxa"/>
            <w:vAlign w:val="center"/>
          </w:tcPr>
          <w:p w14:paraId="61B1530E">
            <w:pPr>
              <w:pStyle w:val="35"/>
            </w:pPr>
            <w:r>
              <w:rPr>
                <w:rFonts w:hint="eastAsia"/>
              </w:rPr>
              <w:t>1</w:t>
            </w:r>
          </w:p>
        </w:tc>
        <w:tc>
          <w:tcPr>
            <w:tcW w:w="4246" w:type="dxa"/>
            <w:vAlign w:val="center"/>
          </w:tcPr>
          <w:p w14:paraId="6ACC2DC7">
            <w:pPr>
              <w:pStyle w:val="35"/>
            </w:pPr>
            <w:r>
              <w:rPr>
                <w:rFonts w:hint="eastAsia"/>
              </w:rPr>
              <w:t>骨干水网覆盖范围（%）</w:t>
            </w:r>
          </w:p>
        </w:tc>
        <w:tc>
          <w:tcPr>
            <w:tcW w:w="850" w:type="dxa"/>
            <w:vAlign w:val="center"/>
          </w:tcPr>
          <w:p w14:paraId="36052880">
            <w:pPr>
              <w:pStyle w:val="35"/>
            </w:pPr>
            <w:r>
              <w:rPr>
                <w:rFonts w:hint="eastAsia"/>
              </w:rPr>
              <w:t>60</w:t>
            </w:r>
          </w:p>
        </w:tc>
        <w:tc>
          <w:tcPr>
            <w:tcW w:w="1126" w:type="dxa"/>
            <w:vAlign w:val="center"/>
          </w:tcPr>
          <w:p w14:paraId="7EEF7E0E">
            <w:pPr>
              <w:pStyle w:val="35"/>
            </w:pPr>
            <w:r>
              <w:rPr>
                <w:rFonts w:hint="eastAsia"/>
              </w:rPr>
              <w:t>&gt;88</w:t>
            </w:r>
          </w:p>
        </w:tc>
        <w:tc>
          <w:tcPr>
            <w:tcW w:w="786" w:type="dxa"/>
            <w:vAlign w:val="center"/>
          </w:tcPr>
          <w:p w14:paraId="44C3CAD5">
            <w:pPr>
              <w:pStyle w:val="35"/>
            </w:pPr>
            <w:r>
              <w:rPr>
                <w:rFonts w:hint="eastAsia"/>
              </w:rPr>
              <w:t>预期性</w:t>
            </w:r>
          </w:p>
        </w:tc>
      </w:tr>
      <w:tr w14:paraId="2368ED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Merge w:val="continue"/>
            <w:vAlign w:val="center"/>
          </w:tcPr>
          <w:p w14:paraId="609D5390">
            <w:pPr>
              <w:pStyle w:val="35"/>
            </w:pPr>
          </w:p>
        </w:tc>
        <w:tc>
          <w:tcPr>
            <w:tcW w:w="424" w:type="dxa"/>
            <w:vAlign w:val="center"/>
          </w:tcPr>
          <w:p w14:paraId="0E9BB47A">
            <w:pPr>
              <w:pStyle w:val="35"/>
            </w:pPr>
            <w:r>
              <w:rPr>
                <w:rFonts w:hint="eastAsia"/>
              </w:rPr>
              <w:t>2</w:t>
            </w:r>
          </w:p>
        </w:tc>
        <w:tc>
          <w:tcPr>
            <w:tcW w:w="4246" w:type="dxa"/>
            <w:vAlign w:val="center"/>
          </w:tcPr>
          <w:p w14:paraId="066754C9">
            <w:pPr>
              <w:pStyle w:val="35"/>
            </w:pPr>
            <w:r>
              <w:rPr>
                <w:rFonts w:hint="eastAsia"/>
              </w:rPr>
              <w:t>骨干水网水流调配率（%）</w:t>
            </w:r>
          </w:p>
        </w:tc>
        <w:tc>
          <w:tcPr>
            <w:tcW w:w="850" w:type="dxa"/>
            <w:vAlign w:val="center"/>
          </w:tcPr>
          <w:p w14:paraId="452C59CB">
            <w:pPr>
              <w:pStyle w:val="35"/>
            </w:pPr>
            <w:r>
              <w:rPr>
                <w:rFonts w:hint="eastAsia"/>
              </w:rPr>
              <w:t>50</w:t>
            </w:r>
          </w:p>
        </w:tc>
        <w:tc>
          <w:tcPr>
            <w:tcW w:w="1126" w:type="dxa"/>
            <w:vAlign w:val="center"/>
          </w:tcPr>
          <w:p w14:paraId="517D921E">
            <w:pPr>
              <w:pStyle w:val="35"/>
            </w:pPr>
            <w:r>
              <w:rPr>
                <w:rFonts w:hint="eastAsia"/>
              </w:rPr>
              <w:t>&gt;75</w:t>
            </w:r>
          </w:p>
        </w:tc>
        <w:tc>
          <w:tcPr>
            <w:tcW w:w="786" w:type="dxa"/>
            <w:vAlign w:val="center"/>
          </w:tcPr>
          <w:p w14:paraId="595B6CC7">
            <w:pPr>
              <w:pStyle w:val="35"/>
            </w:pPr>
            <w:r>
              <w:rPr>
                <w:rFonts w:hint="eastAsia"/>
              </w:rPr>
              <w:t>预期性</w:t>
            </w:r>
          </w:p>
        </w:tc>
      </w:tr>
      <w:tr w14:paraId="3674EE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Align w:val="center"/>
          </w:tcPr>
          <w:p w14:paraId="0B59099F">
            <w:pPr>
              <w:pStyle w:val="35"/>
            </w:pPr>
            <w:r>
              <w:rPr>
                <w:rFonts w:hint="eastAsia"/>
              </w:rPr>
              <w:t>防洪减灾</w:t>
            </w:r>
          </w:p>
        </w:tc>
        <w:tc>
          <w:tcPr>
            <w:tcW w:w="424" w:type="dxa"/>
            <w:vAlign w:val="center"/>
          </w:tcPr>
          <w:p w14:paraId="71D2CC76">
            <w:pPr>
              <w:pStyle w:val="35"/>
            </w:pPr>
            <w:r>
              <w:rPr>
                <w:rFonts w:hint="eastAsia"/>
              </w:rPr>
              <w:t>3</w:t>
            </w:r>
          </w:p>
        </w:tc>
        <w:tc>
          <w:tcPr>
            <w:tcW w:w="4246" w:type="dxa"/>
            <w:vAlign w:val="center"/>
          </w:tcPr>
          <w:p w14:paraId="3EFAB172">
            <w:pPr>
              <w:pStyle w:val="35"/>
            </w:pPr>
            <w:r>
              <w:rPr>
                <w:rFonts w:hint="eastAsia"/>
              </w:rPr>
              <w:t>5级以上江河堤防洪达标率（%）</w:t>
            </w:r>
          </w:p>
        </w:tc>
        <w:tc>
          <w:tcPr>
            <w:tcW w:w="850" w:type="dxa"/>
            <w:vAlign w:val="center"/>
          </w:tcPr>
          <w:p w14:paraId="32762F84">
            <w:pPr>
              <w:pStyle w:val="35"/>
            </w:pPr>
            <w:r>
              <w:rPr>
                <w:rFonts w:hint="eastAsia"/>
              </w:rPr>
              <w:t>1</w:t>
            </w:r>
            <w:r>
              <w:t>00</w:t>
            </w:r>
          </w:p>
        </w:tc>
        <w:tc>
          <w:tcPr>
            <w:tcW w:w="1126" w:type="dxa"/>
            <w:vAlign w:val="center"/>
          </w:tcPr>
          <w:p w14:paraId="7B09B144">
            <w:pPr>
              <w:pStyle w:val="35"/>
            </w:pPr>
            <w:r>
              <w:rPr>
                <w:rFonts w:hint="eastAsia"/>
              </w:rPr>
              <w:t>1</w:t>
            </w:r>
            <w:r>
              <w:t>00</w:t>
            </w:r>
          </w:p>
        </w:tc>
        <w:tc>
          <w:tcPr>
            <w:tcW w:w="786" w:type="dxa"/>
            <w:vAlign w:val="center"/>
          </w:tcPr>
          <w:p w14:paraId="3DE2877F">
            <w:pPr>
              <w:pStyle w:val="35"/>
            </w:pPr>
            <w:r>
              <w:rPr>
                <w:rFonts w:hint="eastAsia"/>
              </w:rPr>
              <w:t>预期性</w:t>
            </w:r>
          </w:p>
        </w:tc>
      </w:tr>
      <w:tr w14:paraId="4AE246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Merge w:val="restart"/>
            <w:vAlign w:val="center"/>
          </w:tcPr>
          <w:p w14:paraId="3EED81E8">
            <w:pPr>
              <w:pStyle w:val="35"/>
            </w:pPr>
            <w:r>
              <w:rPr>
                <w:rFonts w:hint="eastAsia"/>
              </w:rPr>
              <w:t>水资源配置</w:t>
            </w:r>
          </w:p>
        </w:tc>
        <w:tc>
          <w:tcPr>
            <w:tcW w:w="424" w:type="dxa"/>
            <w:vAlign w:val="center"/>
          </w:tcPr>
          <w:p w14:paraId="389D74FA">
            <w:pPr>
              <w:pStyle w:val="35"/>
            </w:pPr>
            <w:r>
              <w:rPr>
                <w:rFonts w:hint="eastAsia"/>
              </w:rPr>
              <w:t>4</w:t>
            </w:r>
          </w:p>
        </w:tc>
        <w:tc>
          <w:tcPr>
            <w:tcW w:w="4246" w:type="dxa"/>
            <w:vAlign w:val="center"/>
          </w:tcPr>
          <w:p w14:paraId="0B9D708B">
            <w:pPr>
              <w:pStyle w:val="35"/>
            </w:pPr>
            <w:r>
              <w:rPr>
                <w:rFonts w:hint="eastAsia"/>
              </w:rPr>
              <w:t>用水总量控制指标（亿m</w:t>
            </w:r>
            <w:r>
              <w:rPr>
                <w:rFonts w:hint="eastAsia"/>
                <w:vertAlign w:val="superscript"/>
              </w:rPr>
              <w:t>3</w:t>
            </w:r>
            <w:r>
              <w:rPr>
                <w:rFonts w:hint="eastAsia"/>
              </w:rPr>
              <w:t>）</w:t>
            </w:r>
          </w:p>
        </w:tc>
        <w:tc>
          <w:tcPr>
            <w:tcW w:w="850" w:type="dxa"/>
            <w:vAlign w:val="center"/>
          </w:tcPr>
          <w:p w14:paraId="31F3302E">
            <w:pPr>
              <w:pStyle w:val="35"/>
            </w:pPr>
            <w:r>
              <w:t>2.83</w:t>
            </w:r>
          </w:p>
        </w:tc>
        <w:tc>
          <w:tcPr>
            <w:tcW w:w="1126" w:type="dxa"/>
            <w:vAlign w:val="center"/>
          </w:tcPr>
          <w:p w14:paraId="598C2A94">
            <w:pPr>
              <w:pStyle w:val="35"/>
            </w:pPr>
            <w:bookmarkStart w:id="72" w:name="_Hlk175663221"/>
            <w:r>
              <w:rPr>
                <w:rFonts w:hint="eastAsia"/>
              </w:rPr>
              <w:t>以自治区下发指标为准</w:t>
            </w:r>
            <w:bookmarkEnd w:id="72"/>
          </w:p>
        </w:tc>
        <w:tc>
          <w:tcPr>
            <w:tcW w:w="786" w:type="dxa"/>
            <w:vAlign w:val="center"/>
          </w:tcPr>
          <w:p w14:paraId="714A4FBF">
            <w:pPr>
              <w:pStyle w:val="35"/>
            </w:pPr>
            <w:r>
              <w:rPr>
                <w:rFonts w:hint="eastAsia"/>
              </w:rPr>
              <w:t>约束性</w:t>
            </w:r>
          </w:p>
        </w:tc>
      </w:tr>
      <w:tr w14:paraId="058272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Merge w:val="continue"/>
            <w:vAlign w:val="center"/>
          </w:tcPr>
          <w:p w14:paraId="65B2B19B">
            <w:pPr>
              <w:pStyle w:val="35"/>
            </w:pPr>
          </w:p>
        </w:tc>
        <w:tc>
          <w:tcPr>
            <w:tcW w:w="424" w:type="dxa"/>
            <w:vAlign w:val="center"/>
          </w:tcPr>
          <w:p w14:paraId="13547442">
            <w:pPr>
              <w:pStyle w:val="35"/>
            </w:pPr>
            <w:r>
              <w:rPr>
                <w:rFonts w:hint="eastAsia"/>
              </w:rPr>
              <w:t>5</w:t>
            </w:r>
          </w:p>
        </w:tc>
        <w:tc>
          <w:tcPr>
            <w:tcW w:w="4246" w:type="dxa"/>
            <w:vAlign w:val="center"/>
          </w:tcPr>
          <w:p w14:paraId="29FCBF80">
            <w:pPr>
              <w:pStyle w:val="35"/>
            </w:pPr>
            <w:r>
              <w:rPr>
                <w:rFonts w:hint="eastAsia"/>
              </w:rPr>
              <w:t>城市再生水利用率（%）</w:t>
            </w:r>
          </w:p>
        </w:tc>
        <w:tc>
          <w:tcPr>
            <w:tcW w:w="850" w:type="dxa"/>
            <w:vAlign w:val="center"/>
          </w:tcPr>
          <w:p w14:paraId="604B5BD4">
            <w:pPr>
              <w:pStyle w:val="35"/>
            </w:pPr>
            <w:r>
              <w:rPr>
                <w:rFonts w:hint="eastAsia"/>
              </w:rPr>
              <w:t>12.9</w:t>
            </w:r>
          </w:p>
        </w:tc>
        <w:tc>
          <w:tcPr>
            <w:tcW w:w="1126" w:type="dxa"/>
            <w:vAlign w:val="center"/>
          </w:tcPr>
          <w:p w14:paraId="460EB50C">
            <w:pPr>
              <w:pStyle w:val="35"/>
            </w:pPr>
            <w:r>
              <w:rPr>
                <w:rFonts w:hint="eastAsia"/>
              </w:rPr>
              <w:t>&gt;25</w:t>
            </w:r>
          </w:p>
        </w:tc>
        <w:tc>
          <w:tcPr>
            <w:tcW w:w="786" w:type="dxa"/>
            <w:vAlign w:val="center"/>
          </w:tcPr>
          <w:p w14:paraId="3D446FD1">
            <w:pPr>
              <w:pStyle w:val="35"/>
            </w:pPr>
            <w:r>
              <w:rPr>
                <w:rFonts w:hint="eastAsia"/>
              </w:rPr>
              <w:t>预期性</w:t>
            </w:r>
          </w:p>
        </w:tc>
      </w:tr>
      <w:tr w14:paraId="0FC979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Merge w:val="continue"/>
            <w:vAlign w:val="center"/>
          </w:tcPr>
          <w:p w14:paraId="7868CC57">
            <w:pPr>
              <w:pStyle w:val="35"/>
            </w:pPr>
          </w:p>
        </w:tc>
        <w:tc>
          <w:tcPr>
            <w:tcW w:w="424" w:type="dxa"/>
            <w:vAlign w:val="center"/>
          </w:tcPr>
          <w:p w14:paraId="67741EEA">
            <w:pPr>
              <w:pStyle w:val="35"/>
            </w:pPr>
            <w:r>
              <w:rPr>
                <w:rFonts w:hint="eastAsia"/>
              </w:rPr>
              <w:t>6</w:t>
            </w:r>
          </w:p>
        </w:tc>
        <w:tc>
          <w:tcPr>
            <w:tcW w:w="4246" w:type="dxa"/>
            <w:vAlign w:val="center"/>
          </w:tcPr>
          <w:p w14:paraId="6CD2D3D7">
            <w:pPr>
              <w:pStyle w:val="35"/>
            </w:pPr>
            <w:r>
              <w:rPr>
                <w:rFonts w:hint="eastAsia"/>
              </w:rPr>
              <w:t>农村自来水普及率（%）</w:t>
            </w:r>
          </w:p>
        </w:tc>
        <w:tc>
          <w:tcPr>
            <w:tcW w:w="850" w:type="dxa"/>
            <w:vAlign w:val="center"/>
          </w:tcPr>
          <w:p w14:paraId="6F15E154">
            <w:pPr>
              <w:pStyle w:val="35"/>
            </w:pPr>
            <w:r>
              <w:rPr>
                <w:rFonts w:hint="eastAsia"/>
              </w:rPr>
              <w:t>9</w:t>
            </w:r>
            <w:r>
              <w:t>0.6</w:t>
            </w:r>
          </w:p>
        </w:tc>
        <w:tc>
          <w:tcPr>
            <w:tcW w:w="1126" w:type="dxa"/>
            <w:vAlign w:val="center"/>
          </w:tcPr>
          <w:p w14:paraId="35724808">
            <w:pPr>
              <w:pStyle w:val="35"/>
            </w:pPr>
            <w:r>
              <w:rPr>
                <w:rFonts w:hint="eastAsia"/>
              </w:rPr>
              <w:t>9</w:t>
            </w:r>
            <w:r>
              <w:t>8.9</w:t>
            </w:r>
          </w:p>
        </w:tc>
        <w:tc>
          <w:tcPr>
            <w:tcW w:w="786" w:type="dxa"/>
            <w:vAlign w:val="center"/>
          </w:tcPr>
          <w:p w14:paraId="7C421FC3">
            <w:pPr>
              <w:pStyle w:val="35"/>
            </w:pPr>
            <w:r>
              <w:rPr>
                <w:rFonts w:hint="eastAsia"/>
              </w:rPr>
              <w:t>预期性</w:t>
            </w:r>
          </w:p>
        </w:tc>
      </w:tr>
      <w:tr w14:paraId="382441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Merge w:val="continue"/>
            <w:vAlign w:val="center"/>
          </w:tcPr>
          <w:p w14:paraId="3F3E289A">
            <w:pPr>
              <w:pStyle w:val="35"/>
            </w:pPr>
          </w:p>
        </w:tc>
        <w:tc>
          <w:tcPr>
            <w:tcW w:w="424" w:type="dxa"/>
            <w:vAlign w:val="center"/>
          </w:tcPr>
          <w:p w14:paraId="4EA8824C">
            <w:pPr>
              <w:pStyle w:val="35"/>
            </w:pPr>
            <w:r>
              <w:rPr>
                <w:rFonts w:hint="eastAsia"/>
              </w:rPr>
              <w:t>7</w:t>
            </w:r>
          </w:p>
        </w:tc>
        <w:tc>
          <w:tcPr>
            <w:tcW w:w="4246" w:type="dxa"/>
            <w:vAlign w:val="center"/>
          </w:tcPr>
          <w:p w14:paraId="319B7C18">
            <w:pPr>
              <w:pStyle w:val="35"/>
            </w:pPr>
            <w:r>
              <w:rPr>
                <w:rFonts w:hint="eastAsia"/>
              </w:rPr>
              <w:t>农村规模化供水工程覆盖农村人口比例（%）</w:t>
            </w:r>
          </w:p>
        </w:tc>
        <w:tc>
          <w:tcPr>
            <w:tcW w:w="850" w:type="dxa"/>
            <w:vAlign w:val="center"/>
          </w:tcPr>
          <w:p w14:paraId="34F4806F">
            <w:pPr>
              <w:pStyle w:val="35"/>
            </w:pPr>
            <w:r>
              <w:rPr>
                <w:rFonts w:hint="eastAsia"/>
              </w:rPr>
              <w:t>53</w:t>
            </w:r>
          </w:p>
        </w:tc>
        <w:tc>
          <w:tcPr>
            <w:tcW w:w="1126" w:type="dxa"/>
            <w:vAlign w:val="center"/>
          </w:tcPr>
          <w:p w14:paraId="22EFE264">
            <w:pPr>
              <w:pStyle w:val="35"/>
            </w:pPr>
            <w:r>
              <w:rPr>
                <w:rFonts w:hint="eastAsia"/>
              </w:rPr>
              <w:t>&gt;</w:t>
            </w:r>
            <w:r>
              <w:t>55</w:t>
            </w:r>
          </w:p>
        </w:tc>
        <w:tc>
          <w:tcPr>
            <w:tcW w:w="786" w:type="dxa"/>
            <w:vAlign w:val="center"/>
          </w:tcPr>
          <w:p w14:paraId="67CCD56A">
            <w:pPr>
              <w:pStyle w:val="35"/>
            </w:pPr>
            <w:r>
              <w:rPr>
                <w:rFonts w:hint="eastAsia"/>
              </w:rPr>
              <w:t>预期性</w:t>
            </w:r>
          </w:p>
        </w:tc>
      </w:tr>
      <w:tr w14:paraId="5AF8A1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Merge w:val="continue"/>
            <w:vAlign w:val="center"/>
          </w:tcPr>
          <w:p w14:paraId="61F032AB">
            <w:pPr>
              <w:pStyle w:val="35"/>
            </w:pPr>
          </w:p>
        </w:tc>
        <w:tc>
          <w:tcPr>
            <w:tcW w:w="424" w:type="dxa"/>
            <w:vAlign w:val="center"/>
          </w:tcPr>
          <w:p w14:paraId="56D4AC0D">
            <w:pPr>
              <w:pStyle w:val="35"/>
            </w:pPr>
            <w:r>
              <w:rPr>
                <w:rFonts w:hint="eastAsia"/>
              </w:rPr>
              <w:t>8</w:t>
            </w:r>
          </w:p>
        </w:tc>
        <w:tc>
          <w:tcPr>
            <w:tcW w:w="4246" w:type="dxa"/>
            <w:vAlign w:val="center"/>
          </w:tcPr>
          <w:p w14:paraId="37D95813">
            <w:pPr>
              <w:pStyle w:val="35"/>
            </w:pPr>
            <w:r>
              <w:rPr>
                <w:rFonts w:hint="eastAsia"/>
              </w:rPr>
              <w:t>灌溉水利用系数</w:t>
            </w:r>
          </w:p>
        </w:tc>
        <w:tc>
          <w:tcPr>
            <w:tcW w:w="850" w:type="dxa"/>
            <w:vAlign w:val="center"/>
          </w:tcPr>
          <w:p w14:paraId="28149337">
            <w:pPr>
              <w:pStyle w:val="35"/>
            </w:pPr>
            <w:r>
              <w:rPr>
                <w:rFonts w:hint="eastAsia"/>
              </w:rPr>
              <w:t>0</w:t>
            </w:r>
            <w:r>
              <w:t>.520</w:t>
            </w:r>
          </w:p>
        </w:tc>
        <w:tc>
          <w:tcPr>
            <w:tcW w:w="1126" w:type="dxa"/>
            <w:vAlign w:val="center"/>
          </w:tcPr>
          <w:p w14:paraId="3860754E">
            <w:pPr>
              <w:pStyle w:val="35"/>
            </w:pPr>
            <w:r>
              <w:rPr>
                <w:rFonts w:hint="eastAsia"/>
              </w:rPr>
              <w:t>0</w:t>
            </w:r>
            <w:r>
              <w:t>.610</w:t>
            </w:r>
          </w:p>
        </w:tc>
        <w:tc>
          <w:tcPr>
            <w:tcW w:w="786" w:type="dxa"/>
            <w:vAlign w:val="center"/>
          </w:tcPr>
          <w:p w14:paraId="67810062">
            <w:pPr>
              <w:pStyle w:val="35"/>
            </w:pPr>
            <w:r>
              <w:rPr>
                <w:rFonts w:hint="eastAsia"/>
              </w:rPr>
              <w:t>约束性</w:t>
            </w:r>
          </w:p>
        </w:tc>
      </w:tr>
      <w:tr w14:paraId="090480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Merge w:val="continue"/>
            <w:vAlign w:val="center"/>
          </w:tcPr>
          <w:p w14:paraId="0F5DFBF4">
            <w:pPr>
              <w:pStyle w:val="35"/>
            </w:pPr>
          </w:p>
        </w:tc>
        <w:tc>
          <w:tcPr>
            <w:tcW w:w="424" w:type="dxa"/>
            <w:vAlign w:val="center"/>
          </w:tcPr>
          <w:p w14:paraId="23977E48">
            <w:pPr>
              <w:pStyle w:val="35"/>
            </w:pPr>
            <w:r>
              <w:rPr>
                <w:rFonts w:hint="eastAsia"/>
              </w:rPr>
              <w:t>9</w:t>
            </w:r>
          </w:p>
        </w:tc>
        <w:tc>
          <w:tcPr>
            <w:tcW w:w="4246" w:type="dxa"/>
            <w:vAlign w:val="center"/>
          </w:tcPr>
          <w:p w14:paraId="05D4644E">
            <w:pPr>
              <w:pStyle w:val="35"/>
            </w:pPr>
            <w:r>
              <w:rPr>
                <w:rFonts w:hint="eastAsia"/>
              </w:rPr>
              <w:t>新增及恢复农田有效灌溉面积（万亩）</w:t>
            </w:r>
          </w:p>
        </w:tc>
        <w:tc>
          <w:tcPr>
            <w:tcW w:w="850" w:type="dxa"/>
            <w:vAlign w:val="center"/>
          </w:tcPr>
          <w:p w14:paraId="4018B723">
            <w:pPr>
              <w:pStyle w:val="35"/>
            </w:pPr>
            <w:r>
              <w:rPr>
                <w:rFonts w:hint="eastAsia"/>
              </w:rPr>
              <w:t>-</w:t>
            </w:r>
          </w:p>
        </w:tc>
        <w:tc>
          <w:tcPr>
            <w:tcW w:w="1126" w:type="dxa"/>
            <w:vAlign w:val="center"/>
          </w:tcPr>
          <w:p w14:paraId="0F369967">
            <w:pPr>
              <w:pStyle w:val="35"/>
            </w:pPr>
            <w:r>
              <w:rPr>
                <w:rFonts w:hint="eastAsia"/>
              </w:rPr>
              <w:t>&gt;</w:t>
            </w:r>
            <w:r>
              <w:t>9</w:t>
            </w:r>
            <w:r>
              <w:rPr>
                <w:rFonts w:hint="eastAsia"/>
              </w:rPr>
              <w:t>.7</w:t>
            </w:r>
          </w:p>
        </w:tc>
        <w:tc>
          <w:tcPr>
            <w:tcW w:w="786" w:type="dxa"/>
            <w:vAlign w:val="center"/>
          </w:tcPr>
          <w:p w14:paraId="3CA7B62C">
            <w:pPr>
              <w:pStyle w:val="35"/>
            </w:pPr>
            <w:r>
              <w:rPr>
                <w:rFonts w:hint="eastAsia"/>
              </w:rPr>
              <w:t>预期性</w:t>
            </w:r>
          </w:p>
        </w:tc>
      </w:tr>
      <w:tr w14:paraId="7E3967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Merge w:val="restart"/>
            <w:vAlign w:val="center"/>
          </w:tcPr>
          <w:p w14:paraId="0CCF7D31">
            <w:pPr>
              <w:pStyle w:val="35"/>
            </w:pPr>
            <w:r>
              <w:rPr>
                <w:rFonts w:hint="eastAsia"/>
              </w:rPr>
              <w:t>水生态保护治理</w:t>
            </w:r>
          </w:p>
        </w:tc>
        <w:tc>
          <w:tcPr>
            <w:tcW w:w="424" w:type="dxa"/>
            <w:vAlign w:val="center"/>
          </w:tcPr>
          <w:p w14:paraId="0F02866A">
            <w:pPr>
              <w:pStyle w:val="35"/>
            </w:pPr>
            <w:r>
              <w:rPr>
                <w:rFonts w:hint="eastAsia"/>
              </w:rPr>
              <w:t>1</w:t>
            </w:r>
            <w:r>
              <w:t>0</w:t>
            </w:r>
          </w:p>
        </w:tc>
        <w:tc>
          <w:tcPr>
            <w:tcW w:w="4246" w:type="dxa"/>
            <w:vAlign w:val="center"/>
          </w:tcPr>
          <w:p w14:paraId="6EEB3A2A">
            <w:pPr>
              <w:pStyle w:val="35"/>
            </w:pPr>
            <w:bookmarkStart w:id="73" w:name="_Hlk175214858"/>
            <w:r>
              <w:rPr>
                <w:rFonts w:hint="eastAsia"/>
              </w:rPr>
              <w:t>重点河流基本生态流量达标率</w:t>
            </w:r>
            <w:bookmarkEnd w:id="73"/>
            <w:r>
              <w:rPr>
                <w:rFonts w:hint="eastAsia"/>
              </w:rPr>
              <w:t>（%）</w:t>
            </w:r>
          </w:p>
        </w:tc>
        <w:tc>
          <w:tcPr>
            <w:tcW w:w="850" w:type="dxa"/>
            <w:vAlign w:val="center"/>
          </w:tcPr>
          <w:p w14:paraId="51235D29">
            <w:pPr>
              <w:pStyle w:val="35"/>
            </w:pPr>
            <w:r>
              <w:rPr>
                <w:rFonts w:hint="eastAsia"/>
              </w:rPr>
              <w:t>-</w:t>
            </w:r>
          </w:p>
        </w:tc>
        <w:tc>
          <w:tcPr>
            <w:tcW w:w="1126" w:type="dxa"/>
            <w:vAlign w:val="center"/>
          </w:tcPr>
          <w:p w14:paraId="54B9CA21">
            <w:pPr>
              <w:pStyle w:val="35"/>
            </w:pPr>
            <w:r>
              <w:rPr>
                <w:rFonts w:hint="eastAsia"/>
              </w:rPr>
              <w:t>&gt;</w:t>
            </w:r>
            <w:r>
              <w:t>95</w:t>
            </w:r>
          </w:p>
        </w:tc>
        <w:tc>
          <w:tcPr>
            <w:tcW w:w="786" w:type="dxa"/>
            <w:vAlign w:val="center"/>
          </w:tcPr>
          <w:p w14:paraId="768C44D4">
            <w:pPr>
              <w:pStyle w:val="35"/>
            </w:pPr>
            <w:r>
              <w:rPr>
                <w:rFonts w:hint="eastAsia"/>
              </w:rPr>
              <w:t>预期性</w:t>
            </w:r>
          </w:p>
        </w:tc>
      </w:tr>
      <w:tr w14:paraId="5F15E5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Merge w:val="continue"/>
            <w:vAlign w:val="center"/>
          </w:tcPr>
          <w:p w14:paraId="7B5708D5">
            <w:pPr>
              <w:pStyle w:val="35"/>
            </w:pPr>
          </w:p>
        </w:tc>
        <w:tc>
          <w:tcPr>
            <w:tcW w:w="424" w:type="dxa"/>
            <w:vAlign w:val="center"/>
          </w:tcPr>
          <w:p w14:paraId="54FACEEF">
            <w:pPr>
              <w:pStyle w:val="35"/>
            </w:pPr>
            <w:r>
              <w:rPr>
                <w:rFonts w:hint="eastAsia"/>
              </w:rPr>
              <w:t>1</w:t>
            </w:r>
            <w:r>
              <w:t>1</w:t>
            </w:r>
          </w:p>
        </w:tc>
        <w:tc>
          <w:tcPr>
            <w:tcW w:w="4246" w:type="dxa"/>
            <w:vAlign w:val="center"/>
          </w:tcPr>
          <w:p w14:paraId="34E194E5">
            <w:pPr>
              <w:pStyle w:val="35"/>
            </w:pPr>
            <w:r>
              <w:rPr>
                <w:rFonts w:hint="eastAsia"/>
              </w:rPr>
              <w:t>水土保持率（%）</w:t>
            </w:r>
          </w:p>
        </w:tc>
        <w:tc>
          <w:tcPr>
            <w:tcW w:w="850" w:type="dxa"/>
            <w:vAlign w:val="center"/>
          </w:tcPr>
          <w:p w14:paraId="4D19E883">
            <w:pPr>
              <w:pStyle w:val="35"/>
            </w:pPr>
            <w:r>
              <w:rPr>
                <w:rFonts w:hint="eastAsia"/>
              </w:rPr>
              <w:t>8</w:t>
            </w:r>
            <w:r>
              <w:t>8.50</w:t>
            </w:r>
          </w:p>
        </w:tc>
        <w:tc>
          <w:tcPr>
            <w:tcW w:w="1126" w:type="dxa"/>
            <w:vAlign w:val="center"/>
          </w:tcPr>
          <w:p w14:paraId="75F9C2D4">
            <w:pPr>
              <w:pStyle w:val="35"/>
            </w:pPr>
            <w:r>
              <w:rPr>
                <w:rFonts w:hint="eastAsia"/>
              </w:rPr>
              <w:t>91.06</w:t>
            </w:r>
          </w:p>
        </w:tc>
        <w:tc>
          <w:tcPr>
            <w:tcW w:w="786" w:type="dxa"/>
            <w:vAlign w:val="center"/>
          </w:tcPr>
          <w:p w14:paraId="09B425AC">
            <w:pPr>
              <w:pStyle w:val="35"/>
            </w:pPr>
            <w:r>
              <w:rPr>
                <w:rFonts w:hint="eastAsia"/>
              </w:rPr>
              <w:t>预期性</w:t>
            </w:r>
          </w:p>
        </w:tc>
      </w:tr>
      <w:tr w14:paraId="029707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Merge w:val="continue"/>
            <w:vAlign w:val="center"/>
          </w:tcPr>
          <w:p w14:paraId="66093ADE">
            <w:pPr>
              <w:pStyle w:val="35"/>
            </w:pPr>
          </w:p>
        </w:tc>
        <w:tc>
          <w:tcPr>
            <w:tcW w:w="424" w:type="dxa"/>
            <w:vAlign w:val="center"/>
          </w:tcPr>
          <w:p w14:paraId="0B243656">
            <w:pPr>
              <w:pStyle w:val="35"/>
            </w:pPr>
            <w:r>
              <w:rPr>
                <w:rFonts w:hint="eastAsia"/>
              </w:rPr>
              <w:t>1</w:t>
            </w:r>
            <w:r>
              <w:t>2</w:t>
            </w:r>
          </w:p>
        </w:tc>
        <w:tc>
          <w:tcPr>
            <w:tcW w:w="4246" w:type="dxa"/>
            <w:vAlign w:val="center"/>
          </w:tcPr>
          <w:p w14:paraId="07453300">
            <w:pPr>
              <w:pStyle w:val="35"/>
            </w:pPr>
            <w:r>
              <w:rPr>
                <w:rFonts w:hint="eastAsia"/>
              </w:rPr>
              <w:t>地表水质量达到或好于</w:t>
            </w:r>
            <w:r>
              <w:t>Ⅲ</w:t>
            </w:r>
            <w:r>
              <w:rPr>
                <w:rFonts w:hint="eastAsia"/>
              </w:rPr>
              <w:t>类水体比例（%）</w:t>
            </w:r>
          </w:p>
        </w:tc>
        <w:tc>
          <w:tcPr>
            <w:tcW w:w="850" w:type="dxa"/>
            <w:vAlign w:val="center"/>
          </w:tcPr>
          <w:p w14:paraId="04C22B7E">
            <w:pPr>
              <w:pStyle w:val="35"/>
            </w:pPr>
            <w:r>
              <w:rPr>
                <w:rFonts w:hint="eastAsia"/>
              </w:rPr>
              <w:t>1</w:t>
            </w:r>
            <w:r>
              <w:t>00</w:t>
            </w:r>
          </w:p>
        </w:tc>
        <w:tc>
          <w:tcPr>
            <w:tcW w:w="1126" w:type="dxa"/>
            <w:vAlign w:val="center"/>
          </w:tcPr>
          <w:p w14:paraId="280B45DC">
            <w:pPr>
              <w:pStyle w:val="35"/>
            </w:pPr>
            <w:r>
              <w:rPr>
                <w:rFonts w:hint="eastAsia"/>
              </w:rPr>
              <w:t>1</w:t>
            </w:r>
            <w:r>
              <w:t>00</w:t>
            </w:r>
          </w:p>
        </w:tc>
        <w:tc>
          <w:tcPr>
            <w:tcW w:w="786" w:type="dxa"/>
            <w:vAlign w:val="center"/>
          </w:tcPr>
          <w:p w14:paraId="5383CE88">
            <w:pPr>
              <w:pStyle w:val="35"/>
            </w:pPr>
            <w:r>
              <w:rPr>
                <w:rFonts w:hint="eastAsia"/>
              </w:rPr>
              <w:t>约束性</w:t>
            </w:r>
          </w:p>
        </w:tc>
      </w:tr>
      <w:tr w14:paraId="75A4A9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Merge w:val="restart"/>
            <w:vAlign w:val="center"/>
          </w:tcPr>
          <w:p w14:paraId="7704E07F">
            <w:pPr>
              <w:pStyle w:val="35"/>
            </w:pPr>
            <w:r>
              <w:rPr>
                <w:rFonts w:hint="eastAsia"/>
              </w:rPr>
              <w:t>水网智慧化</w:t>
            </w:r>
          </w:p>
        </w:tc>
        <w:tc>
          <w:tcPr>
            <w:tcW w:w="424" w:type="dxa"/>
            <w:vAlign w:val="center"/>
          </w:tcPr>
          <w:p w14:paraId="11256AAB">
            <w:pPr>
              <w:pStyle w:val="35"/>
            </w:pPr>
            <w:r>
              <w:rPr>
                <w:rFonts w:hint="eastAsia"/>
              </w:rPr>
              <w:t>1</w:t>
            </w:r>
            <w:r>
              <w:t>3</w:t>
            </w:r>
          </w:p>
        </w:tc>
        <w:tc>
          <w:tcPr>
            <w:tcW w:w="4246" w:type="dxa"/>
            <w:vAlign w:val="center"/>
          </w:tcPr>
          <w:p w14:paraId="6379D658">
            <w:pPr>
              <w:pStyle w:val="35"/>
            </w:pPr>
            <w:r>
              <w:rPr>
                <w:rFonts w:hint="eastAsia"/>
              </w:rPr>
              <w:t>水网骨干工程信息化率（%）</w:t>
            </w:r>
          </w:p>
        </w:tc>
        <w:tc>
          <w:tcPr>
            <w:tcW w:w="850" w:type="dxa"/>
            <w:vAlign w:val="center"/>
          </w:tcPr>
          <w:p w14:paraId="5420DEF6">
            <w:pPr>
              <w:pStyle w:val="35"/>
            </w:pPr>
            <w:r>
              <w:rPr>
                <w:rFonts w:hint="eastAsia"/>
              </w:rPr>
              <w:t>-</w:t>
            </w:r>
          </w:p>
        </w:tc>
        <w:tc>
          <w:tcPr>
            <w:tcW w:w="1126" w:type="dxa"/>
            <w:vAlign w:val="center"/>
          </w:tcPr>
          <w:p w14:paraId="0C1659EA">
            <w:pPr>
              <w:pStyle w:val="35"/>
            </w:pPr>
            <w:r>
              <w:rPr>
                <w:rFonts w:hint="eastAsia"/>
              </w:rPr>
              <w:t>&gt;</w:t>
            </w:r>
            <w:r>
              <w:t>85</w:t>
            </w:r>
          </w:p>
        </w:tc>
        <w:tc>
          <w:tcPr>
            <w:tcW w:w="786" w:type="dxa"/>
            <w:vAlign w:val="center"/>
          </w:tcPr>
          <w:p w14:paraId="5084119E">
            <w:pPr>
              <w:pStyle w:val="35"/>
            </w:pPr>
            <w:r>
              <w:rPr>
                <w:rFonts w:hint="eastAsia"/>
              </w:rPr>
              <w:t>预期性</w:t>
            </w:r>
          </w:p>
        </w:tc>
      </w:tr>
      <w:tr w14:paraId="68A12A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844" w:type="dxa"/>
            <w:vMerge w:val="continue"/>
            <w:vAlign w:val="center"/>
          </w:tcPr>
          <w:p w14:paraId="48FFACB7">
            <w:pPr>
              <w:pStyle w:val="35"/>
            </w:pPr>
          </w:p>
        </w:tc>
        <w:tc>
          <w:tcPr>
            <w:tcW w:w="424" w:type="dxa"/>
            <w:vAlign w:val="center"/>
          </w:tcPr>
          <w:p w14:paraId="1391B5BC">
            <w:pPr>
              <w:pStyle w:val="35"/>
            </w:pPr>
            <w:r>
              <w:rPr>
                <w:rFonts w:hint="eastAsia"/>
              </w:rPr>
              <w:t>1</w:t>
            </w:r>
            <w:r>
              <w:t>4</w:t>
            </w:r>
          </w:p>
        </w:tc>
        <w:tc>
          <w:tcPr>
            <w:tcW w:w="4246" w:type="dxa"/>
            <w:vAlign w:val="center"/>
          </w:tcPr>
          <w:p w14:paraId="57F5AB30">
            <w:pPr>
              <w:pStyle w:val="35"/>
            </w:pPr>
            <w:r>
              <w:rPr>
                <w:rFonts w:hint="eastAsia"/>
              </w:rPr>
              <w:t>大江大河及中小河流监控率（%）</w:t>
            </w:r>
          </w:p>
        </w:tc>
        <w:tc>
          <w:tcPr>
            <w:tcW w:w="850" w:type="dxa"/>
            <w:vAlign w:val="center"/>
          </w:tcPr>
          <w:p w14:paraId="06B52BA1">
            <w:pPr>
              <w:pStyle w:val="35"/>
            </w:pPr>
            <w:r>
              <w:rPr>
                <w:rFonts w:hint="eastAsia"/>
              </w:rPr>
              <w:t>82.4</w:t>
            </w:r>
          </w:p>
        </w:tc>
        <w:tc>
          <w:tcPr>
            <w:tcW w:w="1126" w:type="dxa"/>
            <w:vAlign w:val="center"/>
          </w:tcPr>
          <w:p w14:paraId="6F577522">
            <w:pPr>
              <w:pStyle w:val="35"/>
            </w:pPr>
            <w:r>
              <w:rPr>
                <w:rFonts w:hint="eastAsia"/>
              </w:rPr>
              <w:t>1</w:t>
            </w:r>
            <w:r>
              <w:t>00</w:t>
            </w:r>
          </w:p>
        </w:tc>
        <w:tc>
          <w:tcPr>
            <w:tcW w:w="786" w:type="dxa"/>
            <w:vAlign w:val="center"/>
          </w:tcPr>
          <w:p w14:paraId="09359BA8">
            <w:pPr>
              <w:pStyle w:val="35"/>
            </w:pPr>
            <w:r>
              <w:rPr>
                <w:rFonts w:hint="eastAsia"/>
              </w:rPr>
              <w:t>预期性</w:t>
            </w:r>
          </w:p>
        </w:tc>
      </w:tr>
    </w:tbl>
    <w:p w14:paraId="69C84D4D">
      <w:pPr>
        <w:pStyle w:val="35"/>
        <w:jc w:val="both"/>
      </w:pPr>
    </w:p>
    <w:p w14:paraId="09F0682E">
      <w:pPr>
        <w:pStyle w:val="35"/>
        <w:jc w:val="both"/>
      </w:pPr>
      <w:r>
        <w:t>注：1</w:t>
      </w:r>
      <w:r>
        <w:rPr>
          <w:rFonts w:hint="eastAsia"/>
        </w:rPr>
        <w:t>、骨干水网覆盖范围：指钦北区范围内国家级、自治区级、市级和县级水网工程覆盖的水安全保障面积占全市陆域国土面积的比例。</w:t>
      </w:r>
    </w:p>
    <w:p w14:paraId="66D95AF1">
      <w:pPr>
        <w:pStyle w:val="35"/>
        <w:ind w:firstLine="420" w:firstLineChars="200"/>
        <w:jc w:val="both"/>
      </w:pPr>
      <w:r>
        <w:rPr>
          <w:rFonts w:hint="eastAsia"/>
        </w:rPr>
        <w:t>2、骨干水网水流调配率：指钦北区范围内国家级、自治区级和市级水网工程供水能力占全市总供水能力的比值。</w:t>
      </w:r>
    </w:p>
    <w:p w14:paraId="3B82AC2A">
      <w:pPr>
        <w:pStyle w:val="35"/>
        <w:ind w:firstLine="420" w:firstLineChars="200"/>
        <w:jc w:val="both"/>
      </w:pPr>
      <w:r>
        <w:rPr>
          <w:rFonts w:hint="eastAsia"/>
        </w:rPr>
        <w:t>3、5级以上江河堤防洪达标率：指5级以上堤防长度中达标堤防长度占比，指形象达标。</w:t>
      </w:r>
    </w:p>
    <w:p w14:paraId="1F138E38">
      <w:pPr>
        <w:pStyle w:val="35"/>
        <w:ind w:firstLine="420" w:firstLineChars="200"/>
        <w:jc w:val="both"/>
      </w:pPr>
      <w:r>
        <w:t>4</w:t>
      </w:r>
      <w:r>
        <w:rPr>
          <w:rFonts w:hint="eastAsia"/>
        </w:rPr>
        <w:t>、农村规模化供水工程覆盖农村人口比例：指钦北区范围内农村规模化工程（包括城市供水管网延伸工程和千吨万人供水工程）覆盖农村人口占全市农村人口的比例。</w:t>
      </w:r>
    </w:p>
    <w:p w14:paraId="4C43AE58">
      <w:pPr>
        <w:pStyle w:val="35"/>
        <w:ind w:firstLine="420" w:firstLineChars="200"/>
        <w:jc w:val="both"/>
      </w:pPr>
      <w:r>
        <w:t>5</w:t>
      </w:r>
      <w:r>
        <w:rPr>
          <w:rFonts w:hint="eastAsia"/>
        </w:rPr>
        <w:t>、重点河流基本生态流量达标率：指纳入生态流量保障重点河流名录的河流控制断面生态基流达标比例，以国控断面测算。</w:t>
      </w:r>
    </w:p>
    <w:p w14:paraId="5B84420E">
      <w:pPr>
        <w:pStyle w:val="35"/>
        <w:ind w:firstLine="420" w:firstLineChars="200"/>
        <w:jc w:val="both"/>
      </w:pPr>
      <w:r>
        <w:t>6</w:t>
      </w:r>
      <w:r>
        <w:rPr>
          <w:rFonts w:hint="eastAsia"/>
        </w:rPr>
        <w:t>、水土保持率：指钦北区范围内非水土流失面积占国土面积的比例。</w:t>
      </w:r>
    </w:p>
    <w:p w14:paraId="7BE6F5FD">
      <w:pPr>
        <w:pStyle w:val="35"/>
        <w:ind w:firstLine="420" w:firstLineChars="200"/>
        <w:jc w:val="both"/>
      </w:pPr>
      <w:r>
        <w:t>7</w:t>
      </w:r>
      <w:r>
        <w:rPr>
          <w:rFonts w:hint="eastAsia"/>
        </w:rPr>
        <w:t>、水网骨干工程信息化率：水网骨干工程实现关键要素监测且监测要素智能化应用占工程总量的比例。</w:t>
      </w:r>
    </w:p>
    <w:p w14:paraId="6677E21E">
      <w:pPr>
        <w:pStyle w:val="35"/>
        <w:ind w:firstLine="420" w:firstLineChars="200"/>
        <w:jc w:val="both"/>
      </w:pPr>
      <w:r>
        <w:t>8</w:t>
      </w:r>
      <w:r>
        <w:rPr>
          <w:rFonts w:hint="eastAsia"/>
        </w:rPr>
        <w:t>、表中用水总量控制指标、灌溉水利用系数、地表水质量达到或好于</w:t>
      </w:r>
      <w:r>
        <w:t>Ⅲ</w:t>
      </w:r>
      <w:r>
        <w:rPr>
          <w:rFonts w:hint="eastAsia"/>
        </w:rPr>
        <w:t>类水体比例等约束性指标最终以自治区下达目标为准。</w:t>
      </w:r>
    </w:p>
    <w:p w14:paraId="202A98CE">
      <w:pPr>
        <w:pStyle w:val="3"/>
        <w:spacing w:before="652" w:after="435"/>
      </w:pPr>
      <w:bookmarkStart w:id="74" w:name="_Toc16287"/>
      <w:bookmarkStart w:id="75" w:name="_Toc174345678"/>
      <w:r>
        <w:rPr>
          <w:rFonts w:hint="eastAsia"/>
        </w:rPr>
        <w:t>第五节  主要任务</w:t>
      </w:r>
      <w:bookmarkEnd w:id="74"/>
      <w:bookmarkEnd w:id="75"/>
    </w:p>
    <w:p w14:paraId="1D34CCA3">
      <w:pPr>
        <w:pStyle w:val="4"/>
        <w:ind w:firstLine="643"/>
      </w:pPr>
      <w:bookmarkStart w:id="76" w:name="_Toc174345679"/>
      <w:r>
        <w:rPr>
          <w:rFonts w:hint="eastAsia"/>
        </w:rPr>
        <w:t>（一）筑牢防洪排涝网</w:t>
      </w:r>
      <w:bookmarkEnd w:id="76"/>
    </w:p>
    <w:p w14:paraId="0D9B4CBB">
      <w:pPr>
        <w:ind w:firstLine="640"/>
      </w:pPr>
      <w:r>
        <w:rPr>
          <w:rFonts w:hint="eastAsia"/>
        </w:rPr>
        <w:t>坚持人民至上、生命至上，以提升钦北区防洪减灾能力为目标，针对钦北区防洪体系存在的薄弱环节和突出短板，提升行洪通道泄洪能力、增强洪水调蓄能力、加强重点易涝区治理、提升洪水风险防控能力，构建“一区、两轴、多脉”的防洪格局。推进河道行洪通道整治、堤防达标建设、治涝工程建设、病险水库和水闸除险加固、重点独流入海河流治理、中小河流及山洪沟治理等，结合平陆运河工程建设完善钦江防洪体系。同时加强河湖空间管控、完善雨水情系统、完善超标洪水预案及风险图，逐步形成体系完备、安全可靠的现代防洪减灾体系，保障钦北区防洪排涝安全。</w:t>
      </w:r>
    </w:p>
    <w:p w14:paraId="19DB484D">
      <w:pPr>
        <w:pStyle w:val="4"/>
        <w:ind w:firstLine="643"/>
      </w:pPr>
      <w:bookmarkStart w:id="77" w:name="_Toc174345680"/>
      <w:r>
        <w:rPr>
          <w:rFonts w:hint="eastAsia"/>
        </w:rPr>
        <w:t>（二）织密水资源配置网</w:t>
      </w:r>
      <w:bookmarkEnd w:id="77"/>
    </w:p>
    <w:p w14:paraId="0C716574">
      <w:pPr>
        <w:ind w:firstLine="640"/>
      </w:pPr>
      <w:r>
        <w:rPr>
          <w:rFonts w:hint="eastAsia"/>
        </w:rPr>
        <w:t>围绕国家、自治区、钦州市及钦北区重大战略，紧扣钦北水网水资源高效利用目标，以钦江、茅岭江水系为基础，依托平陆运河工程、环北广西工程等自治区级骨干水源工程统筹调配，通过人工输配水通道与天然输排水通道间的互联互通，实现水资源互调互济，因地制宜完善钦北城乡供水工程网络与灌区建设，构建“两干、三片、多源”的水资源配置格局；加强水源工程建设，同时将非常规水源纳入水资源配置体系，增强水资源统筹调配能力；实施城乡供水一体化和规模化工程建设，推进小型供水工程标准化改造，优化农村供水工程布局，完善农村供水设施，提升农村供水保障能力；推进中型灌区续建配套与现代化改造，完善灌排骨干工程体系，提升粮食生产保障能力。</w:t>
      </w:r>
    </w:p>
    <w:p w14:paraId="754DBE72">
      <w:pPr>
        <w:pStyle w:val="4"/>
        <w:ind w:firstLine="643"/>
      </w:pPr>
      <w:bookmarkStart w:id="78" w:name="_Toc174345681"/>
      <w:r>
        <w:rPr>
          <w:rFonts w:hint="eastAsia"/>
        </w:rPr>
        <w:t>（三）提升河湖生态网</w:t>
      </w:r>
      <w:bookmarkEnd w:id="78"/>
    </w:p>
    <w:p w14:paraId="42901B2B">
      <w:pPr>
        <w:ind w:firstLine="640"/>
      </w:pPr>
      <w:r>
        <w:rPr>
          <w:rFonts w:hint="eastAsia"/>
        </w:rPr>
        <w:t>按照“尊重自然、顺应自然、保护自然”的生态文明理念，以全面改善生态环境质量、保障水质安全、实现生态系统良性循环为基本目标，统筹山水林田湖草沙一体化保护和修复，构建“一屏、两廊、三区”的水生态保护治理格局；加强水生态空间管控，推进钦江、茅岭江等生态廊道建设、重要饮用水源地安全达标建设、水源涵养与水土保持等工程建设，不断提升水生态系统服务功能，进一步筑牢十万大山生态屏障；推进水文化建设与保护，提升水景观水文化产品质量，塑造人水和谐的幸福河湖。</w:t>
      </w:r>
    </w:p>
    <w:p w14:paraId="2D6F0EEC">
      <w:pPr>
        <w:pStyle w:val="4"/>
        <w:ind w:firstLine="643"/>
      </w:pPr>
      <w:bookmarkStart w:id="79" w:name="_Toc174345682"/>
      <w:r>
        <w:rPr>
          <w:rFonts w:hint="eastAsia"/>
        </w:rPr>
        <w:t>（四）打造智慧水网</w:t>
      </w:r>
      <w:bookmarkEnd w:id="79"/>
    </w:p>
    <w:p w14:paraId="189C4675">
      <w:pPr>
        <w:ind w:firstLine="640"/>
      </w:pPr>
      <w:r>
        <w:rPr>
          <w:rFonts w:hint="eastAsia"/>
        </w:rPr>
        <w:t>按照“需求牵引、应用至上、数字赋能、提升能力”总要求，以钦北区自然河湖水系为基础，信息化基础设施为支撑，补充完善水利监测站点，逐步建立布局合理、功能完备的钦北水安全感知网；全面提升网络带宽，升级改造网络核心设备，提升网络传输能力及动态调配能力；构建上下级水行政主管部门及水网骨干工程管理单位联合调度会商体系；建设钦北智慧水利综合信息应用管理平台，实现各级水利日常工作的智能应用与管理；强化网络安全体系和机制体制保障，确保钦北水网建设安全、有序、高效、可控。</w:t>
      </w:r>
    </w:p>
    <w:p w14:paraId="3E47BE5C">
      <w:pPr>
        <w:pStyle w:val="4"/>
        <w:ind w:firstLine="643"/>
      </w:pPr>
      <w:bookmarkStart w:id="80" w:name="_Toc174345683"/>
      <w:r>
        <w:rPr>
          <w:rFonts w:hint="eastAsia"/>
        </w:rPr>
        <w:t>（五）提升综合管理能力</w:t>
      </w:r>
      <w:bookmarkEnd w:id="80"/>
    </w:p>
    <w:p w14:paraId="615EB0AD">
      <w:pPr>
        <w:ind w:firstLine="640"/>
      </w:pPr>
      <w:r>
        <w:rPr>
          <w:rFonts w:hint="eastAsia"/>
        </w:rPr>
        <w:t>完善钦北水网建设制度体系，深化水网建设管理体制改革，建立投建运营一体化建设管理模式。创新“两手发力”资金筹措机制，完善政府投入机制，积极引导社会资本参与，拓宽融资渠道。探索现代水网工程长效管护市场化机制，提升水网运行管理水平。强化水利科技支撑和人才队伍建设，加快行业管理能力提升。</w:t>
      </w:r>
    </w:p>
    <w:p w14:paraId="08ACD436">
      <w:pPr>
        <w:pStyle w:val="2"/>
        <w:spacing w:before="435" w:after="435"/>
        <w:ind w:firstLine="0" w:firstLineChars="0"/>
      </w:pPr>
      <w:r>
        <w:br w:type="page"/>
      </w:r>
      <w:bookmarkEnd w:id="70"/>
      <w:bookmarkStart w:id="81" w:name="_Toc154004008"/>
      <w:bookmarkStart w:id="82" w:name="_Toc5446"/>
      <w:bookmarkStart w:id="83" w:name="_Toc174345684"/>
      <w:bookmarkStart w:id="84" w:name="_Toc154004016"/>
      <w:r>
        <w:rPr>
          <w:rFonts w:hint="eastAsia"/>
        </w:rPr>
        <w:t xml:space="preserve">第三章  </w:t>
      </w:r>
      <w:bookmarkEnd w:id="81"/>
      <w:r>
        <w:rPr>
          <w:rFonts w:hint="eastAsia"/>
        </w:rPr>
        <w:t>水网总体格局</w:t>
      </w:r>
      <w:bookmarkEnd w:id="82"/>
      <w:bookmarkEnd w:id="83"/>
    </w:p>
    <w:p w14:paraId="6955DCA7">
      <w:pPr>
        <w:ind w:firstLine="640"/>
      </w:pPr>
      <w:r>
        <w:rPr>
          <w:rFonts w:hint="eastAsia"/>
        </w:rPr>
        <w:t>以钦州市国土空间规划为基础，充分考虑国土空间保护与开发格局、区域经济社会发展要求，提出支撑国土空间保护和开发的钦北水网工程布局策略和总体布局，构建钦北水网，保障钦北水安全。</w:t>
      </w:r>
    </w:p>
    <w:p w14:paraId="1DFEE5FC">
      <w:pPr>
        <w:pStyle w:val="3"/>
        <w:spacing w:before="652" w:after="435"/>
      </w:pPr>
      <w:bookmarkStart w:id="85" w:name="pindex217"/>
      <w:bookmarkEnd w:id="85"/>
      <w:bookmarkStart w:id="86" w:name="_Toc174345685"/>
      <w:bookmarkStart w:id="87" w:name="_Toc6524"/>
      <w:r>
        <w:rPr>
          <w:rFonts w:hint="eastAsia"/>
        </w:rPr>
        <w:t xml:space="preserve">第一节 </w:t>
      </w:r>
      <w:r>
        <w:t xml:space="preserve"> </w:t>
      </w:r>
      <w:r>
        <w:rPr>
          <w:rFonts w:hint="eastAsia"/>
        </w:rPr>
        <w:t>国土空间开发需求与保护格局</w:t>
      </w:r>
      <w:bookmarkEnd w:id="86"/>
      <w:bookmarkEnd w:id="87"/>
    </w:p>
    <w:p w14:paraId="56C9BCED">
      <w:pPr>
        <w:pStyle w:val="4"/>
        <w:ind w:firstLine="643"/>
      </w:pPr>
      <w:bookmarkStart w:id="88" w:name="_Toc174345686"/>
      <w:r>
        <w:rPr>
          <w:rFonts w:hint="eastAsia"/>
        </w:rPr>
        <w:t>（一）国土空间开发保护总体格局</w:t>
      </w:r>
      <w:bookmarkEnd w:id="88"/>
    </w:p>
    <w:p w14:paraId="1461BBC6">
      <w:pPr>
        <w:ind w:firstLine="640"/>
      </w:pPr>
      <w:r>
        <w:rPr>
          <w:rFonts w:hint="eastAsia"/>
        </w:rPr>
        <w:t>钦州市国土空间开发保护总体格局为“一核一屏一廊三轴五区”。其中“一核”即钦州市中心城区及周边经济联系密切区域所形成的发展核心，是对接“西部陆海新通道”、“北部湾城市群”的主要</w:t>
      </w:r>
      <w:r>
        <w:rPr>
          <w:rFonts w:hint="eastAsia"/>
          <w:lang w:val="en-US" w:eastAsia="zh-CN"/>
        </w:rPr>
        <w:t>极</w:t>
      </w:r>
      <w:r>
        <w:rPr>
          <w:rFonts w:hint="eastAsia"/>
        </w:rPr>
        <w:t>核，是钦州新型城镇化和经济高质量发展的核心动力；“一屏”即以西部十万大山、东部六万大山和北部铜鱼山山脉为主所形成的山脉生态安全屏障，维系区域生物多样性和生态系统平衡；“一廊”即依托广西北部湾沿海船舶航路、城际铁路、滨海高速等主要交通线路构建的滨海经济走廊；“三轴”即南宁钦州向海发展轴、上思-钦州-灵山-浦北城镇发展轴、东部浦北—北海向海发展轴，是串联内外城镇联系、促进开发开放的重要发展轴线；“五区”即西部沿海产业优势区、南部重要农产品保护区、中部粮食生产功能区、东部丘陵生态保护区、北部山林廊道功能区，强化农业保障基础，形成现代化、特色化、集聚化、高效化的农业发展态势，维持生态系统平衡，保障区域生态功能安全。</w:t>
      </w:r>
    </w:p>
    <w:p w14:paraId="046D4F15">
      <w:pPr>
        <w:ind w:firstLine="640"/>
      </w:pPr>
      <w:r>
        <w:rPr>
          <w:rFonts w:hint="eastAsia"/>
        </w:rPr>
        <w:t>在钦州市</w:t>
      </w:r>
      <w:r>
        <w:t>国土空间总体布局</w:t>
      </w:r>
      <w:r>
        <w:rPr>
          <w:rFonts w:hint="eastAsia"/>
        </w:rPr>
        <w:t>中，南宁钦州向海发展轴、上思—钦州—灵山—浦北城镇发展轴均穿过钦北区，大垌镇作为钦州市</w:t>
      </w:r>
      <w:r>
        <w:t>国土空间</w:t>
      </w:r>
      <w:r>
        <w:rPr>
          <w:rFonts w:hint="eastAsia"/>
        </w:rPr>
        <w:t>规划中明确的重点镇，未来将成为重要的经济产业增长极。同时钦北区负责筑牢西部十万大山生态安全屏障。</w:t>
      </w:r>
    </w:p>
    <w:p w14:paraId="707F9C49">
      <w:pPr>
        <w:ind w:firstLine="0" w:firstLineChars="0"/>
        <w:jc w:val="center"/>
      </w:pPr>
      <w:r>
        <w:drawing>
          <wp:inline distT="0" distB="0" distL="0" distR="0">
            <wp:extent cx="5270500" cy="3795395"/>
            <wp:effectExtent l="0" t="0" r="635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270500" cy="3795395"/>
                    </a:xfrm>
                    <a:prstGeom prst="rect">
                      <a:avLst/>
                    </a:prstGeom>
                    <a:noFill/>
                    <a:ln>
                      <a:noFill/>
                    </a:ln>
                  </pic:spPr>
                </pic:pic>
              </a:graphicData>
            </a:graphic>
          </wp:inline>
        </w:drawing>
      </w:r>
    </w:p>
    <w:p w14:paraId="6A9B9D8B">
      <w:pPr>
        <w:pStyle w:val="36"/>
        <w:rPr>
          <w:rFonts w:hint="default"/>
        </w:rPr>
      </w:pPr>
      <w:r>
        <w:t>图3-1  钦州市“一核一屏一廊三轴五区”国土空间总体布局图</w:t>
      </w:r>
    </w:p>
    <w:p w14:paraId="6EF7D59B">
      <w:pPr>
        <w:pStyle w:val="4"/>
        <w:ind w:firstLine="643"/>
      </w:pPr>
      <w:bookmarkStart w:id="89" w:name="_Toc174345687"/>
      <w:r>
        <w:rPr>
          <w:rFonts w:hint="eastAsia"/>
        </w:rPr>
        <w:t>（二）生态保护空间格局</w:t>
      </w:r>
      <w:bookmarkEnd w:id="89"/>
    </w:p>
    <w:p w14:paraId="34CA7BAB">
      <w:pPr>
        <w:ind w:firstLine="640"/>
      </w:pPr>
      <w:r>
        <w:rPr>
          <w:rFonts w:hint="eastAsia"/>
        </w:rPr>
        <w:t>钦州市国土空间生态安全格局为“</w:t>
      </w:r>
      <w:bookmarkStart w:id="90" w:name="_Hlk174009287"/>
      <w:r>
        <w:rPr>
          <w:rFonts w:hint="eastAsia"/>
        </w:rPr>
        <w:t>一屏、五廊、多点</w:t>
      </w:r>
      <w:bookmarkEnd w:id="90"/>
      <w:r>
        <w:rPr>
          <w:rFonts w:hint="eastAsia"/>
        </w:rPr>
        <w:t>”。“一屏”以西部十万大山、东部六万大山和北部铜鱼山生态功能区构建天然绿色生态屏障，发挥水土保持、水源涵养和生物多样性功能；“五廊”即贯穿南北、通山达海的茅岭江、钦江、大风江、武利江和滨海岸线，发挥生态廊道作用；“多点”即广西茅尾海红树林自治区级自然保护区、广西钦州王岗山自治区级自然保护区等自然保护地，发挥生态斑块作用。</w:t>
      </w:r>
    </w:p>
    <w:p w14:paraId="56F71960">
      <w:pPr>
        <w:ind w:firstLine="640"/>
      </w:pPr>
      <w:r>
        <w:rPr>
          <w:rFonts w:hint="eastAsia"/>
        </w:rPr>
        <w:t>钦北区内分布有钦江、茅岭江生态廊道、西部十万大山生态屏障以及广西钦州王岗山自治区级自然保护区，为钦州生态保护贡献钦北力量。</w:t>
      </w:r>
    </w:p>
    <w:p w14:paraId="609551F0">
      <w:pPr>
        <w:ind w:firstLine="0" w:firstLineChars="0"/>
        <w:jc w:val="center"/>
      </w:pPr>
      <w:r>
        <w:drawing>
          <wp:inline distT="0" distB="0" distL="0" distR="0">
            <wp:extent cx="5265420" cy="3839210"/>
            <wp:effectExtent l="0" t="0" r="0"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72544" cy="3844513"/>
                    </a:xfrm>
                    <a:prstGeom prst="rect">
                      <a:avLst/>
                    </a:prstGeom>
                    <a:noFill/>
                    <a:ln>
                      <a:noFill/>
                    </a:ln>
                  </pic:spPr>
                </pic:pic>
              </a:graphicData>
            </a:graphic>
          </wp:inline>
        </w:drawing>
      </w:r>
    </w:p>
    <w:p w14:paraId="5B754AC3">
      <w:pPr>
        <w:pStyle w:val="36"/>
        <w:rPr>
          <w:rFonts w:hint="default"/>
        </w:rPr>
      </w:pPr>
      <w:r>
        <w:t>图3-2  钦州市“一屏、五廊、多点”生态保护格局图</w:t>
      </w:r>
    </w:p>
    <w:p w14:paraId="3DC20E3B">
      <w:pPr>
        <w:pStyle w:val="4"/>
        <w:ind w:firstLine="643"/>
      </w:pPr>
      <w:bookmarkStart w:id="91" w:name="_Toc174345688"/>
      <w:r>
        <w:rPr>
          <w:rFonts w:hint="eastAsia"/>
        </w:rPr>
        <w:t>（三）农业发展空间格局</w:t>
      </w:r>
      <w:bookmarkEnd w:id="91"/>
    </w:p>
    <w:p w14:paraId="58A8BCC8">
      <w:pPr>
        <w:ind w:firstLine="640"/>
      </w:pPr>
      <w:r>
        <w:rPr>
          <w:rFonts w:hint="eastAsia"/>
        </w:rPr>
        <w:t>钦州市农业空间按照“一主三区”现代农业生产布局进行开发。“一主”即粮食功能主产区，依托市域钦江、茅岭江、武利江、南流江等河谷平原地带，结合永久基本农田、高标准农田分布，将水土资源条件好、光热资源丰富的河谷平原地带划入粮食生产功能区，重点布局优势水稻、杂粮种植；“三区”包括沿海海洋渔业产业区、北部优势林业生产区和南部特色农产品生产区。</w:t>
      </w:r>
    </w:p>
    <w:p w14:paraId="5C5F2C35">
      <w:pPr>
        <w:ind w:firstLine="640"/>
      </w:pPr>
      <w:r>
        <w:rPr>
          <w:rFonts w:hint="eastAsia"/>
        </w:rPr>
        <w:t>结合钦州市农业发展格局，依托平陆运河沿线发展带区位优势，融合水网建设，将钦北区平吉镇、青塘镇打造为特色农业示范点，建设具有钦北特色的现代特色农业发展带。</w:t>
      </w:r>
    </w:p>
    <w:p w14:paraId="4A2FC824">
      <w:pPr>
        <w:ind w:firstLine="0" w:firstLineChars="0"/>
        <w:jc w:val="center"/>
      </w:pPr>
      <w:r>
        <w:drawing>
          <wp:inline distT="0" distB="0" distL="0" distR="0">
            <wp:extent cx="5274310" cy="3769995"/>
            <wp:effectExtent l="0" t="0" r="2540" b="190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74310" cy="3770050"/>
                    </a:xfrm>
                    <a:prstGeom prst="rect">
                      <a:avLst/>
                    </a:prstGeom>
                    <a:noFill/>
                    <a:ln>
                      <a:noFill/>
                    </a:ln>
                  </pic:spPr>
                </pic:pic>
              </a:graphicData>
            </a:graphic>
          </wp:inline>
        </w:drawing>
      </w:r>
    </w:p>
    <w:p w14:paraId="261DF395">
      <w:pPr>
        <w:pStyle w:val="36"/>
        <w:rPr>
          <w:rFonts w:hint="default"/>
        </w:rPr>
      </w:pPr>
      <w:r>
        <w:t>图3-3  钦州市“一主三区”农业发展格局图</w:t>
      </w:r>
    </w:p>
    <w:p w14:paraId="6616612F">
      <w:pPr>
        <w:pStyle w:val="4"/>
        <w:ind w:firstLine="643"/>
      </w:pPr>
      <w:bookmarkStart w:id="92" w:name="_Toc174345689"/>
      <w:r>
        <w:rPr>
          <w:rFonts w:hint="eastAsia"/>
        </w:rPr>
        <w:t>（四）城镇发展空间格局</w:t>
      </w:r>
      <w:bookmarkEnd w:id="92"/>
    </w:p>
    <w:p w14:paraId="039B41E9">
      <w:pPr>
        <w:ind w:firstLine="640"/>
      </w:pPr>
      <w:r>
        <w:rPr>
          <w:rFonts w:hint="eastAsia"/>
        </w:rPr>
        <w:t>钦州市城镇空间按照“一主两副、一带三轴”的城镇空间格局进行开发。“一主”即钦州市中心城区，是钦州市城镇发展的综合服务和生产力核心；“两副”即灵山、浦北县城，通过加强土地指标供给和政策支持，强化县城综合服务水平和能级，建设成为市域城市发展的二级服务核心；“一带”指南部沿海串联北钦防的港产城融合发展带，未来将形成钦州市城镇最密集，经济发展水平最高的区域；“三轴”指依托公路、运河等形成的三条放射性轴线，分别为南钦城镇发展轴、钦灵城镇发展轴、浦北城镇发展轴。南钦城镇发展轴、钦灵城镇发展轴、平陆运河城乡融合发展带均穿过钦北区，充分利用钦北区位优势，融合水网功能建设，依托平陆运河助力钦北产业与城镇融合发展。</w:t>
      </w:r>
    </w:p>
    <w:p w14:paraId="763C4874">
      <w:pPr>
        <w:ind w:firstLine="640"/>
      </w:pPr>
      <w:r>
        <w:rPr>
          <w:rFonts w:hint="eastAsia"/>
        </w:rPr>
        <w:t>钦北区坚持以人的城镇化为核心、以提高城镇化质量为导向，优化城镇空间布局结构，提高空间配置效率，提升空间功能品质，增强空间治理能力，支撑重大区域战略实施，加快构建“一心两副、两轴三片”的城镇发展空间格局。“一心”即钦北大城区，包含钦北老城区、钦北新城区与大垌镇，是钦北区政治经济文化中心；“两副”即两个副中心镇，分别为大寺镇和小董镇，作为新的经济增长极点，与中心城区功能互补，合力服务带动周边乡镇高质量发展；“两轴”即串联钦北城区—大垌—那蒙—小董的城镇发展主轴和连接贵台—大寺—那蒙—小董—板城—新棠的城镇发展次轴；“三片”即西部生态文化发展片区、中部城乡融合示范片区与东部休闲农业片区。</w:t>
      </w:r>
    </w:p>
    <w:p w14:paraId="01B48EEB">
      <w:pPr>
        <w:ind w:firstLine="0" w:firstLineChars="0"/>
        <w:jc w:val="center"/>
      </w:pPr>
      <w:r>
        <w:drawing>
          <wp:inline distT="0" distB="0" distL="0" distR="0">
            <wp:extent cx="5266690" cy="3898900"/>
            <wp:effectExtent l="0" t="0" r="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266690" cy="3898900"/>
                    </a:xfrm>
                    <a:prstGeom prst="rect">
                      <a:avLst/>
                    </a:prstGeom>
                    <a:noFill/>
                    <a:ln>
                      <a:noFill/>
                    </a:ln>
                  </pic:spPr>
                </pic:pic>
              </a:graphicData>
            </a:graphic>
          </wp:inline>
        </w:drawing>
      </w:r>
    </w:p>
    <w:p w14:paraId="06DB7BC1">
      <w:pPr>
        <w:pStyle w:val="36"/>
        <w:rPr>
          <w:rFonts w:hint="default"/>
        </w:rPr>
      </w:pPr>
      <w:r>
        <w:t>图3-4  钦州市“一主两副、一带三轴”城镇发展格局图</w:t>
      </w:r>
    </w:p>
    <w:p w14:paraId="2D275F4D">
      <w:pPr>
        <w:ind w:firstLine="0" w:firstLineChars="0"/>
        <w:jc w:val="center"/>
      </w:pPr>
      <w:r>
        <w:drawing>
          <wp:inline distT="0" distB="0" distL="0" distR="0">
            <wp:extent cx="5274310" cy="395224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5"/>
                    <a:stretch>
                      <a:fillRect/>
                    </a:stretch>
                  </pic:blipFill>
                  <pic:spPr>
                    <a:xfrm>
                      <a:off x="0" y="0"/>
                      <a:ext cx="5274310" cy="3952240"/>
                    </a:xfrm>
                    <a:prstGeom prst="rect">
                      <a:avLst/>
                    </a:prstGeom>
                  </pic:spPr>
                </pic:pic>
              </a:graphicData>
            </a:graphic>
          </wp:inline>
        </w:drawing>
      </w:r>
    </w:p>
    <w:p w14:paraId="5A7FE2AE">
      <w:pPr>
        <w:pStyle w:val="36"/>
        <w:rPr>
          <w:rFonts w:hint="default"/>
        </w:rPr>
      </w:pPr>
      <w:r>
        <w:t>图3-</w:t>
      </w:r>
      <w:r>
        <w:rPr>
          <w:rFonts w:hint="default"/>
        </w:rPr>
        <w:t>5</w:t>
      </w:r>
      <w:r>
        <w:t xml:space="preserve">  钦北区“一心两副、两轴三片”城镇发展格局图</w:t>
      </w:r>
    </w:p>
    <w:p w14:paraId="7728165F">
      <w:pPr>
        <w:pStyle w:val="3"/>
        <w:spacing w:before="652" w:after="435"/>
      </w:pPr>
      <w:bookmarkStart w:id="93" w:name="_Toc19652"/>
      <w:bookmarkStart w:id="94" w:name="_Toc174345690"/>
      <w:r>
        <w:rPr>
          <w:rFonts w:hint="eastAsia"/>
        </w:rPr>
        <w:t xml:space="preserve">第二节 </w:t>
      </w:r>
      <w:r>
        <w:t xml:space="preserve"> </w:t>
      </w:r>
      <w:r>
        <w:rPr>
          <w:rFonts w:hint="eastAsia"/>
        </w:rPr>
        <w:t>水网工程布局总体策略</w:t>
      </w:r>
      <w:bookmarkEnd w:id="93"/>
      <w:bookmarkEnd w:id="94"/>
    </w:p>
    <w:p w14:paraId="57EF24E9">
      <w:pPr>
        <w:ind w:firstLine="640"/>
      </w:pPr>
      <w:r>
        <w:rPr>
          <w:rFonts w:hint="eastAsia"/>
        </w:rPr>
        <w:t>围绕钦北区“</w:t>
      </w:r>
      <w:bookmarkStart w:id="95" w:name="_Hlk175217623"/>
      <w:r>
        <w:rPr>
          <w:rFonts w:hint="eastAsia"/>
        </w:rPr>
        <w:t>一心两副、两轴三片</w:t>
      </w:r>
      <w:bookmarkEnd w:id="95"/>
      <w:r>
        <w:rPr>
          <w:rFonts w:hint="eastAsia"/>
        </w:rPr>
        <w:t>”的发展格局，立足水网防洪减灾、水资源配置、水生态保护治理三个主要功能，提出相应的水网工程布局策略，构建符合国土空间开发保护总体格局的钦北水网布局。</w:t>
      </w:r>
    </w:p>
    <w:p w14:paraId="0C67D5CA">
      <w:pPr>
        <w:pStyle w:val="4"/>
        <w:ind w:firstLine="643"/>
      </w:pPr>
      <w:bookmarkStart w:id="96" w:name="_Toc174345691"/>
      <w:r>
        <w:rPr>
          <w:rFonts w:hint="eastAsia"/>
        </w:rPr>
        <w:t>（一）防洪减灾方面</w:t>
      </w:r>
      <w:bookmarkEnd w:id="96"/>
    </w:p>
    <w:p w14:paraId="06816361">
      <w:pPr>
        <w:ind w:firstLine="640"/>
      </w:pPr>
      <w:r>
        <w:rPr>
          <w:rFonts w:hint="eastAsia"/>
        </w:rPr>
        <w:t>遵循“两个坚持、三个转变”的防灾减灾理念，在珠江流域防洪规划的框架下，按照适度超前、统筹协调的原则，统筹防洪排涝减灾与经济社会发展关系，提出与防洪保护区高质量发展需求相匹配的防洪排涝理念，提出</w:t>
      </w:r>
      <w:r>
        <w:rPr>
          <w:rFonts w:hint="eastAsia"/>
          <w:b/>
          <w:bCs/>
        </w:rPr>
        <w:t>“一区、两轴、多脉”</w:t>
      </w:r>
      <w:r>
        <w:rPr>
          <w:rFonts w:hint="eastAsia"/>
        </w:rPr>
        <w:t>的防洪格局。</w:t>
      </w:r>
      <w:r>
        <w:rPr>
          <w:rFonts w:hint="eastAsia"/>
          <w:b/>
          <w:bCs/>
        </w:rPr>
        <w:t>“一区”</w:t>
      </w:r>
      <w:r>
        <w:rPr>
          <w:rFonts w:hint="eastAsia"/>
        </w:rPr>
        <w:t>指以钦北区主城区作为防洪核心区域；</w:t>
      </w:r>
      <w:r>
        <w:rPr>
          <w:rFonts w:hint="eastAsia"/>
          <w:b/>
          <w:bCs/>
        </w:rPr>
        <w:t>“两轴”</w:t>
      </w:r>
      <w:r>
        <w:rPr>
          <w:rFonts w:hint="eastAsia"/>
        </w:rPr>
        <w:t>指以贯穿钦北全境的骨干河流钦江、茅岭江作为全域防洪建设主轴；</w:t>
      </w:r>
      <w:r>
        <w:rPr>
          <w:rFonts w:hint="eastAsia"/>
          <w:b/>
          <w:bCs/>
        </w:rPr>
        <w:t>“多脉”</w:t>
      </w:r>
      <w:r>
        <w:rPr>
          <w:rFonts w:hint="eastAsia"/>
        </w:rPr>
        <w:t>指大寺江、大直河、那蒙江、板城江等主要行洪通道及自然生态主脉，是钦北区流域防洪体系的大动脉，重点布局流域治理工程，完善区域防洪排涝体系。</w:t>
      </w:r>
    </w:p>
    <w:p w14:paraId="2CCE2E2C">
      <w:pPr>
        <w:ind w:firstLine="640"/>
      </w:pPr>
      <w:r>
        <w:rPr>
          <w:rFonts w:hint="eastAsia"/>
        </w:rPr>
        <w:t>针对钦江、茅岭江及其他中小河流，采取“以泄为主、以挡为要”的防洪策略。其中钦江结合平陆运河建设增加洪水出路；针对山洪沟，形成以护岸，截洪沟、排洪渠，沟道清淤疏浚工程为主的综合防洪工程体系。根据涝水特点及地形地势条件划分排水分区，采取“高水高排、低水抽排、分片排水、就近排除”的治涝策略，针对高处涝水采取布局排涝渠道、撇洪沟等，尽量高水高排，就近排入承泄区而不进入低处；针对低处难以排出的涝水，布局排涝泵站，低水抽排。同时加强河道行洪空间管控，针对洪水风险，划定河湖水域岸线空间范围，严格涉水生态空间分区分类用途管制。结合洪水预警、预报、预演、预案等“四预”体系建设，超标准洪水防御等非工程措施，整体提升钦北区防洪安全保障能力和风险应对能力。</w:t>
      </w:r>
    </w:p>
    <w:p w14:paraId="7CCE0EB8">
      <w:pPr>
        <w:pStyle w:val="4"/>
        <w:ind w:firstLine="643"/>
      </w:pPr>
      <w:bookmarkStart w:id="97" w:name="_Toc174345692"/>
      <w:r>
        <w:rPr>
          <w:rFonts w:hint="eastAsia"/>
        </w:rPr>
        <w:t>（二）水资源配置方面</w:t>
      </w:r>
      <w:bookmarkEnd w:id="97"/>
    </w:p>
    <w:p w14:paraId="0817A6A7">
      <w:pPr>
        <w:ind w:firstLine="640"/>
      </w:pPr>
      <w:r>
        <w:rPr>
          <w:rFonts w:hint="eastAsia"/>
        </w:rPr>
        <w:t>充分考虑钦北区水资源分布特点、国土空间开发保护格局，以平陆运河工程、环北广西工程为依托，按照</w:t>
      </w:r>
      <w:r>
        <w:rPr>
          <w:rFonts w:hint="eastAsia"/>
          <w:b/>
        </w:rPr>
        <w:t>“两干、三片、多源”</w:t>
      </w:r>
      <w:r>
        <w:rPr>
          <w:rFonts w:hint="eastAsia"/>
        </w:rPr>
        <w:t>的供水格局进行供水安全保障。</w:t>
      </w:r>
    </w:p>
    <w:p w14:paraId="0E61073F">
      <w:pPr>
        <w:ind w:firstLine="643"/>
      </w:pPr>
      <w:r>
        <w:rPr>
          <w:rFonts w:hint="eastAsia"/>
          <w:b/>
        </w:rPr>
        <w:t>两干，即平陆运河与环北广西工程钦州干线。</w:t>
      </w:r>
      <w:r>
        <w:rPr>
          <w:rFonts w:hint="eastAsia"/>
          <w:bCs/>
        </w:rPr>
        <w:t>钦江</w:t>
      </w:r>
      <w:r>
        <w:rPr>
          <w:rFonts w:hint="eastAsia"/>
        </w:rPr>
        <w:t>沿线乡镇人口密集、耕地较多，平陆运河建成通航后，将实现郁江—钦江连通，规划通过加强对平陆运河富裕水量的充分利用，积极推进平陆灌区钦北区内长江灌片、大青灌片、黄屋灌片及那桃灌片的配套建设，保障钦江沿线青塘镇、平吉镇、大垌镇、大直镇农业灌溉用水；在平陆运河建成通航后，环北广西工程钦州干线将成为钦州市城区主要供水水源，同时为钦北区内沿线那蒙镇、大垌镇、智慧谷园区及皇马工业园区供水，按照“统一规划、统一建设、统一管护”原则，充分利用水量充足、稳定、水质达标的屯六水库群水源，以乡、镇为中心，挖掘城镇水厂和水利工程供水潜力，推进水厂延供联网，扩大供水区域，逐步实现城乡供水一体化。</w:t>
      </w:r>
    </w:p>
    <w:p w14:paraId="3B5FC6AA">
      <w:pPr>
        <w:ind w:firstLine="643"/>
      </w:pPr>
      <w:r>
        <w:rPr>
          <w:rFonts w:hint="eastAsia"/>
          <w:b/>
        </w:rPr>
        <w:t>三片，即王岗山供水片、环北钦州干线供水片与茅岭江灌区供水片。</w:t>
      </w:r>
      <w:r>
        <w:rPr>
          <w:rFonts w:hint="eastAsia"/>
        </w:rPr>
        <w:t>按“分区分片解决、多库联合调配”的思路对钦北区水资源进行配置，将钦北区分为王岗山供水片、环北钦州干线供水片与茅岭江灌区供水片。王岗山供水片涉及大直镇、大寺镇、贵台镇，平陆运河建成通航后，平陆灌区那桃灌片将新建于大直镇，通过平陆运河水源灌溉大直镇内耕地，此时王岗山水库功能由供水、灌溉转变为以供水为主，通过将王岗山水库输水线路由大直镇、大寺镇延伸至贵台镇，统筹解决钦北西部乡镇城乡供水；环北钦州干线供水片涉及那蒙镇、大垌镇，依托广西水网骨干工程环北广西工程钦州干线进行水资源配置，将各预留输水口水量配置到各乡镇、工业园区水厂，实现钦北中部城乡供水一体化；茅岭江灌区供水片涉及新棠镇、长滩镇、板城镇、小董镇、青塘镇与平吉镇，通过钦北中部治旱工程（石梯水库—京塘水库连通工程）与本次规划茅岭江灌区工程，统筹配置钦北东部乡镇城乡供水与灌溉供水。</w:t>
      </w:r>
    </w:p>
    <w:p w14:paraId="64554C3C">
      <w:pPr>
        <w:ind w:firstLine="643"/>
      </w:pPr>
      <w:r>
        <w:rPr>
          <w:rFonts w:hint="eastAsia"/>
          <w:b/>
        </w:rPr>
        <w:t>多源，即王岗山水库等蓄水水源、环北广西工程等引调水水源以及地下水、再生水等其它水源多源共济。</w:t>
      </w:r>
      <w:r>
        <w:rPr>
          <w:rFonts w:hint="eastAsia"/>
        </w:rPr>
        <w:t>钦北区现状供水水源以中小型水库蓄水与河道提水为主，水资源调控能力与应急保障能力较弱。通过王岗山水库、那黎水库等在建、新建中型水库与环北广西工程等引调水工程，同时结合再生水、地下水合理开发利用，发挥钦北区水资源丰沛优势，形成以中型水库为节点，城乡供水管网、大中型灌区干支渠以及河湖沟渠为纽带的河库互济、多源保障的供水安全保障体系。</w:t>
      </w:r>
    </w:p>
    <w:p w14:paraId="375A89E4">
      <w:pPr>
        <w:pStyle w:val="4"/>
        <w:ind w:firstLine="643"/>
      </w:pPr>
      <w:bookmarkStart w:id="98" w:name="_Toc174345693"/>
      <w:r>
        <w:rPr>
          <w:rFonts w:hint="eastAsia"/>
        </w:rPr>
        <w:t>（三）水生态保护治理方面</w:t>
      </w:r>
      <w:bookmarkEnd w:id="98"/>
    </w:p>
    <w:p w14:paraId="2768BF7B">
      <w:pPr>
        <w:ind w:firstLine="640"/>
      </w:pPr>
      <w:r>
        <w:rPr>
          <w:rFonts w:hint="eastAsia"/>
        </w:rPr>
        <w:t>综合钦北区的山形水系框架、城乡发展格局和生态保护功能定位，以钦州市国土空间总体规划“一屏、五廊、多点”生态保护空间格局为基础，构建钦北区</w:t>
      </w:r>
      <w:r>
        <w:rPr>
          <w:rFonts w:hint="eastAsia"/>
          <w:b/>
        </w:rPr>
        <w:t>“一屏、两廊、三区”</w:t>
      </w:r>
      <w:r>
        <w:rPr>
          <w:rFonts w:hint="eastAsia"/>
        </w:rPr>
        <w:t>的水生态保护治理格局，以改善水环境质量、维护河湖健康为核心，重点推进水源涵养、水土保持及生物多样性保护，提升生态系统质量和稳定性，筑牢十万大山生态安全屏障；通过实施钦江、茅岭江生态廊道建设工程，开展河湖生态保护与修复治理，注重水岸结合，强化水生态空间管控和生态流量保障，依托河流廊道发展生态、文化、景观、休闲等复合功能，构建配置合理、结构稳定、功能完善的绿色生态廊道体系。</w:t>
      </w:r>
    </w:p>
    <w:p w14:paraId="78868861">
      <w:pPr>
        <w:pStyle w:val="3"/>
        <w:spacing w:before="652" w:after="435"/>
      </w:pPr>
      <w:bookmarkStart w:id="99" w:name="_Toc17635"/>
      <w:bookmarkStart w:id="100" w:name="_Toc174345694"/>
      <w:r>
        <w:rPr>
          <w:rFonts w:hint="eastAsia"/>
        </w:rPr>
        <w:t xml:space="preserve">第三节 </w:t>
      </w:r>
      <w:r>
        <w:t xml:space="preserve"> </w:t>
      </w:r>
      <w:r>
        <w:rPr>
          <w:rFonts w:hint="eastAsia"/>
        </w:rPr>
        <w:t>钦北区水网总体格局</w:t>
      </w:r>
      <w:bookmarkEnd w:id="99"/>
      <w:bookmarkEnd w:id="100"/>
    </w:p>
    <w:p w14:paraId="5C2AE201">
      <w:pPr>
        <w:ind w:firstLine="640"/>
        <w:rPr>
          <w:b/>
          <w:highlight w:val="yellow"/>
        </w:rPr>
      </w:pPr>
      <w:r>
        <w:rPr>
          <w:rFonts w:hint="eastAsia"/>
        </w:rPr>
        <w:t>对标“系统完备、安全可靠，集约高效、绿色智能，循环通畅、调控有序”的水网建设目标要求，以自然河流水系为基础，以区域河湖连通、供水管渠为脉络，以调蓄工程为节点，综合防洪减灾、水资源配置、水生态保护修复等功能，强化水网智慧化建设，构建</w:t>
      </w:r>
      <w:r>
        <w:rPr>
          <w:rFonts w:hint="eastAsia"/>
          <w:b/>
        </w:rPr>
        <w:t>“两江四河一带，百支五库多星”</w:t>
      </w:r>
      <w:r>
        <w:rPr>
          <w:rFonts w:hint="eastAsia"/>
        </w:rPr>
        <w:t>的钦北水网主骨架，并与广西、钦州骨干网互联互通，打通广西水网在钦北区境内“最后一公里”。</w:t>
      </w:r>
    </w:p>
    <w:p w14:paraId="742D2870">
      <w:pPr>
        <w:ind w:firstLine="643"/>
      </w:pPr>
      <w:r>
        <w:rPr>
          <w:rFonts w:hint="eastAsia"/>
          <w:b/>
        </w:rPr>
        <w:t>两江四河一带：</w:t>
      </w:r>
      <w:r>
        <w:rPr>
          <w:rFonts w:hint="eastAsia"/>
        </w:rPr>
        <w:t>“两江”，即钦北区内钦江与茅岭江两条重点独流入海河流；“四河”即大直河、大寺江、那蒙江、板城江共四条钦江与茅岭江的支流；“一带”，即环北广西工程钦州干线供水带，是钦州市水资源配置格局中的重要输水通道，为钦北区沿线乡镇、工业园区供水。“两江四河”是钦北重要的水源河流、行洪通道和生态载体，是钦北水网的天然水系主骨架，“一带”是钦北重要的人工输配水通道，两者共同构成钦北水网之“纲”。</w:t>
      </w:r>
    </w:p>
    <w:p w14:paraId="037535FF">
      <w:pPr>
        <w:ind w:firstLine="643"/>
      </w:pPr>
      <w:r>
        <w:rPr>
          <w:rFonts w:hint="eastAsia"/>
          <w:b/>
        </w:rPr>
        <w:t>百支五库多星：</w:t>
      </w:r>
      <w:r>
        <w:rPr>
          <w:rFonts w:hint="eastAsia"/>
        </w:rPr>
        <w:t>“百支”，即钦北区范围内除“两江四河”外其余</w:t>
      </w:r>
      <w:r>
        <w:t>117</w:t>
      </w:r>
      <w:r>
        <w:rPr>
          <w:rFonts w:hint="eastAsia"/>
        </w:rPr>
        <w:t>条中小河流与钦北区内平陆灌区、钦灵灌区、钦北灌区、茅岭江灌区的多个干支渠，大中型灌区灌溉渠道、供水管网与钦北区范围内其他中小河流，共同织密钦北水网之“目”；“五库”，即现状钦北区内已建的石梯水库、京塘水库、吉隆水库、在建王岗山水库，以及本次规划新建那黎水库共</w:t>
      </w:r>
      <w:r>
        <w:t>5</w:t>
      </w:r>
      <w:r>
        <w:rPr>
          <w:rFonts w:hint="eastAsia"/>
        </w:rPr>
        <w:t>座中型水库；“多星”，即钦北区内其他小型水库、水闸以及塘坝工程。“五库多星”作为水网控制性节点，具有调蓄调配水流的作用，实现水网水量联调和互济、水网与水运融合，共同构建钦北水网之“结”。</w:t>
      </w:r>
    </w:p>
    <w:p w14:paraId="42A51AEE">
      <w:pPr>
        <w:ind w:firstLine="0" w:firstLineChars="0"/>
        <w:jc w:val="center"/>
      </w:pPr>
      <w:r>
        <w:drawing>
          <wp:inline distT="0" distB="0" distL="0" distR="0">
            <wp:extent cx="5278755" cy="350710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6" cstate="print">
                      <a:extLst>
                        <a:ext uri="{28A0092B-C50C-407E-A947-70E740481C1C}">
                          <a14:useLocalDpi xmlns:a14="http://schemas.microsoft.com/office/drawing/2010/main" val="0"/>
                        </a:ext>
                      </a:extLst>
                    </a:blip>
                    <a:srcRect l="820" t="6481" r="960" b="1382"/>
                    <a:stretch>
                      <a:fillRect/>
                    </a:stretch>
                  </pic:blipFill>
                  <pic:spPr>
                    <a:xfrm>
                      <a:off x="0" y="0"/>
                      <a:ext cx="5288398" cy="3513312"/>
                    </a:xfrm>
                    <a:prstGeom prst="rect">
                      <a:avLst/>
                    </a:prstGeom>
                    <a:noFill/>
                    <a:ln>
                      <a:noFill/>
                    </a:ln>
                  </pic:spPr>
                </pic:pic>
              </a:graphicData>
            </a:graphic>
          </wp:inline>
        </w:drawing>
      </w:r>
    </w:p>
    <w:p w14:paraId="5306E524">
      <w:pPr>
        <w:pStyle w:val="36"/>
        <w:rPr>
          <w:rFonts w:hint="default"/>
        </w:rPr>
      </w:pPr>
      <w:r>
        <w:t>图3-</w:t>
      </w:r>
      <w:r>
        <w:rPr>
          <w:rFonts w:hint="default"/>
        </w:rPr>
        <w:t xml:space="preserve">6  </w:t>
      </w:r>
      <w:r>
        <w:t>钦北水网“两江四河一带，百支五库多星”总体格局示意图</w:t>
      </w:r>
    </w:p>
    <w:p w14:paraId="4A917743">
      <w:pPr>
        <w:ind w:firstLine="640"/>
      </w:pPr>
    </w:p>
    <w:p w14:paraId="49990F5E">
      <w:pPr>
        <w:pStyle w:val="36"/>
        <w:rPr>
          <w:rFonts w:hint="default"/>
        </w:rPr>
      </w:pPr>
      <w:r>
        <w:t>专栏3-1</w:t>
      </w:r>
      <w:r>
        <w:rPr>
          <w:rFonts w:hint="default"/>
        </w:rPr>
        <w:t xml:space="preserve">  </w:t>
      </w:r>
      <w:r>
        <w:t>钦北水网总体格局</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26015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296" w:type="dxa"/>
            <w:vAlign w:val="center"/>
          </w:tcPr>
          <w:p w14:paraId="0FEF74AC">
            <w:pPr>
              <w:pStyle w:val="35"/>
              <w:ind w:firstLine="422" w:firstLineChars="200"/>
              <w:jc w:val="left"/>
              <w:rPr>
                <w:b/>
              </w:rPr>
            </w:pPr>
            <w:r>
              <w:rPr>
                <w:b/>
              </w:rPr>
              <w:t>1、“两</w:t>
            </w:r>
            <w:r>
              <w:rPr>
                <w:rFonts w:hint="eastAsia"/>
                <w:b/>
              </w:rPr>
              <w:t>江</w:t>
            </w:r>
            <w:r>
              <w:rPr>
                <w:b/>
              </w:rPr>
              <w:t>四</w:t>
            </w:r>
            <w:r>
              <w:rPr>
                <w:rFonts w:hint="eastAsia"/>
                <w:b/>
              </w:rPr>
              <w:t>河一带</w:t>
            </w:r>
            <w:r>
              <w:rPr>
                <w:b/>
              </w:rPr>
              <w:t>”—钦北水网之“纲”</w:t>
            </w:r>
          </w:p>
          <w:p w14:paraId="705BB70F">
            <w:pPr>
              <w:pStyle w:val="35"/>
              <w:ind w:firstLine="420" w:firstLineChars="200"/>
              <w:jc w:val="left"/>
            </w:pPr>
            <w:r>
              <w:rPr>
                <w:rFonts w:hint="eastAsia"/>
              </w:rPr>
              <w:t>“两江”：指钦江、茅岭江；</w:t>
            </w:r>
          </w:p>
          <w:p w14:paraId="098AACB8">
            <w:pPr>
              <w:pStyle w:val="35"/>
              <w:ind w:firstLine="420" w:firstLineChars="200"/>
              <w:jc w:val="left"/>
            </w:pPr>
            <w:r>
              <w:rPr>
                <w:rFonts w:hint="eastAsia"/>
              </w:rPr>
              <w:t>“四河”：指大直河、大寺江、那蒙江、板城江共四条钦江与茅岭江的支流；</w:t>
            </w:r>
          </w:p>
          <w:p w14:paraId="2810C279">
            <w:pPr>
              <w:pStyle w:val="35"/>
              <w:ind w:firstLine="420" w:firstLineChars="200"/>
              <w:jc w:val="left"/>
            </w:pPr>
            <w:r>
              <w:rPr>
                <w:rFonts w:hint="eastAsia"/>
              </w:rPr>
              <w:t>“一带”：指环北广西工程钦州干线供水带。</w:t>
            </w:r>
          </w:p>
        </w:tc>
      </w:tr>
      <w:tr w14:paraId="44B3A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vAlign w:val="center"/>
          </w:tcPr>
          <w:p w14:paraId="1C2E7D0A">
            <w:pPr>
              <w:pStyle w:val="35"/>
              <w:ind w:firstLine="422" w:firstLineChars="200"/>
              <w:jc w:val="left"/>
              <w:rPr>
                <w:b/>
              </w:rPr>
            </w:pPr>
            <w:r>
              <w:rPr>
                <w:rFonts w:hint="eastAsia"/>
                <w:b/>
              </w:rPr>
              <w:t>2、“百支”—钦北水网之“目”</w:t>
            </w:r>
          </w:p>
          <w:p w14:paraId="3E7FB79C">
            <w:pPr>
              <w:pStyle w:val="35"/>
              <w:ind w:firstLine="420" w:firstLineChars="200"/>
              <w:jc w:val="left"/>
            </w:pPr>
            <w:r>
              <w:rPr>
                <w:rFonts w:hint="eastAsia"/>
              </w:rPr>
              <w:t>“百支”：指钦北区内除“两江四河”外其余共计117条中小河流，以及平陆灌区、钦灵灌区、钦北灌区、茅岭江灌区4座大中型灌区的多个干支渠与供水管网。</w:t>
            </w:r>
          </w:p>
        </w:tc>
      </w:tr>
      <w:tr w14:paraId="71C5F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vAlign w:val="center"/>
          </w:tcPr>
          <w:p w14:paraId="3A1C98BB">
            <w:pPr>
              <w:pStyle w:val="35"/>
              <w:ind w:firstLine="422" w:firstLineChars="200"/>
              <w:jc w:val="left"/>
              <w:rPr>
                <w:b/>
              </w:rPr>
            </w:pPr>
            <w:r>
              <w:rPr>
                <w:rFonts w:hint="eastAsia"/>
                <w:b/>
              </w:rPr>
              <w:t>3、“五库多星”—钦北水网之“结”</w:t>
            </w:r>
          </w:p>
          <w:p w14:paraId="761C228F">
            <w:pPr>
              <w:pStyle w:val="35"/>
              <w:ind w:firstLine="420" w:firstLineChars="200"/>
              <w:jc w:val="left"/>
            </w:pPr>
            <w:r>
              <w:rPr>
                <w:rFonts w:hint="eastAsia"/>
              </w:rPr>
              <w:t>“五库”：指已建的石梯水库、京塘水库、吉隆水库、在建王岗山水库，以及本次规划新建那黎水库共5座中型水库，是钦北区水资源调蓄的核心工程；</w:t>
            </w:r>
          </w:p>
          <w:p w14:paraId="3066C5FB">
            <w:pPr>
              <w:pStyle w:val="35"/>
              <w:ind w:firstLine="420" w:firstLineChars="200"/>
              <w:jc w:val="left"/>
            </w:pPr>
            <w:r>
              <w:rPr>
                <w:rFonts w:hint="eastAsia"/>
              </w:rPr>
              <w:t>“多星”：指包括旺晓水库、那拉水库等多座小型水库以及水闸、塘坝工程。</w:t>
            </w:r>
          </w:p>
        </w:tc>
      </w:tr>
    </w:tbl>
    <w:p w14:paraId="52713F68">
      <w:pPr>
        <w:pStyle w:val="3"/>
        <w:spacing w:before="652" w:after="435"/>
      </w:pPr>
      <w:bookmarkStart w:id="101" w:name="_Toc174345695"/>
      <w:bookmarkStart w:id="102" w:name="_Toc29076"/>
      <w:r>
        <w:rPr>
          <w:rFonts w:hint="eastAsia"/>
        </w:rPr>
        <w:t xml:space="preserve">第四节 </w:t>
      </w:r>
      <w:r>
        <w:t xml:space="preserve"> </w:t>
      </w:r>
      <w:r>
        <w:rPr>
          <w:rFonts w:hint="eastAsia"/>
        </w:rPr>
        <w:t>协同推进水网融合发展</w:t>
      </w:r>
      <w:bookmarkEnd w:id="101"/>
      <w:bookmarkEnd w:id="102"/>
    </w:p>
    <w:p w14:paraId="5D9A5A69">
      <w:pPr>
        <w:ind w:firstLine="640"/>
      </w:pPr>
      <w:r>
        <w:rPr>
          <w:rFonts w:hint="eastAsia"/>
        </w:rPr>
        <w:t>加强水网互联互通，推进钦北水网与钦州水网、相邻县区水网间的相互衔接；坚持系统观念，以水流调节为核心，推进防洪排涝、水资源配置、水生态保护治理三大水网功能间，物理水网与数字水网，水网与旅游、水文化、水经济、现代农业、航运等产业的高效协同融合，提升钦北水安全保障能力，发挥水网综合功能和效益。</w:t>
      </w:r>
    </w:p>
    <w:p w14:paraId="058B61FD">
      <w:pPr>
        <w:pStyle w:val="4"/>
        <w:ind w:firstLine="643"/>
      </w:pPr>
      <w:bookmarkStart w:id="103" w:name="_Toc174345696"/>
      <w:r>
        <w:rPr>
          <w:rFonts w:hint="eastAsia"/>
        </w:rPr>
        <w:t>（一）各层级水网融合</w:t>
      </w:r>
      <w:bookmarkEnd w:id="103"/>
    </w:p>
    <w:p w14:paraId="4F3AD358">
      <w:pPr>
        <w:ind w:firstLine="643"/>
      </w:pPr>
      <w:r>
        <w:rPr>
          <w:rFonts w:hint="eastAsia"/>
          <w:b/>
        </w:rPr>
        <w:t>加强与广西水网、钦州水网衔接。</w:t>
      </w:r>
      <w:r>
        <w:rPr>
          <w:rFonts w:hint="eastAsia"/>
        </w:rPr>
        <w:t>钦江是广西水网与钦州水网的重要组成部分，是钦北水网衔接广西水网与钦州水网的重要纽带。钦北水网建设规划以纳入广西和钦州骨干水网的工程任务为重点，围绕钦北区水安全保障要求，加快推进平陆运河工程、环北广西工程钦州干线工程等建设，加强钦北区水网与广西水网、钦州水网的互联互通。</w:t>
      </w:r>
    </w:p>
    <w:p w14:paraId="1ECAA5CC">
      <w:pPr>
        <w:ind w:firstLine="643"/>
      </w:pPr>
      <w:r>
        <w:rPr>
          <w:rFonts w:hint="eastAsia"/>
          <w:b/>
        </w:rPr>
        <w:t>加强相邻县区水网衔接。</w:t>
      </w:r>
      <w:r>
        <w:rPr>
          <w:rFonts w:hint="eastAsia"/>
        </w:rPr>
        <w:t>统筹考虑钦北区周边县区与钦北的水力联系和工程条件，加强钦北水网与相邻县区水网上下游衔接，实现互联互通，协同提升区域水安全保障能力。钦北区位于钦州市西北面，与钦州市钦南区、灵山县，防城港市上思县、防城区，南宁市良庆区、邕宁区共6个县区接壤，研究水量分配方案实施路径、生态流量保障方案等，加强交界断面水质监测，确保钦江干流等重要河流水质安全；积极与相邻县（市、区）协同推进平陆灌区建设。</w:t>
      </w:r>
    </w:p>
    <w:p w14:paraId="5F4739E1">
      <w:pPr>
        <w:pStyle w:val="4"/>
        <w:ind w:firstLine="643"/>
      </w:pPr>
      <w:bookmarkStart w:id="104" w:name="_Toc174345697"/>
      <w:r>
        <w:rPr>
          <w:rFonts w:hint="eastAsia"/>
        </w:rPr>
        <w:t>（二）水网功能协调融合</w:t>
      </w:r>
      <w:bookmarkEnd w:id="104"/>
    </w:p>
    <w:p w14:paraId="4A846479">
      <w:pPr>
        <w:ind w:firstLine="640"/>
      </w:pPr>
      <w:r>
        <w:rPr>
          <w:rFonts w:hint="eastAsia"/>
        </w:rPr>
        <w:t>推动防洪排涝、水资源调配、水生态保护治理三大水网功能协同融合。加强石梯水库等骨干调蓄工程水资源调节与洪水蓄泄功能的协同融合；提升平陆运河等骨干输排水通道的水资源输配、洪水排泄、生态廊道构建等功能协同水平，通过优化水利工程运行管理，提高水闸、泵站等精细化调度水平，实现供水保障、防洪排涝、生态补水等功能有序转换；推进钦江、茅岭江等重点独流入海河流输排水通道治理，实现洪水宣泄顺畅；统筹推进钦江、茅岭江等重要河流的水生态保护治理，打造高品质生态旅居名城。</w:t>
      </w:r>
    </w:p>
    <w:p w14:paraId="540F59D6">
      <w:pPr>
        <w:pStyle w:val="4"/>
        <w:ind w:firstLine="643"/>
      </w:pPr>
      <w:bookmarkStart w:id="105" w:name="_Toc174345698"/>
      <w:r>
        <w:rPr>
          <w:rFonts w:hint="eastAsia"/>
        </w:rPr>
        <w:t>（三）物理水网与数字水网融合</w:t>
      </w:r>
      <w:bookmarkEnd w:id="105"/>
    </w:p>
    <w:p w14:paraId="6BF64573">
      <w:pPr>
        <w:ind w:firstLine="640"/>
      </w:pPr>
      <w:r>
        <w:rPr>
          <w:rFonts w:hint="eastAsia"/>
        </w:rPr>
        <w:t>立足钦北水网结构特征和功能需求，依托数字孪生流域建设要求，以物理水网为基础，通过完善天空地立体感知网、工控网、信息网、云平台等基础设施，逐步实现信息感知向水流、水空间、水工程、水管理拓展，全面提升对物理水网智能感知、智慧调度的能力，实现物理水网与数字水网的高效协同融合。</w:t>
      </w:r>
    </w:p>
    <w:p w14:paraId="61D33D65">
      <w:pPr>
        <w:pStyle w:val="4"/>
        <w:ind w:firstLine="643"/>
      </w:pPr>
      <w:bookmarkStart w:id="106" w:name="_Toc174345699"/>
      <w:r>
        <w:rPr>
          <w:rFonts w:hint="eastAsia"/>
        </w:rPr>
        <w:t>（四）水网与产业相融合</w:t>
      </w:r>
      <w:bookmarkEnd w:id="106"/>
    </w:p>
    <w:p w14:paraId="7FE725D4">
      <w:pPr>
        <w:ind w:firstLine="643"/>
      </w:pPr>
      <w:r>
        <w:rPr>
          <w:rFonts w:hint="eastAsia"/>
          <w:b/>
        </w:rPr>
        <w:t>水网与旅游、水文化产业融合。</w:t>
      </w:r>
      <w:r>
        <w:rPr>
          <w:rFonts w:hint="eastAsia"/>
        </w:rPr>
        <w:t>依托钦北区文化底蕴和山水文化旅游资源优势，充分发掘水网工程外溢效益。结合钦江、茅岭江等流域水生态保护和修复治理，深入挖掘其山水旅游资源，优化山水人文格局空间形态，打造沿线文化旅游经济发展带，进一步系统推进文旅融合产业发展。对钦江、茅岭江沿岸水生态景观进行提升改造，利用钦北区优美的自然风光和优越的自然条件，建设完善配套设施，拓展水运旅游。十万大山国家级自然保护区以及八寨沟景区位于钦北区西部，通过水网建设，打造推广生态旅游、古镇（村）旅游、红色旅游、科普旅游、研学旅行等精品旅游线路，推动山水风光、康养休闲、民俗历史等旅游资源和水文化融合发展，积极探索水生态产品价值转换机制，拓宽“绿水青山”转化为“金山银山”的具体途径和形式。</w:t>
      </w:r>
    </w:p>
    <w:p w14:paraId="61A3238F">
      <w:pPr>
        <w:ind w:firstLine="643"/>
      </w:pPr>
      <w:r>
        <w:rPr>
          <w:rFonts w:hint="eastAsia"/>
          <w:b/>
        </w:rPr>
        <w:t>水网与水经济融合。</w:t>
      </w:r>
      <w:r>
        <w:rPr>
          <w:rFonts w:hint="eastAsia"/>
        </w:rPr>
        <w:t>以平陆运河为依托，在平陆运河建成通航后，钦北区作为西南地区的出海门户、面向国际开放合作的前沿和窗口、广西北部湾经济区的海陆交通枢纽，应抓牢发展机遇，积极推进平吉临港产业园建设，助推钦北区产业转移提升；同时在有条件的水库和河流，发展绿色生态清洁养殖产业。结合水网建设，引领带动水经济产业发展。</w:t>
      </w:r>
    </w:p>
    <w:p w14:paraId="4A98145E">
      <w:pPr>
        <w:ind w:firstLine="643"/>
      </w:pPr>
      <w:r>
        <w:rPr>
          <w:rFonts w:hint="eastAsia"/>
          <w:b/>
        </w:rPr>
        <w:t>水网与现代农业融合。</w:t>
      </w:r>
      <w:r>
        <w:rPr>
          <w:rFonts w:hint="eastAsia"/>
        </w:rPr>
        <w:t>根据钦北区农业发展布局和灌溉需求，按照现代化灌区“用水高效、设施完善、管理科学、生态良好”建设要求，与相邻县（市、区）协同推进平陆灌区建设，提高水土资源利用效率，夯实粮食安全基础；开展本次规划茅岭江灌区工程建设以及钦灵灌区、钦北灌区2座已建大中型灌区的续建配套与现代化改造，完善灌排骨干工程体系，创新并推广高效节水新技术新机制，提高灌区输配水效率，提升粮食生产保障能力。</w:t>
      </w:r>
    </w:p>
    <w:p w14:paraId="475237CF">
      <w:pPr>
        <w:ind w:firstLine="643"/>
      </w:pPr>
      <w:r>
        <w:rPr>
          <w:rFonts w:hint="eastAsia"/>
          <w:b/>
        </w:rPr>
        <w:t>水网与航运融合。</w:t>
      </w:r>
      <w:r>
        <w:rPr>
          <w:rFonts w:hint="eastAsia"/>
        </w:rPr>
        <w:t>大力推进平陆运河航道（排水通道、输水通道、生态廊道、航运通道）协同建设，加强水网、航运工程的统筹调度，保障航道通航水位。</w:t>
      </w:r>
    </w:p>
    <w:p w14:paraId="3833DBFD">
      <w:pPr>
        <w:pStyle w:val="2"/>
        <w:pageBreakBefore/>
        <w:spacing w:before="435" w:after="435"/>
        <w:ind w:firstLine="0" w:firstLineChars="0"/>
      </w:pPr>
      <w:bookmarkStart w:id="107" w:name="_Toc2950"/>
      <w:bookmarkStart w:id="108" w:name="_Toc174345700"/>
      <w:r>
        <w:rPr>
          <w:rFonts w:hint="eastAsia"/>
        </w:rPr>
        <w:t>第四章  筑牢防洪排涝网</w:t>
      </w:r>
      <w:bookmarkEnd w:id="107"/>
      <w:bookmarkEnd w:id="108"/>
    </w:p>
    <w:p w14:paraId="388B3FF1">
      <w:pPr>
        <w:ind w:firstLine="640"/>
      </w:pPr>
      <w:r>
        <w:rPr>
          <w:rFonts w:hint="eastAsia"/>
        </w:rPr>
        <w:t>结合钦北区防洪减灾新形势，牢固树立“两个坚持、三个转变”的防灾减灾救灾新理念，统筹发展和安全，坚持系统观念、立足长远，强化底线思维，坚持人民至上、生命至上，立足北部湾沿海地区，统筹重点独流入海河流、中小河流、山洪沟治理及城乡排涝能力建设，构建由堤防工程、水闸工程、排涝工程等组成的现代化防洪排涝工程体系，强化洪水风险防控，整体提升钦北区防洪安全保障能力和水旱灾害防御能力。</w:t>
      </w:r>
    </w:p>
    <w:bookmarkEnd w:id="84"/>
    <w:p w14:paraId="5120E1E2">
      <w:pPr>
        <w:pStyle w:val="3"/>
        <w:numPr>
          <w:ilvl w:val="0"/>
          <w:numId w:val="1"/>
        </w:numPr>
        <w:spacing w:before="652" w:after="435"/>
      </w:pPr>
      <w:bookmarkStart w:id="109" w:name="_Toc174345701"/>
      <w:bookmarkStart w:id="110" w:name="_Toc14"/>
      <w:bookmarkStart w:id="111" w:name="_Toc154004022"/>
      <w:bookmarkStart w:id="112" w:name="_Toc146102870"/>
      <w:r>
        <w:rPr>
          <w:rFonts w:hint="eastAsia"/>
        </w:rPr>
        <w:t>防洪排涝标准</w:t>
      </w:r>
      <w:bookmarkEnd w:id="109"/>
      <w:bookmarkEnd w:id="110"/>
    </w:p>
    <w:p w14:paraId="75867310">
      <w:pPr>
        <w:ind w:firstLine="640"/>
      </w:pPr>
      <w:r>
        <w:rPr>
          <w:rFonts w:hint="eastAsia"/>
        </w:rPr>
        <w:t>根据钦北区防洪减灾总体目标、任务要求和防洪保护对象重要性，协调防洪减灾与经济发展关系，按照适当超前、统筹协调的原则，结合国土空间规划布局、洪水淹没范围及威胁程度，充分衔接《珠江流域防洪规划修编》、《广西壮族自治区水网建设规划》及《钦州市水网建设规划》，依据《防洪标准》（GB50201-2014），提出与钦北区高质量发展相匹配的防洪排涝标准。</w:t>
      </w:r>
    </w:p>
    <w:p w14:paraId="41F93675">
      <w:pPr>
        <w:pStyle w:val="4"/>
        <w:ind w:firstLine="640"/>
      </w:pPr>
      <w:bookmarkStart w:id="113" w:name="_Toc174345702"/>
      <w:r>
        <w:rPr>
          <w:rFonts w:hint="eastAsia"/>
          <w:b w:val="0"/>
        </w:rPr>
        <w:t>（一</w:t>
      </w:r>
      <w:r>
        <w:rPr>
          <w:rFonts w:hint="eastAsia"/>
        </w:rPr>
        <w:t>）防洪标准</w:t>
      </w:r>
      <w:bookmarkEnd w:id="113"/>
    </w:p>
    <w:p w14:paraId="10AAF3E8">
      <w:pPr>
        <w:ind w:firstLine="640"/>
      </w:pPr>
      <w:r>
        <w:rPr>
          <w:rFonts w:hint="eastAsia"/>
        </w:rPr>
        <w:t>根据《钦州市国土空间总体规划》、《钦州市水网建设规划》，钦北区城区防洪标准为5</w:t>
      </w:r>
      <w:r>
        <w:t>0~100</w:t>
      </w:r>
      <w:r>
        <w:rPr>
          <w:rFonts w:hint="eastAsia"/>
        </w:rPr>
        <w:t>年一遇，由于平陆运河建设，对钦江河道进行拓宽挖深，河道行洪能力得到提高，因此钦州市城区防洪标准由50年一遇提升至100年一遇；钦北区其他建制镇防洪标准为10年一遇，乡村防护区防洪标准为5年一遇。</w:t>
      </w:r>
    </w:p>
    <w:p w14:paraId="095BD71D">
      <w:pPr>
        <w:pStyle w:val="4"/>
        <w:ind w:firstLine="640"/>
      </w:pPr>
      <w:bookmarkStart w:id="114" w:name="_Toc174345703"/>
      <w:r>
        <w:rPr>
          <w:rFonts w:hint="eastAsia"/>
          <w:b w:val="0"/>
        </w:rPr>
        <w:t>（二</w:t>
      </w:r>
      <w:r>
        <w:rPr>
          <w:rFonts w:hint="eastAsia"/>
        </w:rPr>
        <w:t>）治涝标准</w:t>
      </w:r>
      <w:bookmarkEnd w:id="114"/>
    </w:p>
    <w:p w14:paraId="2358201F">
      <w:pPr>
        <w:ind w:firstLine="640"/>
      </w:pPr>
      <w:r>
        <w:rPr>
          <w:rFonts w:hint="eastAsia"/>
        </w:rPr>
        <w:t>结合钦北区排涝需求，钦北区城区治涝标准为自排20年一遇，抽排雨洪同期10年一遇最大24小时降雨不致灾；乡镇、村庄自排标准分别为10年一遇、5年一遇最大24小时降雨不致灾；农田的治涝标准为5年一遇最大24小时降雨，水田3天排至耐淹深度，旱地24小时排至田面无积水。</w:t>
      </w:r>
    </w:p>
    <w:p w14:paraId="06D4FBAA">
      <w:pPr>
        <w:pStyle w:val="3"/>
        <w:spacing w:before="652" w:after="435"/>
      </w:pPr>
      <w:bookmarkStart w:id="115" w:name="_Toc13324"/>
      <w:bookmarkStart w:id="116" w:name="_Toc174345704"/>
      <w:r>
        <w:rPr>
          <w:rFonts w:hint="eastAsia"/>
          <w:b w:val="0"/>
        </w:rPr>
        <w:t>第二</w:t>
      </w:r>
      <w:r>
        <w:rPr>
          <w:rFonts w:hint="eastAsia"/>
        </w:rPr>
        <w:t xml:space="preserve">节 </w:t>
      </w:r>
      <w:r>
        <w:t xml:space="preserve"> </w:t>
      </w:r>
      <w:r>
        <w:rPr>
          <w:rFonts w:hint="eastAsia"/>
        </w:rPr>
        <w:t>防洪减灾体系</w:t>
      </w:r>
      <w:bookmarkEnd w:id="115"/>
      <w:bookmarkEnd w:id="116"/>
    </w:p>
    <w:p w14:paraId="33C7574A">
      <w:pPr>
        <w:pStyle w:val="4"/>
        <w:ind w:firstLine="640"/>
      </w:pPr>
      <w:bookmarkStart w:id="117" w:name="_Toc174345705"/>
      <w:r>
        <w:rPr>
          <w:rFonts w:hint="eastAsia"/>
          <w:b w:val="0"/>
        </w:rPr>
        <w:t>（一</w:t>
      </w:r>
      <w:r>
        <w:rPr>
          <w:rFonts w:hint="eastAsia"/>
        </w:rPr>
        <w:t>）防洪减灾总体思路</w:t>
      </w:r>
      <w:bookmarkEnd w:id="117"/>
    </w:p>
    <w:p w14:paraId="016C8402">
      <w:pPr>
        <w:ind w:firstLine="640"/>
      </w:pPr>
      <w:r>
        <w:rPr>
          <w:rFonts w:hint="eastAsia"/>
        </w:rPr>
        <w:t>钦北区位于钦江中下游，防洪减灾总体思路为以泄为主，平陆运河建成通航后，依托平陆运河泄洪通道，采取通过堤防达标建设使防洪标准达到规划标准的防洪治理思路，结合防洪工程体系建设现状，分别从堤防、排涝、控险等方面，以流域为单元构建由堤防、排涝涵闸等组成的防洪排涝工程体系，结合洪水预警预报、超标准洪水防御等非工程措施，提升钦北区防洪减灾安全保障能力。</w:t>
      </w:r>
    </w:p>
    <w:p w14:paraId="3B10F733">
      <w:pPr>
        <w:pStyle w:val="4"/>
        <w:ind w:firstLine="643"/>
      </w:pPr>
      <w:bookmarkStart w:id="118" w:name="_Toc174345706"/>
      <w:r>
        <w:rPr>
          <w:rFonts w:hint="eastAsia"/>
        </w:rPr>
        <w:t>（二）防洪工程体系</w:t>
      </w:r>
      <w:bookmarkEnd w:id="118"/>
    </w:p>
    <w:p w14:paraId="14E83B65">
      <w:pPr>
        <w:ind w:firstLine="640"/>
      </w:pPr>
      <w:r>
        <w:rPr>
          <w:rFonts w:hint="eastAsia"/>
        </w:rPr>
        <w:t>以完善钦北区防洪工程布局为目标，构建坚实紧密的防洪体系骨架，完善重点独流入海河流、中小河流治理。钦北区位于钦江中下游，防洪工程体系以堤防结合平陆运河工程为主，钦北区城区建设50年一遇堤防结合平陆运河工程建设，可使防洪标准提高至100年一遇，其他乡镇镇区河段建设10年一遇堤防使防洪标准达到10年一遇。</w:t>
      </w:r>
    </w:p>
    <w:p w14:paraId="2C3B44CB">
      <w:pPr>
        <w:pStyle w:val="3"/>
        <w:spacing w:before="652" w:after="435"/>
      </w:pPr>
      <w:bookmarkStart w:id="119" w:name="_Toc174345707"/>
      <w:r>
        <w:rPr>
          <w:rFonts w:hint="eastAsia"/>
        </w:rPr>
        <w:t xml:space="preserve">第三节 </w:t>
      </w:r>
      <w:r>
        <w:t xml:space="preserve"> </w:t>
      </w:r>
      <w:bookmarkStart w:id="120" w:name="_Toc6467"/>
      <w:r>
        <w:rPr>
          <w:rFonts w:hint="eastAsia"/>
        </w:rPr>
        <w:t>增强洪水调蓄能力</w:t>
      </w:r>
      <w:bookmarkEnd w:id="119"/>
      <w:bookmarkEnd w:id="120"/>
    </w:p>
    <w:p w14:paraId="78CAF4F0">
      <w:pPr>
        <w:ind w:firstLine="643"/>
      </w:pPr>
      <w:r>
        <w:rPr>
          <w:rFonts w:hint="eastAsia"/>
          <w:b/>
        </w:rPr>
        <w:t>病险水库、水闸除险加固。</w:t>
      </w:r>
      <w:r>
        <w:rPr>
          <w:rFonts w:hint="eastAsia"/>
        </w:rPr>
        <w:t>以钦北区中小型水库为重点，推进京塘、那拉、高坡、那溪、电厂山、水榕麓、西利、茅坳、石夹、那河、鸡笠山等共</w:t>
      </w:r>
      <w:r>
        <w:t>11</w:t>
      </w:r>
      <w:r>
        <w:rPr>
          <w:rFonts w:hint="eastAsia"/>
        </w:rPr>
        <w:t>座中小型水库除险加固，以及对小董镇小董水闸、大寺镇大寺水闸、那蒙镇那蒙水闸共</w:t>
      </w:r>
      <w:r>
        <w:t>3</w:t>
      </w:r>
      <w:r>
        <w:rPr>
          <w:rFonts w:hint="eastAsia"/>
        </w:rPr>
        <w:t>处大中型水闸除险加固，全面消除工程安全隐患，维护水库水闸防洪功能和恢复行蓄洪空间，提升洪水调蓄能力，充分发挥防洪排水作用。补全尚未开展安全鉴定水库的安全鉴定工作，根据鉴定结果持续安排除险加固。对部分小型水库功能萎缩较大、病险严重且除险加固经济性较差的，按有关规定采取降等或报废处理，并同步解决好生态保护和修复等相关问题。</w:t>
      </w:r>
    </w:p>
    <w:p w14:paraId="1D23892F">
      <w:pPr>
        <w:pStyle w:val="3"/>
        <w:spacing w:before="652" w:after="435"/>
      </w:pPr>
      <w:bookmarkStart w:id="121" w:name="_Toc174345708"/>
      <w:bookmarkStart w:id="122" w:name="_Toc1080"/>
      <w:r>
        <w:rPr>
          <w:rFonts w:hint="eastAsia"/>
        </w:rPr>
        <w:t xml:space="preserve">第四节 </w:t>
      </w:r>
      <w:r>
        <w:t xml:space="preserve"> </w:t>
      </w:r>
      <w:r>
        <w:rPr>
          <w:rFonts w:hint="eastAsia"/>
        </w:rPr>
        <w:t>提升河道行洪能力</w:t>
      </w:r>
      <w:bookmarkEnd w:id="121"/>
      <w:bookmarkEnd w:id="122"/>
    </w:p>
    <w:p w14:paraId="77529C6C">
      <w:pPr>
        <w:ind w:firstLine="640"/>
      </w:pPr>
      <w:r>
        <w:rPr>
          <w:rFonts w:hint="eastAsia"/>
        </w:rPr>
        <w:t>以保持防洪排涝河道畅通、提高河道泄洪能力为目标，统筹协调上下游、干支流、左右岸等关系，以堤防达标为重点加强钦江、茅岭江等骨干河道治理，推进中小河流治理及山洪灾害防治。</w:t>
      </w:r>
    </w:p>
    <w:p w14:paraId="3747DEF6">
      <w:pPr>
        <w:pStyle w:val="4"/>
        <w:ind w:firstLine="643"/>
      </w:pPr>
      <w:bookmarkStart w:id="123" w:name="_Toc174345709"/>
      <w:r>
        <w:rPr>
          <w:rFonts w:hint="eastAsia"/>
        </w:rPr>
        <w:t>（一）重点独流入海河流治理</w:t>
      </w:r>
      <w:bookmarkEnd w:id="123"/>
    </w:p>
    <w:p w14:paraId="5B41436E">
      <w:pPr>
        <w:ind w:firstLine="640"/>
      </w:pPr>
      <w:r>
        <w:rPr>
          <w:rFonts w:hint="eastAsia"/>
        </w:rPr>
        <w:t>全面推进护岸与堤防达标建设，维系河势及岸坡稳定，完善钦北区重点独流入海河流堤防体系，扩大河道行洪通道。钦北区境内重点独流入海河流主要为钦江与茅岭江，依托平陆运河建设，对钦江河道进行拓宽挖深，增强洪水出路，提高河道行洪能力，结合钦北区城区50年一遇堤防建设可使钦北区城区防洪标准提高至100年一遇；针对茅岭江实施茅岭江防洪整治工程，共计治理河长15.2km、新建堤防4.2km、新建护岸15.1km，同时开展堤防工程设施隐患排查和安全鉴定，对出现险情、堤身堤基存在安全隐患的堤防进行加固，保持河道畅通和河势稳定，提高沿岸防洪能力。</w:t>
      </w:r>
    </w:p>
    <w:p w14:paraId="71C4B869">
      <w:pPr>
        <w:pStyle w:val="4"/>
        <w:ind w:firstLine="643"/>
      </w:pPr>
      <w:bookmarkStart w:id="124" w:name="_Toc174345710"/>
      <w:r>
        <w:rPr>
          <w:rFonts w:hint="eastAsia"/>
        </w:rPr>
        <w:t>（二）中小河流治理</w:t>
      </w:r>
      <w:bookmarkEnd w:id="124"/>
    </w:p>
    <w:p w14:paraId="22E3921A">
      <w:pPr>
        <w:ind w:firstLine="640"/>
      </w:pPr>
      <w:r>
        <w:rPr>
          <w:rFonts w:hint="eastAsia"/>
        </w:rPr>
        <w:t>加快有防洪任务的中小河流生态治理和系统治理，逐流域规划、逐流域治理、逐流域验收、逐流域建档立卡，实现治理一条，见效一条，畅通行洪河道，提升中小河流洪水灾害防御能力。按照轻重缓急分批对屯笔河、板城江、大直河、大寺江、那蒙江共</w:t>
      </w:r>
      <w:r>
        <w:t>5</w:t>
      </w:r>
      <w:r>
        <w:rPr>
          <w:rFonts w:hint="eastAsia"/>
        </w:rPr>
        <w:t>条中小河流进行系统整治，规划治理河长共计9</w:t>
      </w:r>
      <w:r>
        <w:t>0.8</w:t>
      </w:r>
      <w:r>
        <w:rPr>
          <w:rFonts w:hint="eastAsia"/>
        </w:rPr>
        <w:t>km，至2035年全部完成治理并销号。其中重点推进大直镇屯笔河全段整治工程，规划治理河段长度</w:t>
      </w:r>
      <w:r>
        <w:t>25.7</w:t>
      </w:r>
      <w:r>
        <w:rPr>
          <w:rFonts w:hint="eastAsia"/>
        </w:rPr>
        <w:t>km。</w:t>
      </w:r>
    </w:p>
    <w:p w14:paraId="0F68AFF6">
      <w:pPr>
        <w:pStyle w:val="4"/>
        <w:ind w:firstLine="643"/>
      </w:pPr>
      <w:bookmarkStart w:id="125" w:name="_Toc174345711"/>
      <w:r>
        <w:rPr>
          <w:rFonts w:hint="eastAsia"/>
        </w:rPr>
        <w:t>（三）山洪灾害防治</w:t>
      </w:r>
      <w:bookmarkEnd w:id="125"/>
    </w:p>
    <w:p w14:paraId="3E3332E7">
      <w:pPr>
        <w:ind w:firstLine="640"/>
      </w:pPr>
      <w:r>
        <w:rPr>
          <w:rFonts w:hint="eastAsia"/>
        </w:rPr>
        <w:t>根据山洪沟所在的地形、地质条件，以“滞洪削峰、减势消能”为出发点，按照确有需要、突出重点、因地制宜的原则推进百美沟、青塘河等</w:t>
      </w:r>
      <w:r>
        <w:t>103</w:t>
      </w:r>
      <w:r>
        <w:rPr>
          <w:rFonts w:hint="eastAsia"/>
        </w:rPr>
        <w:t>条重点山洪沟治理，重点对流经村镇河段进行防护治理，提高山洪灾害防御水平。以护岸防冲建设为重点，形成以护岸、截洪沟、排洪渠、沟道清淤疏浚工程为主的综合防洪工程体系。完善山洪灾害监测预警体系和“叫应”机制，优化自动监测站网布局，扩大预警预报信息覆盖面；持续开展群测群防工作，定期开展培训和演练活动，变被动防灾为主动避灾，增强山洪主动防灾减灾能力。</w:t>
      </w:r>
    </w:p>
    <w:p w14:paraId="4D34AD25">
      <w:pPr>
        <w:pStyle w:val="3"/>
        <w:spacing w:before="652" w:after="435"/>
      </w:pPr>
      <w:bookmarkStart w:id="126" w:name="_Toc174345712"/>
      <w:bookmarkStart w:id="127" w:name="_Toc22778"/>
      <w:r>
        <w:rPr>
          <w:rFonts w:hint="eastAsia"/>
        </w:rPr>
        <w:t>第五节  提升城乡治涝能力</w:t>
      </w:r>
      <w:bookmarkEnd w:id="126"/>
      <w:bookmarkEnd w:id="127"/>
    </w:p>
    <w:p w14:paraId="78E34D7D">
      <w:pPr>
        <w:pStyle w:val="4"/>
        <w:ind w:firstLine="643"/>
      </w:pPr>
      <w:bookmarkStart w:id="128" w:name="_Toc174345713"/>
      <w:r>
        <w:rPr>
          <w:rFonts w:hint="eastAsia"/>
        </w:rPr>
        <w:t>（一）增强县城区治涝调蓄空间</w:t>
      </w:r>
      <w:bookmarkEnd w:id="128"/>
    </w:p>
    <w:p w14:paraId="4320A793">
      <w:pPr>
        <w:ind w:firstLine="640"/>
      </w:pPr>
      <w:r>
        <w:rPr>
          <w:rFonts w:hint="eastAsia"/>
        </w:rPr>
        <w:t>根据钦北区城乡建设情况，针对钦北区防洪排涝薄弱环节问题，统筹防洪排涝与经济社会、土地利用、市政建设、县城环境的协调发展，实施治涝提标、达标工程建设，优化治涝调蓄空间，合理安排涝水出路，提升排涝能力。</w:t>
      </w:r>
    </w:p>
    <w:p w14:paraId="56C99349">
      <w:pPr>
        <w:pStyle w:val="4"/>
        <w:ind w:firstLine="643"/>
      </w:pPr>
      <w:bookmarkStart w:id="129" w:name="_Toc174345714"/>
      <w:r>
        <w:rPr>
          <w:rFonts w:hint="eastAsia"/>
        </w:rPr>
        <w:t>（二）增强重点易涝区治理</w:t>
      </w:r>
      <w:bookmarkEnd w:id="129"/>
    </w:p>
    <w:p w14:paraId="0E242C0B">
      <w:pPr>
        <w:ind w:firstLine="640"/>
      </w:pPr>
      <w:r>
        <w:rPr>
          <w:rFonts w:hint="eastAsia"/>
        </w:rPr>
        <w:t>因地制宜采取外挡、调蓄、自排等工程措施，推进平吉镇、青塘镇、那蒙镇、大直镇、大寺镇、贵台镇共计6个重度涝区治理工程。6个乡镇均属于沿江易涝区，共计治理涝区面积3</w:t>
      </w:r>
      <w:r>
        <w:t>.38</w:t>
      </w:r>
      <w:r>
        <w:rPr>
          <w:rFonts w:hint="eastAsia"/>
        </w:rPr>
        <w:t>万亩，涉及人口8</w:t>
      </w:r>
      <w:r>
        <w:t>.9</w:t>
      </w:r>
      <w:r>
        <w:rPr>
          <w:rFonts w:hint="eastAsia"/>
        </w:rPr>
        <w:t>万人，根据地形特点实施排涝河道清淤治理、新建排涝渠共计1</w:t>
      </w:r>
      <w:r>
        <w:t>0.3</w:t>
      </w:r>
      <w:r>
        <w:rPr>
          <w:rFonts w:hint="eastAsia"/>
        </w:rPr>
        <w:t>km，实行高水高排。</w:t>
      </w:r>
    </w:p>
    <w:p w14:paraId="1CBA5147">
      <w:pPr>
        <w:pStyle w:val="3"/>
        <w:spacing w:before="652" w:after="435"/>
      </w:pPr>
      <w:bookmarkStart w:id="130" w:name="_Toc174345715"/>
      <w:bookmarkStart w:id="131" w:name="_Toc10627"/>
      <w:r>
        <w:rPr>
          <w:rFonts w:hint="eastAsia"/>
        </w:rPr>
        <w:t xml:space="preserve">第六节 </w:t>
      </w:r>
      <w:r>
        <w:t xml:space="preserve"> </w:t>
      </w:r>
      <w:r>
        <w:rPr>
          <w:rFonts w:hint="eastAsia"/>
        </w:rPr>
        <w:t>提升洪水风险防控能力</w:t>
      </w:r>
      <w:bookmarkEnd w:id="130"/>
      <w:bookmarkEnd w:id="131"/>
    </w:p>
    <w:p w14:paraId="32CCDBDF">
      <w:pPr>
        <w:pStyle w:val="4"/>
        <w:ind w:firstLine="643"/>
      </w:pPr>
      <w:bookmarkStart w:id="132" w:name="_Toc174345716"/>
      <w:r>
        <w:rPr>
          <w:rFonts w:hint="eastAsia"/>
        </w:rPr>
        <w:t>（一）严格河湖空间管控</w:t>
      </w:r>
      <w:bookmarkEnd w:id="132"/>
    </w:p>
    <w:p w14:paraId="781BD3FF">
      <w:pPr>
        <w:ind w:firstLine="640"/>
      </w:pPr>
      <w:r>
        <w:rPr>
          <w:rFonts w:hint="eastAsia"/>
        </w:rPr>
        <w:t>全面强化河湖长制落实，严格河湖空间管控。依托江河湖库管理范围划定工作，明确江河湖库管理边界线，以河湖长制为抓手，深入推进河湖“清四乱”常态化规范化，持续推进河道非法采砂、妨碍河道行洪突出问题专项整治行动，将河湖水域岸线空间管控作为河湖长制考核评价内容；逐步推进不符合水域岸线功能区划建筑物构筑物清退整治，严格管控各类水域岸线开发利用活动，坚决打击非法侵占水域岸线行为；强化新建工程洪水影响评价制度，规划开展已建水电站、桥梁、泵站、水闸水坝等涉水工程的洪水影响累积评价。</w:t>
      </w:r>
    </w:p>
    <w:p w14:paraId="5EA0E39B">
      <w:pPr>
        <w:pStyle w:val="4"/>
        <w:ind w:firstLine="643"/>
      </w:pPr>
      <w:bookmarkStart w:id="133" w:name="_Toc174345717"/>
      <w:r>
        <w:rPr>
          <w:rFonts w:hint="eastAsia"/>
        </w:rPr>
        <w:t>（二）提升防洪排涝韧性</w:t>
      </w:r>
      <w:bookmarkEnd w:id="133"/>
    </w:p>
    <w:p w14:paraId="5D48A8D1">
      <w:pPr>
        <w:ind w:firstLine="640"/>
      </w:pPr>
      <w:r>
        <w:rPr>
          <w:rFonts w:hint="eastAsia"/>
        </w:rPr>
        <w:t xml:space="preserve">构建从建设到治理、再到防范的全方位防洪排涝韧性体系，提高钦北区风险应对的适应性及恢复性。组建由发改部门、住建部门、水利部门、自然资源部门及行业技术专家组成的防洪排涝治理小组，加大指导、组织、协调、支持及监督力度；综合管控和利用降雨，防洪治涝与水资源综合利用相结合，转变以排为主的思路，优化雨污分流排放体系；重点制定电力等基础设施、钦北区人民医院等公共场所、地下空间等防御措施、应急预案和风险控制措施 </w:t>
      </w:r>
    </w:p>
    <w:p w14:paraId="47814F43">
      <w:pPr>
        <w:pStyle w:val="4"/>
        <w:ind w:firstLine="643"/>
      </w:pPr>
      <w:bookmarkStart w:id="134" w:name="_Toc174345718"/>
      <w:r>
        <w:rPr>
          <w:rFonts w:hint="eastAsia"/>
        </w:rPr>
        <w:t>（三）提升洪水预报预警水平</w:t>
      </w:r>
      <w:bookmarkEnd w:id="134"/>
    </w:p>
    <w:p w14:paraId="46CAA86A">
      <w:pPr>
        <w:ind w:firstLine="640"/>
      </w:pPr>
      <w:r>
        <w:rPr>
          <w:rFonts w:hint="eastAsia"/>
        </w:rPr>
        <w:t>以信息化、数字化手段升级预警预报水平。提高预报、预警、预演、预案和智能调度能力，不断推进气象多源降水预报数据融合，进一步精准水利业务的智慧化模拟和决策，开展洪水风险图编制，为洪水灾害早期识别应对、监测预报预警和精细化防洪调度提供支撑。</w:t>
      </w:r>
    </w:p>
    <w:p w14:paraId="67ABB3A3">
      <w:pPr>
        <w:pStyle w:val="4"/>
        <w:ind w:firstLine="643"/>
      </w:pPr>
      <w:bookmarkStart w:id="135" w:name="_Toc174345719"/>
      <w:r>
        <w:rPr>
          <w:rFonts w:hint="eastAsia"/>
        </w:rPr>
        <w:t>（四）加强超标洪水防御能力</w:t>
      </w:r>
      <w:bookmarkEnd w:id="135"/>
    </w:p>
    <w:p w14:paraId="411758D8">
      <w:pPr>
        <w:ind w:firstLine="640"/>
        <w:rPr>
          <w:rFonts w:ascii="仿宋_GB2312" w:cs="仿宋_GB2312" w:hAnsiTheme="minorHAnsi"/>
          <w:kern w:val="0"/>
        </w:rPr>
      </w:pPr>
      <w:r>
        <w:rPr>
          <w:rFonts w:hint="eastAsia" w:ascii="仿宋_GB2312" w:cs="仿宋_GB2312" w:hAnsiTheme="minorHAnsi"/>
          <w:kern w:val="0"/>
        </w:rPr>
        <w:t>逐步完善钦北区超标准洪水防御预案体系。科学制定控、守、弃、撤等具体措施，强化预报、预警、预演、预案措施，有效应对超标洪水威胁，及时解决洪水风险隐患。</w:t>
      </w:r>
    </w:p>
    <w:p w14:paraId="37B82E23">
      <w:pPr>
        <w:ind w:firstLine="640"/>
        <w:rPr>
          <w:rFonts w:ascii="仿宋_GB2312" w:cs="仿宋_GB2312" w:hAnsiTheme="minorHAnsi"/>
          <w:kern w:val="0"/>
        </w:rPr>
      </w:pPr>
      <w:r>
        <w:rPr>
          <w:rFonts w:hint="eastAsia" w:ascii="仿宋_GB2312" w:cs="仿宋_GB2312" w:hAnsiTheme="minorHAnsi"/>
          <w:kern w:val="0"/>
        </w:rPr>
        <w:t>当钦北区遇超标准洪水时，可能会发生漫堤、漫岸现象，防洪保护区内可能造成淹没，此时由钦北区人民政府负责提前做好受洪水威胁的地区人员转移安置。当洪水洪峰过后，外河道水位降低，防洪封闭区内洪水可通过封闭区内河沟，经防洪排涝闸（涵）、泵站排泄。</w:t>
      </w:r>
    </w:p>
    <w:p w14:paraId="2FCEBC1F">
      <w:pPr>
        <w:pStyle w:val="4"/>
        <w:ind w:firstLine="643"/>
      </w:pPr>
      <w:bookmarkStart w:id="136" w:name="_Toc174345720"/>
      <w:r>
        <w:rPr>
          <w:rFonts w:hint="eastAsia"/>
        </w:rPr>
        <w:t>（五）强化防汛抢险支撑能力</w:t>
      </w:r>
      <w:bookmarkEnd w:id="136"/>
    </w:p>
    <w:p w14:paraId="2913CF13">
      <w:pPr>
        <w:ind w:firstLine="640"/>
      </w:pPr>
      <w:r>
        <w:rPr>
          <w:rFonts w:hint="eastAsia"/>
        </w:rPr>
        <w:t>建立政府主导、水利行业技术支撑、相关部门协同的防御机制。建设典型抢险方案实例库，排查整治安全隐患，维护预警监测系统，配备齐全抢险救灾人员及物资，开展防汛抢险抢撤演练。</w:t>
      </w:r>
    </w:p>
    <w:p w14:paraId="77FBCF43">
      <w:pPr>
        <w:pStyle w:val="4"/>
        <w:ind w:firstLine="643"/>
      </w:pPr>
      <w:bookmarkStart w:id="137" w:name="_Toc174345721"/>
      <w:r>
        <w:rPr>
          <w:rFonts w:hint="eastAsia"/>
        </w:rPr>
        <w:t>（六）加强洪水风险宣传</w:t>
      </w:r>
      <w:bookmarkEnd w:id="137"/>
    </w:p>
    <w:p w14:paraId="124B227F">
      <w:pPr>
        <w:ind w:firstLine="640"/>
        <w:rPr>
          <w:rFonts w:ascii="仿宋_GB2312" w:cs="仿宋_GB2312" w:hAnsiTheme="minorHAnsi"/>
          <w:kern w:val="0"/>
        </w:rPr>
      </w:pPr>
      <w:r>
        <w:rPr>
          <w:rFonts w:hint="eastAsia"/>
        </w:rPr>
        <w:t>健全群测群防体系，提高群众对洪水防御的认识。充分利用“中国水周”等时间节点，深入贯彻防洪法等法律法规精神，加强高风险区洪水教育宣传，提高群众洪水风险意识；建设防洪信息服务、洪水灾害舆情监测和网络教育培训平台，引导公众了解风险预警发布渠道、洪水救援方式、应急撤离通道等，广泛开展防汛救灾宣传工作，鼓励群众加入到应急演练，提高避险自救及互</w:t>
      </w:r>
      <w:r>
        <w:rPr>
          <w:rFonts w:hint="eastAsia" w:ascii="仿宋_GB2312" w:cs="仿宋_GB2312" w:hAnsiTheme="minorHAnsi"/>
          <w:kern w:val="0"/>
        </w:rPr>
        <w:t>救能力。</w:t>
      </w:r>
    </w:p>
    <w:p w14:paraId="67771E01">
      <w:pPr>
        <w:pStyle w:val="36"/>
        <w:rPr>
          <w:rFonts w:hint="default"/>
        </w:rPr>
      </w:pPr>
      <w:r>
        <w:t>专栏4-1</w:t>
      </w:r>
      <w:r>
        <w:rPr>
          <w:rFonts w:hint="default"/>
        </w:rPr>
        <w:t xml:space="preserve">  </w:t>
      </w:r>
      <w:r>
        <w:t>钦北区防洪排涝减灾工程</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37A8D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vAlign w:val="center"/>
          </w:tcPr>
          <w:p w14:paraId="5FC6EB39">
            <w:pPr>
              <w:pStyle w:val="35"/>
              <w:ind w:firstLine="422" w:firstLineChars="200"/>
              <w:jc w:val="left"/>
            </w:pPr>
            <w:r>
              <w:rPr>
                <w:b/>
              </w:rPr>
              <w:t>1、</w:t>
            </w:r>
            <w:r>
              <w:rPr>
                <w:rFonts w:hint="eastAsia"/>
                <w:b/>
              </w:rPr>
              <w:t>重点独流入海河流治理。</w:t>
            </w:r>
            <w:r>
              <w:rPr>
                <w:rFonts w:hint="eastAsia"/>
              </w:rPr>
              <w:t>开展茅岭江防洪整治工程，共计治理河长15.2km，新建堤防4.2km，新建护岸15.1km。</w:t>
            </w:r>
          </w:p>
          <w:p w14:paraId="6D3AC1E5">
            <w:pPr>
              <w:pStyle w:val="35"/>
              <w:ind w:firstLine="422" w:firstLineChars="200"/>
              <w:jc w:val="left"/>
            </w:pPr>
            <w:r>
              <w:rPr>
                <w:rFonts w:hint="eastAsia"/>
                <w:b/>
              </w:rPr>
              <w:t>2、病险水库、水闸除险加固。</w:t>
            </w:r>
            <w:r>
              <w:rPr>
                <w:rFonts w:hint="eastAsia"/>
              </w:rPr>
              <w:t>对京塘中型水库、那拉、高坡、那溪、电厂山、水榕麓、西利、茅坳、石夹、那河、鸡笠山等小型水库共11座中小型水库开展除险加固，以及对小董镇小董水闸、那蒙镇那蒙水闸、大寺镇大寺水闸共3处大中型水闸开展除险加固，持续开展水库、水闸及堤防安全评价。</w:t>
            </w:r>
          </w:p>
          <w:p w14:paraId="022D6661">
            <w:pPr>
              <w:pStyle w:val="35"/>
              <w:ind w:firstLine="422" w:firstLineChars="200"/>
              <w:jc w:val="left"/>
            </w:pPr>
            <w:r>
              <w:rPr>
                <w:rFonts w:hint="eastAsia"/>
                <w:b/>
              </w:rPr>
              <w:t>3、中小河流及山洪沟治理。</w:t>
            </w:r>
            <w:r>
              <w:rPr>
                <w:rFonts w:hint="eastAsia"/>
              </w:rPr>
              <w:t>开展那蒙江、大寺江、大直河共3条流域面积2</w:t>
            </w:r>
            <w:r>
              <w:t>00~3000 km</w:t>
            </w:r>
            <w:r>
              <w:rPr>
                <w:vertAlign w:val="superscript"/>
              </w:rPr>
              <w:t>2</w:t>
            </w:r>
            <w:r>
              <w:rPr>
                <w:rFonts w:hint="eastAsia"/>
              </w:rPr>
              <w:t>中小河流系统治理工程，治理河长</w:t>
            </w:r>
            <w:r>
              <w:t>6</w:t>
            </w:r>
            <w:r>
              <w:rPr>
                <w:rFonts w:hint="eastAsia"/>
              </w:rPr>
              <w:t>5.9km；开展板城江、屯笔河共2条流域面积5</w:t>
            </w:r>
            <w:r>
              <w:t>0~200 km</w:t>
            </w:r>
            <w:r>
              <w:rPr>
                <w:vertAlign w:val="superscript"/>
              </w:rPr>
              <w:t>2</w:t>
            </w:r>
            <w:r>
              <w:rPr>
                <w:rFonts w:hint="eastAsia"/>
              </w:rPr>
              <w:t>中小河流治理工程，治理河长</w:t>
            </w:r>
            <w:r>
              <w:t>26.8</w:t>
            </w:r>
            <w:r>
              <w:rPr>
                <w:rFonts w:hint="eastAsia"/>
              </w:rPr>
              <w:t>km；实施百美沟等共计103条山洪沟治理。</w:t>
            </w:r>
          </w:p>
          <w:p w14:paraId="22BD5834">
            <w:pPr>
              <w:pStyle w:val="35"/>
              <w:ind w:firstLine="422" w:firstLineChars="200"/>
              <w:jc w:val="left"/>
            </w:pPr>
            <w:r>
              <w:rPr>
                <w:rFonts w:hint="eastAsia"/>
                <w:b/>
              </w:rPr>
              <w:t>4、治涝工程。</w:t>
            </w:r>
            <w:r>
              <w:rPr>
                <w:rFonts w:hint="eastAsia"/>
              </w:rPr>
              <w:t>对平吉镇、青塘镇、那蒙镇、大直镇、大寺镇、贵台镇共计6个重度涝区实施治涝工程，共计面积3.38万亩，实施排涝河道清淤治理、新建排涝渠共计10.3km。</w:t>
            </w:r>
          </w:p>
          <w:p w14:paraId="54ED88E0">
            <w:pPr>
              <w:pStyle w:val="35"/>
              <w:ind w:firstLine="422" w:firstLineChars="200"/>
              <w:jc w:val="left"/>
            </w:pPr>
            <w:r>
              <w:rPr>
                <w:rFonts w:hint="eastAsia"/>
                <w:b/>
              </w:rPr>
              <w:t>5、非工程措施。</w:t>
            </w:r>
            <w:r>
              <w:rPr>
                <w:rFonts w:hint="eastAsia"/>
              </w:rPr>
              <w:t>持续开展水库、水闸及堤防安全评价；开展江河防洪信息智慧化安全监测建设，针对钦北区1</w:t>
            </w:r>
            <w:r>
              <w:t>1</w:t>
            </w:r>
            <w:r>
              <w:rPr>
                <w:rFonts w:hint="eastAsia"/>
              </w:rPr>
              <w:t>个乡镇构建统一的河湖智能视频监控体系，实现河湖监控的“全覆盖、全智能、全天候、高复用”，共计新增2</w:t>
            </w:r>
            <w:r>
              <w:t>20</w:t>
            </w:r>
            <w:r>
              <w:rPr>
                <w:rFonts w:hint="eastAsia"/>
              </w:rPr>
              <w:t>个视频监控点位；开展山洪灾害防治信息化建设，新建改建自动雨量站、无线预警广播、简易雨量报警器、平台系统等共计2</w:t>
            </w:r>
            <w:r>
              <w:t>75</w:t>
            </w:r>
            <w:r>
              <w:rPr>
                <w:rFonts w:hint="eastAsia"/>
              </w:rPr>
              <w:t>个建设站点；依托自治区数字孪生平台推进钦江（平陆运河）等重点河流的“四预”平台建设；开展城区、大中型水库、流域面积200~3000</w:t>
            </w:r>
            <w:r>
              <w:t xml:space="preserve"> km</w:t>
            </w:r>
            <w:r>
              <w:rPr>
                <w:vertAlign w:val="superscript"/>
              </w:rPr>
              <w:t>2</w:t>
            </w:r>
            <w:r>
              <w:rPr>
                <w:rFonts w:hint="eastAsia"/>
              </w:rPr>
              <w:t>中小河流洪水风险图编制；进一步完善水库水闸防洪抢险应急预案。</w:t>
            </w:r>
          </w:p>
        </w:tc>
      </w:tr>
    </w:tbl>
    <w:p w14:paraId="642E85F8">
      <w:pPr>
        <w:pStyle w:val="36"/>
        <w:ind w:firstLine="560" w:firstLineChars="200"/>
        <w:jc w:val="both"/>
        <w:rPr>
          <w:rFonts w:hint="default"/>
        </w:rPr>
        <w:sectPr>
          <w:footerReference r:id="rId15" w:type="first"/>
          <w:headerReference r:id="rId13" w:type="default"/>
          <w:footerReference r:id="rId14" w:type="default"/>
          <w:pgSz w:w="11906" w:h="16838"/>
          <w:pgMar w:top="1440" w:right="1800" w:bottom="1440" w:left="1800" w:header="851" w:footer="992" w:gutter="0"/>
          <w:pgNumType w:start="1"/>
          <w:cols w:space="720" w:num="1"/>
          <w:titlePg/>
          <w:docGrid w:type="lines" w:linePitch="435" w:charSpace="0"/>
        </w:sectPr>
      </w:pPr>
    </w:p>
    <w:p w14:paraId="67D659F3">
      <w:pPr>
        <w:pStyle w:val="2"/>
        <w:ind w:firstLine="0" w:firstLineChars="0"/>
      </w:pPr>
      <w:bookmarkStart w:id="138" w:name="_Toc23657"/>
      <w:bookmarkStart w:id="139" w:name="_Toc174345722"/>
      <w:r>
        <w:rPr>
          <w:rFonts w:hint="eastAsia"/>
        </w:rPr>
        <w:t xml:space="preserve">第五章  </w:t>
      </w:r>
      <w:bookmarkEnd w:id="111"/>
      <w:r>
        <w:rPr>
          <w:rFonts w:hint="eastAsia"/>
        </w:rPr>
        <w:t>织密水资源配置网</w:t>
      </w:r>
      <w:bookmarkEnd w:id="138"/>
      <w:bookmarkEnd w:id="139"/>
    </w:p>
    <w:p w14:paraId="2545BDD5">
      <w:pPr>
        <w:ind w:firstLine="640"/>
      </w:pPr>
      <w:r>
        <w:rPr>
          <w:rFonts w:hint="eastAsia"/>
        </w:rPr>
        <w:t>钦北区地处桂南沿海地区，区域水资源时空分布不均，现有水资源布局与经济社会发展格局不匹配，缺乏调蓄能力较强的控制性工程。以全面提升供水安全保障能力为目标，把联网、补网、强链作为供水保障工程建设的重点，围绕 “两江四河一带”钦北水网主骨架与“一主、两脉、多源”的钦北供水格局，通过实施环北广西工程、大型灌区平陆灌区工程等一批重大水利工程，形成系统完善、丰枯调配、循环通畅、多源互济、安全高效的水资源配置体系，全面增强水资源调配能力，实现钦北区水资源高效利用。</w:t>
      </w:r>
    </w:p>
    <w:p w14:paraId="7F906632">
      <w:pPr>
        <w:pStyle w:val="3"/>
        <w:spacing w:before="468" w:after="312"/>
      </w:pPr>
      <w:bookmarkStart w:id="140" w:name="_Toc25443"/>
      <w:bookmarkStart w:id="141" w:name="_Toc174345723"/>
      <w:r>
        <w:rPr>
          <w:rFonts w:hint="eastAsia"/>
        </w:rPr>
        <w:t>第一节  提升节水水平</w:t>
      </w:r>
      <w:bookmarkEnd w:id="140"/>
      <w:bookmarkEnd w:id="141"/>
    </w:p>
    <w:p w14:paraId="61AD99DA">
      <w:pPr>
        <w:pStyle w:val="4"/>
        <w:ind w:firstLine="643"/>
      </w:pPr>
      <w:bookmarkStart w:id="142" w:name="_Toc174345724"/>
      <w:r>
        <w:rPr>
          <w:rFonts w:hint="eastAsia"/>
        </w:rPr>
        <w:t>（一）节约用水水平</w:t>
      </w:r>
      <w:bookmarkEnd w:id="142"/>
    </w:p>
    <w:p w14:paraId="5BF42C9D">
      <w:pPr>
        <w:ind w:firstLine="640"/>
      </w:pPr>
      <w:r>
        <w:rPr>
          <w:rFonts w:hint="eastAsia"/>
        </w:rPr>
        <w:t>2</w:t>
      </w:r>
      <w:r>
        <w:t>022</w:t>
      </w:r>
      <w:r>
        <w:rPr>
          <w:rFonts w:hint="eastAsia"/>
        </w:rPr>
        <w:t>年钦北区万元工业增加值用水量、农田灌溉亩均用水量分别为</w:t>
      </w:r>
      <w:r>
        <w:t>25</w:t>
      </w:r>
      <w:r>
        <w:rPr>
          <w:rFonts w:hint="eastAsia"/>
        </w:rPr>
        <w:t>m</w:t>
      </w:r>
      <w:r>
        <w:rPr>
          <w:rFonts w:hint="eastAsia"/>
          <w:vertAlign w:val="superscript"/>
        </w:rPr>
        <w:t>3</w:t>
      </w:r>
      <w:r>
        <w:rPr>
          <w:rFonts w:hint="eastAsia"/>
        </w:rPr>
        <w:t>、</w:t>
      </w:r>
      <w:r>
        <w:t>761</w:t>
      </w:r>
      <w:r>
        <w:rPr>
          <w:rFonts w:hint="eastAsia"/>
        </w:rPr>
        <w:t>m</w:t>
      </w:r>
      <w:r>
        <w:rPr>
          <w:rFonts w:hint="eastAsia"/>
          <w:vertAlign w:val="superscript"/>
        </w:rPr>
        <w:t>3</w:t>
      </w:r>
      <w:r>
        <w:rPr>
          <w:rFonts w:hint="eastAsia"/>
        </w:rPr>
        <w:t>，略高于钦州市平均水平，略低于自治区平均水平；农田灌溉水有效利用系数为0</w:t>
      </w:r>
      <w:r>
        <w:t>.520</w:t>
      </w:r>
      <w:r>
        <w:rPr>
          <w:rFonts w:hint="eastAsia"/>
        </w:rPr>
        <w:t>，略高于钦州市平均水平，略低于自治区平均水平；人均综合用水量、万元地区生产总值用水量、城镇农村人均生活用水量均低于钦州市、自治区平均水平。钦北区与钦州市、自治区用水水平对比情况见表5-1。</w:t>
      </w:r>
    </w:p>
    <w:p w14:paraId="41607CDE">
      <w:pPr>
        <w:ind w:firstLine="640"/>
      </w:pPr>
    </w:p>
    <w:p w14:paraId="2DA337D3">
      <w:pPr>
        <w:pStyle w:val="36"/>
        <w:rPr>
          <w:rFonts w:hint="default"/>
        </w:rPr>
      </w:pPr>
      <w:r>
        <w:t xml:space="preserve">表5-1 </w:t>
      </w:r>
      <w:r>
        <w:rPr>
          <w:rFonts w:hint="default"/>
        </w:rPr>
        <w:t xml:space="preserve"> 2022</w:t>
      </w:r>
      <w:r>
        <w:t>年各行政区用水水平对比分析表</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6" w:type="dxa"/>
          <w:bottom w:w="0" w:type="dxa"/>
          <w:right w:w="6" w:type="dxa"/>
        </w:tblCellMar>
      </w:tblPr>
      <w:tblGrid>
        <w:gridCol w:w="703"/>
        <w:gridCol w:w="842"/>
        <w:gridCol w:w="992"/>
        <w:gridCol w:w="1417"/>
        <w:gridCol w:w="1134"/>
        <w:gridCol w:w="1134"/>
        <w:gridCol w:w="991"/>
        <w:gridCol w:w="566"/>
        <w:gridCol w:w="497"/>
      </w:tblGrid>
      <w:tr w14:paraId="12250B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703" w:type="dxa"/>
            <w:vMerge w:val="restart"/>
            <w:vAlign w:val="center"/>
          </w:tcPr>
          <w:p w14:paraId="69A1780F">
            <w:pPr>
              <w:pStyle w:val="35"/>
            </w:pPr>
            <w:r>
              <w:rPr>
                <w:rFonts w:hint="eastAsia"/>
              </w:rPr>
              <w:t>行政区</w:t>
            </w:r>
          </w:p>
        </w:tc>
        <w:tc>
          <w:tcPr>
            <w:tcW w:w="842" w:type="dxa"/>
            <w:vMerge w:val="restart"/>
            <w:vAlign w:val="center"/>
          </w:tcPr>
          <w:p w14:paraId="7287D28E">
            <w:pPr>
              <w:pStyle w:val="35"/>
            </w:pPr>
            <w:r>
              <w:rPr>
                <w:rFonts w:hint="eastAsia"/>
              </w:rPr>
              <w:t>人均水资源量</w:t>
            </w:r>
          </w:p>
          <w:p w14:paraId="5FA57C22">
            <w:pPr>
              <w:pStyle w:val="35"/>
            </w:pPr>
            <w:r>
              <w:rPr>
                <w:rFonts w:hint="eastAsia"/>
              </w:rPr>
              <w:t>（m</w:t>
            </w:r>
            <w:r>
              <w:rPr>
                <w:rFonts w:hint="eastAsia"/>
                <w:vertAlign w:val="superscript"/>
              </w:rPr>
              <w:t>3</w:t>
            </w:r>
            <w:r>
              <w:rPr>
                <w:rFonts w:hint="eastAsia"/>
              </w:rPr>
              <w:t>）</w:t>
            </w:r>
          </w:p>
        </w:tc>
        <w:tc>
          <w:tcPr>
            <w:tcW w:w="992" w:type="dxa"/>
            <w:vMerge w:val="restart"/>
            <w:vAlign w:val="center"/>
          </w:tcPr>
          <w:p w14:paraId="6A980994">
            <w:pPr>
              <w:pStyle w:val="35"/>
            </w:pPr>
            <w:r>
              <w:rPr>
                <w:rFonts w:hint="eastAsia"/>
              </w:rPr>
              <w:t>人均综合用水量</w:t>
            </w:r>
          </w:p>
          <w:p w14:paraId="65B45BD0">
            <w:pPr>
              <w:pStyle w:val="35"/>
            </w:pPr>
            <w:r>
              <w:rPr>
                <w:rFonts w:hint="eastAsia"/>
              </w:rPr>
              <w:t>（m</w:t>
            </w:r>
            <w:r>
              <w:rPr>
                <w:rFonts w:hint="eastAsia"/>
                <w:vertAlign w:val="superscript"/>
              </w:rPr>
              <w:t>3</w:t>
            </w:r>
            <w:r>
              <w:rPr>
                <w:rFonts w:hint="eastAsia"/>
              </w:rPr>
              <w:t>）</w:t>
            </w:r>
          </w:p>
        </w:tc>
        <w:tc>
          <w:tcPr>
            <w:tcW w:w="1417" w:type="dxa"/>
            <w:vMerge w:val="restart"/>
            <w:vAlign w:val="center"/>
          </w:tcPr>
          <w:p w14:paraId="53332DBA">
            <w:pPr>
              <w:pStyle w:val="35"/>
            </w:pPr>
            <w:r>
              <w:rPr>
                <w:rFonts w:hint="eastAsia"/>
              </w:rPr>
              <w:t>万元地区生产总值用水量</w:t>
            </w:r>
          </w:p>
          <w:p w14:paraId="6D6E1960">
            <w:pPr>
              <w:pStyle w:val="35"/>
            </w:pPr>
            <w:r>
              <w:rPr>
                <w:rFonts w:hint="eastAsia"/>
              </w:rPr>
              <w:t>（m</w:t>
            </w:r>
            <w:r>
              <w:rPr>
                <w:rFonts w:hint="eastAsia"/>
                <w:vertAlign w:val="superscript"/>
              </w:rPr>
              <w:t>3</w:t>
            </w:r>
            <w:r>
              <w:rPr>
                <w:rFonts w:hint="eastAsia"/>
              </w:rPr>
              <w:t>）</w:t>
            </w:r>
          </w:p>
        </w:tc>
        <w:tc>
          <w:tcPr>
            <w:tcW w:w="1134" w:type="dxa"/>
            <w:vMerge w:val="restart"/>
            <w:vAlign w:val="center"/>
          </w:tcPr>
          <w:p w14:paraId="33D06BCA">
            <w:pPr>
              <w:pStyle w:val="35"/>
            </w:pPr>
            <w:r>
              <w:rPr>
                <w:rFonts w:hint="eastAsia"/>
              </w:rPr>
              <w:t>万元工业增加值用水量</w:t>
            </w:r>
          </w:p>
          <w:p w14:paraId="5DC3FE38">
            <w:pPr>
              <w:pStyle w:val="35"/>
            </w:pPr>
            <w:r>
              <w:rPr>
                <w:rFonts w:hint="eastAsia"/>
              </w:rPr>
              <w:t>（m</w:t>
            </w:r>
            <w:r>
              <w:rPr>
                <w:rFonts w:hint="eastAsia"/>
                <w:vertAlign w:val="superscript"/>
              </w:rPr>
              <w:t>3</w:t>
            </w:r>
            <w:r>
              <w:rPr>
                <w:rFonts w:hint="eastAsia"/>
              </w:rPr>
              <w:t>）</w:t>
            </w:r>
          </w:p>
        </w:tc>
        <w:tc>
          <w:tcPr>
            <w:tcW w:w="1134" w:type="dxa"/>
            <w:vMerge w:val="restart"/>
            <w:vAlign w:val="center"/>
          </w:tcPr>
          <w:p w14:paraId="42FCA261">
            <w:pPr>
              <w:pStyle w:val="35"/>
            </w:pPr>
            <w:r>
              <w:rPr>
                <w:rFonts w:hint="eastAsia"/>
              </w:rPr>
              <w:t>耕地灌溉亩均用水量</w:t>
            </w:r>
          </w:p>
          <w:p w14:paraId="70EE3CA0">
            <w:pPr>
              <w:pStyle w:val="35"/>
            </w:pPr>
            <w:r>
              <w:rPr>
                <w:rFonts w:hint="eastAsia"/>
              </w:rPr>
              <w:t>（m</w:t>
            </w:r>
            <w:r>
              <w:rPr>
                <w:rFonts w:hint="eastAsia"/>
                <w:vertAlign w:val="superscript"/>
              </w:rPr>
              <w:t>3</w:t>
            </w:r>
            <w:r>
              <w:rPr>
                <w:rFonts w:hint="eastAsia"/>
              </w:rPr>
              <w:t>）</w:t>
            </w:r>
          </w:p>
        </w:tc>
        <w:tc>
          <w:tcPr>
            <w:tcW w:w="991" w:type="dxa"/>
            <w:vMerge w:val="restart"/>
            <w:vAlign w:val="center"/>
          </w:tcPr>
          <w:p w14:paraId="7E98BAB6">
            <w:pPr>
              <w:pStyle w:val="35"/>
            </w:pPr>
            <w:r>
              <w:rPr>
                <w:rFonts w:hint="eastAsia"/>
              </w:rPr>
              <w:t>农田灌溉水有效利用系数</w:t>
            </w:r>
          </w:p>
        </w:tc>
        <w:tc>
          <w:tcPr>
            <w:tcW w:w="1063" w:type="dxa"/>
            <w:gridSpan w:val="2"/>
            <w:vAlign w:val="center"/>
          </w:tcPr>
          <w:p w14:paraId="443FCA3C">
            <w:pPr>
              <w:pStyle w:val="35"/>
            </w:pPr>
            <w:r>
              <w:rPr>
                <w:rFonts w:hint="eastAsia"/>
              </w:rPr>
              <w:t>人均生活用水量</w:t>
            </w:r>
          </w:p>
          <w:p w14:paraId="5E3E2BD9">
            <w:pPr>
              <w:pStyle w:val="35"/>
            </w:pPr>
            <w:r>
              <w:rPr>
                <w:rFonts w:hint="eastAsia"/>
              </w:rPr>
              <w:t>（L/天）</w:t>
            </w:r>
          </w:p>
        </w:tc>
      </w:tr>
      <w:tr w14:paraId="1F415E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703" w:type="dxa"/>
            <w:vMerge w:val="continue"/>
            <w:vAlign w:val="center"/>
          </w:tcPr>
          <w:p w14:paraId="323E08F9">
            <w:pPr>
              <w:pStyle w:val="35"/>
            </w:pPr>
          </w:p>
        </w:tc>
        <w:tc>
          <w:tcPr>
            <w:tcW w:w="842" w:type="dxa"/>
            <w:vMerge w:val="continue"/>
            <w:vAlign w:val="center"/>
          </w:tcPr>
          <w:p w14:paraId="10EB0E7A">
            <w:pPr>
              <w:pStyle w:val="35"/>
            </w:pPr>
          </w:p>
        </w:tc>
        <w:tc>
          <w:tcPr>
            <w:tcW w:w="992" w:type="dxa"/>
            <w:vMerge w:val="continue"/>
            <w:vAlign w:val="center"/>
          </w:tcPr>
          <w:p w14:paraId="249725E1">
            <w:pPr>
              <w:pStyle w:val="35"/>
            </w:pPr>
          </w:p>
        </w:tc>
        <w:tc>
          <w:tcPr>
            <w:tcW w:w="1417" w:type="dxa"/>
            <w:vMerge w:val="continue"/>
            <w:vAlign w:val="center"/>
          </w:tcPr>
          <w:p w14:paraId="5594EE1F">
            <w:pPr>
              <w:pStyle w:val="35"/>
            </w:pPr>
          </w:p>
        </w:tc>
        <w:tc>
          <w:tcPr>
            <w:tcW w:w="1134" w:type="dxa"/>
            <w:vMerge w:val="continue"/>
            <w:vAlign w:val="center"/>
          </w:tcPr>
          <w:p w14:paraId="4D7FFCBE">
            <w:pPr>
              <w:pStyle w:val="35"/>
            </w:pPr>
          </w:p>
        </w:tc>
        <w:tc>
          <w:tcPr>
            <w:tcW w:w="1134" w:type="dxa"/>
            <w:vMerge w:val="continue"/>
            <w:vAlign w:val="center"/>
          </w:tcPr>
          <w:p w14:paraId="420FEAED">
            <w:pPr>
              <w:pStyle w:val="35"/>
            </w:pPr>
          </w:p>
        </w:tc>
        <w:tc>
          <w:tcPr>
            <w:tcW w:w="991" w:type="dxa"/>
            <w:vMerge w:val="continue"/>
            <w:vAlign w:val="center"/>
          </w:tcPr>
          <w:p w14:paraId="77B46122">
            <w:pPr>
              <w:pStyle w:val="35"/>
            </w:pPr>
          </w:p>
        </w:tc>
        <w:tc>
          <w:tcPr>
            <w:tcW w:w="566" w:type="dxa"/>
            <w:vAlign w:val="center"/>
          </w:tcPr>
          <w:p w14:paraId="5DFF49CA">
            <w:pPr>
              <w:pStyle w:val="35"/>
            </w:pPr>
            <w:r>
              <w:rPr>
                <w:rFonts w:hint="eastAsia"/>
              </w:rPr>
              <w:t>城镇</w:t>
            </w:r>
          </w:p>
        </w:tc>
        <w:tc>
          <w:tcPr>
            <w:tcW w:w="497" w:type="dxa"/>
            <w:vAlign w:val="center"/>
          </w:tcPr>
          <w:p w14:paraId="25BEAEB7">
            <w:pPr>
              <w:pStyle w:val="35"/>
            </w:pPr>
            <w:r>
              <w:rPr>
                <w:rFonts w:hint="eastAsia"/>
              </w:rPr>
              <w:t>农村</w:t>
            </w:r>
          </w:p>
        </w:tc>
      </w:tr>
      <w:tr w14:paraId="65638A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703" w:type="dxa"/>
            <w:vAlign w:val="center"/>
          </w:tcPr>
          <w:p w14:paraId="29CA7B52">
            <w:pPr>
              <w:pStyle w:val="35"/>
            </w:pPr>
            <w:r>
              <w:rPr>
                <w:rFonts w:hint="eastAsia"/>
              </w:rPr>
              <w:t>钦北区</w:t>
            </w:r>
          </w:p>
        </w:tc>
        <w:tc>
          <w:tcPr>
            <w:tcW w:w="842" w:type="dxa"/>
            <w:vAlign w:val="center"/>
          </w:tcPr>
          <w:p w14:paraId="57E9D519">
            <w:pPr>
              <w:pStyle w:val="35"/>
            </w:pPr>
            <w:r>
              <w:rPr>
                <w:rFonts w:hint="eastAsia"/>
              </w:rPr>
              <w:t>3439</w:t>
            </w:r>
          </w:p>
        </w:tc>
        <w:tc>
          <w:tcPr>
            <w:tcW w:w="992" w:type="dxa"/>
            <w:vAlign w:val="center"/>
          </w:tcPr>
          <w:p w14:paraId="40A117E5">
            <w:pPr>
              <w:pStyle w:val="35"/>
            </w:pPr>
            <w:r>
              <w:rPr>
                <w:rFonts w:hint="eastAsia"/>
              </w:rPr>
              <w:t>349</w:t>
            </w:r>
          </w:p>
        </w:tc>
        <w:tc>
          <w:tcPr>
            <w:tcW w:w="1417" w:type="dxa"/>
            <w:vAlign w:val="center"/>
          </w:tcPr>
          <w:p w14:paraId="7F1E70AC">
            <w:pPr>
              <w:pStyle w:val="35"/>
            </w:pPr>
            <w:r>
              <w:rPr>
                <w:rFonts w:hint="eastAsia"/>
              </w:rPr>
              <w:t>65.4</w:t>
            </w:r>
          </w:p>
        </w:tc>
        <w:tc>
          <w:tcPr>
            <w:tcW w:w="1134" w:type="dxa"/>
            <w:vAlign w:val="center"/>
          </w:tcPr>
          <w:p w14:paraId="4DD5776F">
            <w:pPr>
              <w:pStyle w:val="35"/>
            </w:pPr>
            <w:r>
              <w:rPr>
                <w:rFonts w:hint="eastAsia"/>
              </w:rPr>
              <w:t>2</w:t>
            </w:r>
            <w:r>
              <w:t>5.0</w:t>
            </w:r>
          </w:p>
        </w:tc>
        <w:tc>
          <w:tcPr>
            <w:tcW w:w="1134" w:type="dxa"/>
            <w:vAlign w:val="center"/>
          </w:tcPr>
          <w:p w14:paraId="1153CE65">
            <w:pPr>
              <w:pStyle w:val="35"/>
            </w:pPr>
            <w:r>
              <w:rPr>
                <w:rFonts w:hint="eastAsia"/>
              </w:rPr>
              <w:t>7</w:t>
            </w:r>
            <w:r>
              <w:t>6</w:t>
            </w:r>
            <w:r>
              <w:rPr>
                <w:rFonts w:hint="eastAsia"/>
              </w:rPr>
              <w:t>1</w:t>
            </w:r>
          </w:p>
        </w:tc>
        <w:tc>
          <w:tcPr>
            <w:tcW w:w="991" w:type="dxa"/>
            <w:vAlign w:val="center"/>
          </w:tcPr>
          <w:p w14:paraId="5721AFD6">
            <w:pPr>
              <w:pStyle w:val="35"/>
            </w:pPr>
            <w:r>
              <w:rPr>
                <w:rFonts w:hint="eastAsia"/>
              </w:rPr>
              <w:t>0</w:t>
            </w:r>
            <w:r>
              <w:t>.520</w:t>
            </w:r>
          </w:p>
        </w:tc>
        <w:tc>
          <w:tcPr>
            <w:tcW w:w="566" w:type="dxa"/>
            <w:vAlign w:val="center"/>
          </w:tcPr>
          <w:p w14:paraId="426398F5">
            <w:pPr>
              <w:pStyle w:val="35"/>
            </w:pPr>
            <w:r>
              <w:rPr>
                <w:rFonts w:hint="eastAsia"/>
              </w:rPr>
              <w:t>1</w:t>
            </w:r>
            <w:r>
              <w:t>30</w:t>
            </w:r>
          </w:p>
        </w:tc>
        <w:tc>
          <w:tcPr>
            <w:tcW w:w="497" w:type="dxa"/>
            <w:vAlign w:val="center"/>
          </w:tcPr>
          <w:p w14:paraId="01EFBE48">
            <w:pPr>
              <w:pStyle w:val="35"/>
            </w:pPr>
            <w:r>
              <w:rPr>
                <w:rFonts w:hint="eastAsia"/>
              </w:rPr>
              <w:t>9</w:t>
            </w:r>
            <w:r>
              <w:t>0</w:t>
            </w:r>
          </w:p>
        </w:tc>
      </w:tr>
      <w:tr w14:paraId="64ACC4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703" w:type="dxa"/>
            <w:vAlign w:val="center"/>
          </w:tcPr>
          <w:p w14:paraId="36C063E3">
            <w:pPr>
              <w:pStyle w:val="35"/>
            </w:pPr>
            <w:r>
              <w:rPr>
                <w:rFonts w:hint="eastAsia"/>
              </w:rPr>
              <w:t>钦州市</w:t>
            </w:r>
          </w:p>
        </w:tc>
        <w:tc>
          <w:tcPr>
            <w:tcW w:w="842" w:type="dxa"/>
            <w:vAlign w:val="center"/>
          </w:tcPr>
          <w:p w14:paraId="0DC4D23C">
            <w:pPr>
              <w:pStyle w:val="35"/>
            </w:pPr>
            <w:r>
              <w:rPr>
                <w:rFonts w:hint="eastAsia"/>
              </w:rPr>
              <w:t>3</w:t>
            </w:r>
            <w:r>
              <w:t>087</w:t>
            </w:r>
          </w:p>
        </w:tc>
        <w:tc>
          <w:tcPr>
            <w:tcW w:w="992" w:type="dxa"/>
            <w:vAlign w:val="center"/>
          </w:tcPr>
          <w:p w14:paraId="52C2084F">
            <w:pPr>
              <w:pStyle w:val="35"/>
            </w:pPr>
            <w:r>
              <w:rPr>
                <w:rFonts w:hint="eastAsia"/>
              </w:rPr>
              <w:t>3</w:t>
            </w:r>
            <w:r>
              <w:t>88</w:t>
            </w:r>
          </w:p>
        </w:tc>
        <w:tc>
          <w:tcPr>
            <w:tcW w:w="1417" w:type="dxa"/>
            <w:vAlign w:val="center"/>
          </w:tcPr>
          <w:p w14:paraId="78C5A798">
            <w:pPr>
              <w:pStyle w:val="35"/>
            </w:pPr>
            <w:r>
              <w:rPr>
                <w:rFonts w:hint="eastAsia"/>
              </w:rPr>
              <w:t>7</w:t>
            </w:r>
            <w:r>
              <w:t>1.1</w:t>
            </w:r>
          </w:p>
        </w:tc>
        <w:tc>
          <w:tcPr>
            <w:tcW w:w="1134" w:type="dxa"/>
            <w:vAlign w:val="center"/>
          </w:tcPr>
          <w:p w14:paraId="51BB7DCF">
            <w:pPr>
              <w:pStyle w:val="35"/>
            </w:pPr>
            <w:r>
              <w:rPr>
                <w:rFonts w:hint="eastAsia"/>
              </w:rPr>
              <w:t>24.5</w:t>
            </w:r>
          </w:p>
        </w:tc>
        <w:tc>
          <w:tcPr>
            <w:tcW w:w="1134" w:type="dxa"/>
            <w:vAlign w:val="center"/>
          </w:tcPr>
          <w:p w14:paraId="20D65753">
            <w:pPr>
              <w:pStyle w:val="35"/>
            </w:pPr>
            <w:r>
              <w:rPr>
                <w:rFonts w:hint="eastAsia"/>
              </w:rPr>
              <w:t>753</w:t>
            </w:r>
          </w:p>
        </w:tc>
        <w:tc>
          <w:tcPr>
            <w:tcW w:w="991" w:type="dxa"/>
            <w:vAlign w:val="center"/>
          </w:tcPr>
          <w:p w14:paraId="59E0DEEC">
            <w:pPr>
              <w:pStyle w:val="35"/>
            </w:pPr>
            <w:r>
              <w:rPr>
                <w:rFonts w:hint="eastAsia"/>
              </w:rPr>
              <w:t>0</w:t>
            </w:r>
            <w:r>
              <w:t>.514</w:t>
            </w:r>
          </w:p>
        </w:tc>
        <w:tc>
          <w:tcPr>
            <w:tcW w:w="566" w:type="dxa"/>
            <w:vAlign w:val="center"/>
          </w:tcPr>
          <w:p w14:paraId="22D4E06C">
            <w:pPr>
              <w:pStyle w:val="35"/>
            </w:pPr>
            <w:r>
              <w:t>130</w:t>
            </w:r>
          </w:p>
        </w:tc>
        <w:tc>
          <w:tcPr>
            <w:tcW w:w="497" w:type="dxa"/>
            <w:vAlign w:val="center"/>
          </w:tcPr>
          <w:p w14:paraId="5BB25D29">
            <w:pPr>
              <w:pStyle w:val="35"/>
            </w:pPr>
            <w:r>
              <w:t>90</w:t>
            </w:r>
          </w:p>
        </w:tc>
      </w:tr>
      <w:tr w14:paraId="4B17FA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jc w:val="center"/>
        </w:trPr>
        <w:tc>
          <w:tcPr>
            <w:tcW w:w="703" w:type="dxa"/>
            <w:vAlign w:val="center"/>
          </w:tcPr>
          <w:p w14:paraId="52ED4F2D">
            <w:pPr>
              <w:pStyle w:val="35"/>
            </w:pPr>
            <w:r>
              <w:rPr>
                <w:rFonts w:hint="eastAsia"/>
              </w:rPr>
              <w:t>自治区</w:t>
            </w:r>
          </w:p>
        </w:tc>
        <w:tc>
          <w:tcPr>
            <w:tcW w:w="842" w:type="dxa"/>
            <w:vAlign w:val="center"/>
          </w:tcPr>
          <w:p w14:paraId="750350BA">
            <w:pPr>
              <w:pStyle w:val="35"/>
            </w:pPr>
            <w:r>
              <w:rPr>
                <w:rFonts w:hint="eastAsia"/>
              </w:rPr>
              <w:t>4</w:t>
            </w:r>
            <w:r>
              <w:t>376</w:t>
            </w:r>
          </w:p>
        </w:tc>
        <w:tc>
          <w:tcPr>
            <w:tcW w:w="992" w:type="dxa"/>
            <w:vAlign w:val="center"/>
          </w:tcPr>
          <w:p w14:paraId="1B3CF88B">
            <w:pPr>
              <w:pStyle w:val="35"/>
            </w:pPr>
            <w:r>
              <w:rPr>
                <w:rFonts w:hint="eastAsia"/>
              </w:rPr>
              <w:t>5</w:t>
            </w:r>
            <w:r>
              <w:t>24</w:t>
            </w:r>
          </w:p>
        </w:tc>
        <w:tc>
          <w:tcPr>
            <w:tcW w:w="1417" w:type="dxa"/>
            <w:vAlign w:val="center"/>
          </w:tcPr>
          <w:p w14:paraId="0D17A179">
            <w:pPr>
              <w:pStyle w:val="35"/>
            </w:pPr>
            <w:r>
              <w:rPr>
                <w:rFonts w:hint="eastAsia"/>
              </w:rPr>
              <w:t>1</w:t>
            </w:r>
            <w:r>
              <w:t>00.4</w:t>
            </w:r>
          </w:p>
        </w:tc>
        <w:tc>
          <w:tcPr>
            <w:tcW w:w="1134" w:type="dxa"/>
            <w:vAlign w:val="center"/>
          </w:tcPr>
          <w:p w14:paraId="5E9A628A">
            <w:pPr>
              <w:pStyle w:val="35"/>
            </w:pPr>
            <w:r>
              <w:rPr>
                <w:rFonts w:hint="eastAsia"/>
              </w:rPr>
              <w:t>4</w:t>
            </w:r>
            <w:r>
              <w:t>6.7</w:t>
            </w:r>
          </w:p>
        </w:tc>
        <w:tc>
          <w:tcPr>
            <w:tcW w:w="1134" w:type="dxa"/>
            <w:vAlign w:val="center"/>
          </w:tcPr>
          <w:p w14:paraId="63C34230">
            <w:pPr>
              <w:pStyle w:val="35"/>
            </w:pPr>
            <w:r>
              <w:rPr>
                <w:rFonts w:hint="eastAsia"/>
              </w:rPr>
              <w:t>7</w:t>
            </w:r>
            <w:r>
              <w:t>76</w:t>
            </w:r>
          </w:p>
        </w:tc>
        <w:tc>
          <w:tcPr>
            <w:tcW w:w="991" w:type="dxa"/>
            <w:vAlign w:val="center"/>
          </w:tcPr>
          <w:p w14:paraId="54CF2785">
            <w:pPr>
              <w:pStyle w:val="35"/>
            </w:pPr>
            <w:r>
              <w:rPr>
                <w:rFonts w:hint="eastAsia"/>
              </w:rPr>
              <w:t>0</w:t>
            </w:r>
            <w:r>
              <w:t>.521</w:t>
            </w:r>
          </w:p>
        </w:tc>
        <w:tc>
          <w:tcPr>
            <w:tcW w:w="566" w:type="dxa"/>
            <w:vAlign w:val="center"/>
          </w:tcPr>
          <w:p w14:paraId="2A2BEB5D">
            <w:pPr>
              <w:pStyle w:val="35"/>
            </w:pPr>
            <w:r>
              <w:rPr>
                <w:rFonts w:hint="eastAsia"/>
              </w:rPr>
              <w:t>1</w:t>
            </w:r>
            <w:r>
              <w:t>79</w:t>
            </w:r>
          </w:p>
        </w:tc>
        <w:tc>
          <w:tcPr>
            <w:tcW w:w="497" w:type="dxa"/>
            <w:vAlign w:val="center"/>
          </w:tcPr>
          <w:p w14:paraId="71F124A6">
            <w:pPr>
              <w:pStyle w:val="35"/>
            </w:pPr>
            <w:r>
              <w:rPr>
                <w:rFonts w:hint="eastAsia"/>
              </w:rPr>
              <w:t>1</w:t>
            </w:r>
            <w:r>
              <w:t>22</w:t>
            </w:r>
          </w:p>
        </w:tc>
      </w:tr>
    </w:tbl>
    <w:p w14:paraId="71F7A65E">
      <w:pPr>
        <w:ind w:firstLine="640"/>
      </w:pPr>
      <w:bookmarkStart w:id="143" w:name="_Toc174345725"/>
    </w:p>
    <w:p w14:paraId="44B64BD9">
      <w:pPr>
        <w:pStyle w:val="4"/>
        <w:ind w:firstLine="643"/>
      </w:pPr>
      <w:r>
        <w:rPr>
          <w:rFonts w:hint="eastAsia"/>
        </w:rPr>
        <w:t>（二）节水目标指标</w:t>
      </w:r>
      <w:bookmarkEnd w:id="143"/>
    </w:p>
    <w:p w14:paraId="2088ACA9">
      <w:pPr>
        <w:ind w:firstLine="640"/>
      </w:pPr>
      <w:r>
        <w:rPr>
          <w:rFonts w:hint="eastAsia"/>
        </w:rPr>
        <w:t>按照全面落实最严格水资源管理制度，实现水资源的高效利用和有效保护，实行用水总量控制、用水效率控制、取用水许可控制的“三个严控”，实现取水、用水、耗水的节水管理要求。根据钦州市能源消费总量控制目标任务实施方案、钦州市国土空间规划、钦州市水网建设规划等上位要求，结合钦北区用水实际情况及特点，强化节水目标：到2035年城镇供水管网漏损率由1</w:t>
      </w:r>
      <w:r>
        <w:t>1.9%</w:t>
      </w:r>
      <w:r>
        <w:rPr>
          <w:rFonts w:hint="eastAsia"/>
        </w:rPr>
        <w:t>降低至8%；万元工业增加值用水量下降1</w:t>
      </w:r>
      <w:r>
        <w:t>7%</w:t>
      </w:r>
      <w:r>
        <w:rPr>
          <w:rFonts w:hint="eastAsia"/>
        </w:rPr>
        <w:t>，由2</w:t>
      </w:r>
      <w:r>
        <w:t>5.0</w:t>
      </w:r>
      <w:r>
        <w:rPr>
          <w:rFonts w:hint="eastAsia"/>
        </w:rPr>
        <w:t>m</w:t>
      </w:r>
      <w:r>
        <w:rPr>
          <w:rFonts w:hint="eastAsia"/>
          <w:vertAlign w:val="superscript"/>
        </w:rPr>
        <w:t>3</w:t>
      </w:r>
      <w:r>
        <w:rPr>
          <w:rFonts w:hint="eastAsia"/>
        </w:rPr>
        <w:t>降低至2</w:t>
      </w:r>
      <w:r>
        <w:t>0.8</w:t>
      </w:r>
      <w:r>
        <w:rPr>
          <w:rFonts w:hint="eastAsia"/>
        </w:rPr>
        <w:t>m</w:t>
      </w:r>
      <w:r>
        <w:rPr>
          <w:rFonts w:hint="eastAsia"/>
          <w:vertAlign w:val="superscript"/>
        </w:rPr>
        <w:t>3</w:t>
      </w:r>
      <w:r>
        <w:rPr>
          <w:rFonts w:hint="eastAsia"/>
        </w:rPr>
        <w:t>；农田灌溉水有效利用系数达到0.61，再生水利用率达到2</w:t>
      </w:r>
      <w:r>
        <w:t>5</w:t>
      </w:r>
      <w:r>
        <w:rPr>
          <w:rFonts w:hint="eastAsia"/>
        </w:rPr>
        <w:t>%以上。</w:t>
      </w:r>
    </w:p>
    <w:p w14:paraId="3654874B">
      <w:pPr>
        <w:pStyle w:val="4"/>
        <w:ind w:firstLine="643"/>
      </w:pPr>
      <w:bookmarkStart w:id="144" w:name="_Toc174345726"/>
      <w:r>
        <w:rPr>
          <w:rFonts w:hint="eastAsia"/>
        </w:rPr>
        <w:t>（三）节水潜力分析</w:t>
      </w:r>
      <w:bookmarkEnd w:id="144"/>
    </w:p>
    <w:p w14:paraId="63D70F0D">
      <w:pPr>
        <w:ind w:firstLine="643"/>
      </w:pPr>
      <w:r>
        <w:rPr>
          <w:rFonts w:hint="eastAsia"/>
          <w:b/>
        </w:rPr>
        <w:t>农业节水量。</w:t>
      </w:r>
      <w:r>
        <w:rPr>
          <w:rFonts w:hint="eastAsia"/>
        </w:rPr>
        <w:t>通过大力实施农业种植结构调整、农业节水灌溉和灌区现代化改造，提高农业灌溉水利用系数，降低亩均灌溉用水量。钦北区现状农田灌溉水利用系数为0.5</w:t>
      </w:r>
      <w:r>
        <w:t>2</w:t>
      </w:r>
      <w:r>
        <w:rPr>
          <w:rFonts w:hint="eastAsia"/>
        </w:rPr>
        <w:t>，到2035年提高至0.61，估算多年平均节水量为</w:t>
      </w:r>
      <w:r>
        <w:t>3277</w:t>
      </w:r>
      <w:r>
        <w:rPr>
          <w:rFonts w:hint="eastAsia"/>
        </w:rPr>
        <w:t>万m</w:t>
      </w:r>
      <w:r>
        <w:rPr>
          <w:rFonts w:hint="eastAsia"/>
          <w:vertAlign w:val="superscript"/>
        </w:rPr>
        <w:t>3</w:t>
      </w:r>
      <w:r>
        <w:rPr>
          <w:rFonts w:hint="eastAsia"/>
        </w:rPr>
        <w:t>。</w:t>
      </w:r>
    </w:p>
    <w:p w14:paraId="4C695883">
      <w:pPr>
        <w:ind w:firstLine="643"/>
      </w:pPr>
      <w:r>
        <w:rPr>
          <w:rFonts w:hint="eastAsia"/>
          <w:b/>
        </w:rPr>
        <w:t>生活节水量。</w:t>
      </w:r>
      <w:r>
        <w:rPr>
          <w:rFonts w:hint="eastAsia"/>
        </w:rPr>
        <w:t>随着生活水平和城市化水平的提高，城镇生活人均需水量将呈缓慢增长趋势。现状钦北区城镇供水管网漏损率为</w:t>
      </w:r>
      <w:r>
        <w:t>11.9</w:t>
      </w:r>
      <w:r>
        <w:rPr>
          <w:rFonts w:hint="eastAsia"/>
        </w:rPr>
        <w:t>%，结合节水工作有关要求，2035年钦北区城镇供水管网漏损率降至</w:t>
      </w:r>
      <w:r>
        <w:t>8</w:t>
      </w:r>
      <w:r>
        <w:rPr>
          <w:rFonts w:hint="eastAsia"/>
        </w:rPr>
        <w:t>%，估算生活节水量为</w:t>
      </w:r>
      <w:r>
        <w:t>143</w:t>
      </w:r>
      <w:r>
        <w:rPr>
          <w:rFonts w:hint="eastAsia"/>
        </w:rPr>
        <w:t>万m</w:t>
      </w:r>
      <w:r>
        <w:rPr>
          <w:rFonts w:hint="eastAsia"/>
          <w:vertAlign w:val="superscript"/>
        </w:rPr>
        <w:t>3</w:t>
      </w:r>
      <w:r>
        <w:rPr>
          <w:rFonts w:hint="eastAsia"/>
        </w:rPr>
        <w:t>。</w:t>
      </w:r>
    </w:p>
    <w:p w14:paraId="00757DEC">
      <w:pPr>
        <w:ind w:firstLine="643"/>
      </w:pPr>
      <w:r>
        <w:rPr>
          <w:rFonts w:hint="eastAsia"/>
          <w:b/>
        </w:rPr>
        <w:t>工业节水量。</w:t>
      </w:r>
      <w:r>
        <w:rPr>
          <w:rFonts w:hint="eastAsia"/>
        </w:rPr>
        <w:t>伴随节能节水技术推广、节水资金投入逐步加大、企业用水工艺不断更新，现有工业用水效益将显著提高。钦北区现状非火核电工业万元工业增加值用水量为25m</w:t>
      </w:r>
      <w:r>
        <w:rPr>
          <w:rFonts w:hint="eastAsia"/>
          <w:vertAlign w:val="superscript"/>
        </w:rPr>
        <w:t>3</w:t>
      </w:r>
      <w:r>
        <w:rPr>
          <w:rFonts w:hint="eastAsia"/>
        </w:rPr>
        <w:t>，结合钦州市能源消费总量控制目标任务实施方案与最严格水资源管理制度要求，确定在采取强化节水措施情景下，2035年现有非火核电工业万元工业增加值用水量降至</w:t>
      </w:r>
      <w:r>
        <w:t>20.8</w:t>
      </w:r>
      <w:r>
        <w:rPr>
          <w:rFonts w:hint="eastAsia"/>
        </w:rPr>
        <w:t>m</w:t>
      </w:r>
      <w:r>
        <w:rPr>
          <w:rFonts w:hint="eastAsia"/>
          <w:vertAlign w:val="superscript"/>
        </w:rPr>
        <w:t>3</w:t>
      </w:r>
      <w:r>
        <w:rPr>
          <w:rFonts w:hint="eastAsia"/>
        </w:rPr>
        <w:t>，估算工业节水量为</w:t>
      </w:r>
      <w:r>
        <w:t>347</w:t>
      </w:r>
      <w:r>
        <w:rPr>
          <w:rFonts w:hint="eastAsia"/>
        </w:rPr>
        <w:t>万m</w:t>
      </w:r>
      <w:r>
        <w:rPr>
          <w:rFonts w:hint="eastAsia"/>
          <w:vertAlign w:val="superscript"/>
        </w:rPr>
        <w:t>3</w:t>
      </w:r>
      <w:r>
        <w:rPr>
          <w:rFonts w:hint="eastAsia"/>
        </w:rPr>
        <w:t>。</w:t>
      </w:r>
    </w:p>
    <w:p w14:paraId="366C8287">
      <w:pPr>
        <w:ind w:firstLine="643"/>
      </w:pPr>
      <w:r>
        <w:rPr>
          <w:rFonts w:hint="eastAsia"/>
          <w:b/>
        </w:rPr>
        <w:t>总节水量。</w:t>
      </w:r>
      <w:r>
        <w:rPr>
          <w:rFonts w:hint="eastAsia"/>
        </w:rPr>
        <w:t>至2035年，通过落实国家节水行动，强化水资源刚性约束，实行最严格水资源管理，实施农业节水增效、工业节水减排、城镇节水降损，估算钦北区全区存量节水量约</w:t>
      </w:r>
      <w:r>
        <w:t>3767</w:t>
      </w:r>
      <w:r>
        <w:rPr>
          <w:rFonts w:hint="eastAsia"/>
        </w:rPr>
        <w:t>万m</w:t>
      </w:r>
      <w:r>
        <w:rPr>
          <w:rFonts w:hint="eastAsia"/>
          <w:vertAlign w:val="superscript"/>
        </w:rPr>
        <w:t>3</w:t>
      </w:r>
      <w:r>
        <w:rPr>
          <w:rFonts w:hint="eastAsia"/>
        </w:rPr>
        <w:t>。</w:t>
      </w:r>
    </w:p>
    <w:p w14:paraId="7BD84CEF">
      <w:pPr>
        <w:pStyle w:val="4"/>
        <w:ind w:firstLine="643"/>
      </w:pPr>
      <w:bookmarkStart w:id="145" w:name="_Toc174345727"/>
      <w:r>
        <w:rPr>
          <w:rFonts w:hint="eastAsia"/>
        </w:rPr>
        <w:t>（四）节水对策措施</w:t>
      </w:r>
      <w:bookmarkEnd w:id="145"/>
    </w:p>
    <w:p w14:paraId="340C549A">
      <w:pPr>
        <w:ind w:firstLine="640"/>
      </w:pPr>
      <w:r>
        <w:rPr>
          <w:rFonts w:eastAsiaTheme="minorEastAsia"/>
        </w:rPr>
        <w:t>——</w:t>
      </w:r>
      <w:r>
        <w:rPr>
          <w:rFonts w:hint="eastAsia"/>
        </w:rPr>
        <w:t>农业节水增效。加快推进钦灵灌区等已建大中型灌区续建配套和现代化改造，积极推进茅岭江灌区、平陆灌区等大中型灌区工程建设，大力实施高效节水灌溉；结合高标准农田建设，加大田间节水设施建设力度；调整作物种植结构，发展高效节水农业；实施小型农田水利建设项目和山地水利工程，改善水利灌溉条件，提高生产保障能力。</w:t>
      </w:r>
    </w:p>
    <w:p w14:paraId="58166173">
      <w:pPr>
        <w:ind w:firstLine="640"/>
      </w:pPr>
      <w:r>
        <w:rPr>
          <w:rFonts w:eastAsiaTheme="minorEastAsia"/>
        </w:rPr>
        <w:t>——</w:t>
      </w:r>
      <w:r>
        <w:rPr>
          <w:rFonts w:hint="eastAsia"/>
        </w:rPr>
        <w:t>工业节水减排。完善供用水计量体系和在线监测系统，强化生产用水管理，促进工业产业结构调整和转型升级，大力推进工业节水改造，推动高耗水行业节水增效，积极推行水循环梯级利用。</w:t>
      </w:r>
    </w:p>
    <w:p w14:paraId="6DA559E2">
      <w:pPr>
        <w:ind w:firstLine="640"/>
      </w:pPr>
      <w:r>
        <w:rPr>
          <w:rFonts w:eastAsiaTheme="minorEastAsia"/>
        </w:rPr>
        <w:t>——</w:t>
      </w:r>
      <w:r>
        <w:rPr>
          <w:rFonts w:hint="eastAsia"/>
        </w:rPr>
        <w:t>生活节水降损。推进节水型城市建设，加快城镇供水管网更新改造建设，深入开展公共领域节水，逐步降低城镇供水管网漏损率。严控高耗水服务业用水，结合城乡供水一体化建设，推动农村节水行动。</w:t>
      </w:r>
    </w:p>
    <w:p w14:paraId="7B761C86">
      <w:pPr>
        <w:ind w:firstLine="640"/>
      </w:pPr>
      <w:r>
        <w:rPr>
          <w:rFonts w:eastAsiaTheme="minorEastAsia"/>
        </w:rPr>
        <w:t>——</w:t>
      </w:r>
      <w:r>
        <w:rPr>
          <w:rFonts w:hint="eastAsia"/>
        </w:rPr>
        <w:t>非常规水利用。加强再生水、雨水等非常规水多元、梯级和安全利用，强制推动非常规水纳入水资源统一配置，逐步提高再生水利用率。</w:t>
      </w:r>
    </w:p>
    <w:p w14:paraId="7D313065">
      <w:pPr>
        <w:pStyle w:val="3"/>
        <w:spacing w:before="468" w:after="312"/>
      </w:pPr>
      <w:bookmarkStart w:id="146" w:name="_Toc174345728"/>
      <w:r>
        <w:rPr>
          <w:rFonts w:hint="eastAsia"/>
        </w:rPr>
        <w:t xml:space="preserve">第二节 </w:t>
      </w:r>
      <w:r>
        <w:t xml:space="preserve"> </w:t>
      </w:r>
      <w:bookmarkStart w:id="147" w:name="_Toc2019"/>
      <w:r>
        <w:rPr>
          <w:rFonts w:hint="eastAsia"/>
        </w:rPr>
        <w:t>优化水资源配置</w:t>
      </w:r>
      <w:bookmarkEnd w:id="146"/>
      <w:bookmarkEnd w:id="147"/>
    </w:p>
    <w:p w14:paraId="631A8C4C">
      <w:pPr>
        <w:ind w:firstLine="640"/>
      </w:pPr>
      <w:r>
        <w:rPr>
          <w:rFonts w:hint="eastAsia"/>
        </w:rPr>
        <w:t>以水资源的最大刚性约束抑制不合理的用水需求，强化节水的前提下，统筹存量和增量，挖潜开源持续增加在强供水能力，供需协调，优化水资源配置格局，推动形成绿色生产生活方式和消费模式。</w:t>
      </w:r>
    </w:p>
    <w:p w14:paraId="0C853853">
      <w:pPr>
        <w:pStyle w:val="4"/>
        <w:ind w:firstLine="643"/>
      </w:pPr>
      <w:bookmarkStart w:id="148" w:name="_Toc174345729"/>
      <w:r>
        <w:rPr>
          <w:rFonts w:hint="eastAsia"/>
        </w:rPr>
        <w:t>（一）需水预测</w:t>
      </w:r>
      <w:bookmarkEnd w:id="148"/>
    </w:p>
    <w:p w14:paraId="6DCE6D2A">
      <w:pPr>
        <w:ind w:firstLine="640"/>
      </w:pPr>
      <w:r>
        <w:rPr>
          <w:rFonts w:hint="eastAsia"/>
        </w:rPr>
        <w:t>1、社会经济发展预测</w:t>
      </w:r>
    </w:p>
    <w:p w14:paraId="233EDA1F">
      <w:pPr>
        <w:ind w:firstLine="640"/>
      </w:pPr>
      <w:r>
        <w:rPr>
          <w:rFonts w:hint="eastAsia"/>
        </w:rPr>
        <w:t>根据《钦州市国土空间总体规划（2</w:t>
      </w:r>
      <w:r>
        <w:t>021-2035</w:t>
      </w:r>
      <w:r>
        <w:rPr>
          <w:rFonts w:hint="eastAsia"/>
        </w:rPr>
        <w:t>年）》、《钦州市国民经济和社会发展第十四个五年规划和2035年远景目标纲要》以及《钦州市水网建设规划》等相关上位规划，结合近几年经济发展态势和用水总量控制要求，预测2035年钦北区常住人口达到89.13万人，年均增长率约16</w:t>
      </w:r>
      <w:r>
        <w:t>.</w:t>
      </w:r>
      <w:r>
        <w:rPr>
          <w:rFonts w:hint="eastAsia"/>
        </w:rPr>
        <w:t>1</w:t>
      </w:r>
      <w:r>
        <w:t>‰</w:t>
      </w:r>
      <w:r>
        <w:rPr>
          <w:rFonts w:hint="eastAsia"/>
        </w:rPr>
        <w:t>，城镇人口约62.38万人，城镇化率达到70%；工业增加值达144.7亿元，年均增长率约4.5%；农田有效灌溉面积达到38.88万亩，林果草灌溉面积0.66万亩，大小牲畜128.9万头。</w:t>
      </w:r>
    </w:p>
    <w:p w14:paraId="3D42A676">
      <w:pPr>
        <w:ind w:firstLine="640"/>
      </w:pPr>
      <w:r>
        <w:rPr>
          <w:rFonts w:hint="eastAsia"/>
        </w:rPr>
        <w:t>2、河道外用水定额</w:t>
      </w:r>
    </w:p>
    <w:p w14:paraId="40F8D67B">
      <w:pPr>
        <w:ind w:firstLine="640"/>
        <w:rPr>
          <w:highlight w:val="yellow"/>
        </w:rPr>
      </w:pPr>
      <w:r>
        <w:rPr>
          <w:rFonts w:hint="eastAsia"/>
        </w:rPr>
        <w:t>以基准年202</w:t>
      </w:r>
      <w:r>
        <w:t>2</w:t>
      </w:r>
      <w:r>
        <w:rPr>
          <w:rFonts w:hint="eastAsia"/>
        </w:rPr>
        <w:t>年用水水平为基础，根据《钦州市国土空间总体规划（2</w:t>
      </w:r>
      <w:r>
        <w:t>021-2035</w:t>
      </w:r>
      <w:r>
        <w:rPr>
          <w:rFonts w:hint="eastAsia"/>
        </w:rPr>
        <w:t>年）》、《钦州市国民经济和社会发展第十四个五年规划和2035年远景目标纲要》以及《钦州市水网建设规划》等相关上位规划，结合各行业发展以及节水要求，到2035年，钦北区城镇居民生活、农村居民生活人均毛用水量分别为152L/人/天、120</w:t>
      </w:r>
      <w:r>
        <w:t>L</w:t>
      </w:r>
      <w:r>
        <w:rPr>
          <w:rFonts w:hint="eastAsia"/>
        </w:rPr>
        <w:t>/人/天；万元工业增加值用水量为</w:t>
      </w:r>
      <w:r>
        <w:t>20.8</w:t>
      </w:r>
      <w:r>
        <w:rPr>
          <w:rFonts w:hint="eastAsia"/>
        </w:rPr>
        <w:t>m</w:t>
      </w:r>
      <w:r>
        <w:rPr>
          <w:rFonts w:hint="eastAsia"/>
          <w:vertAlign w:val="superscript"/>
        </w:rPr>
        <w:t>3</w:t>
      </w:r>
      <w:r>
        <w:rPr>
          <w:rFonts w:hint="eastAsia"/>
        </w:rPr>
        <w:t>；农田灌溉多年平均综合净定额为</w:t>
      </w:r>
      <w:r>
        <w:t>375</w:t>
      </w:r>
      <w:r>
        <w:rPr>
          <w:rFonts w:hint="eastAsia"/>
        </w:rPr>
        <w:t>m</w:t>
      </w:r>
      <w:r>
        <w:rPr>
          <w:rFonts w:hint="eastAsia"/>
          <w:vertAlign w:val="superscript"/>
        </w:rPr>
        <w:t>3</w:t>
      </w:r>
      <w:r>
        <w:rPr>
          <w:rFonts w:hint="eastAsia"/>
        </w:rPr>
        <w:t>/亩，通过中型灌区续建配套和现代化改造、高标准农田建设等，大力发展高效节水灌溉，农田灌溉水有效利用系数达到0.61；林果草灌溉净定额为1</w:t>
      </w:r>
      <w:r>
        <w:t>20</w:t>
      </w:r>
      <w:r>
        <w:rPr>
          <w:rFonts w:hint="eastAsia"/>
        </w:rPr>
        <w:t>m</w:t>
      </w:r>
      <w:r>
        <w:rPr>
          <w:rFonts w:hint="eastAsia"/>
          <w:vertAlign w:val="superscript"/>
        </w:rPr>
        <w:t>3</w:t>
      </w:r>
      <w:r>
        <w:rPr>
          <w:rFonts w:hint="eastAsia"/>
        </w:rPr>
        <w:t>/亩；鱼塘补水毛定额为</w:t>
      </w:r>
      <w:r>
        <w:t>400</w:t>
      </w:r>
      <w:r>
        <w:rPr>
          <w:rFonts w:hint="eastAsia"/>
        </w:rPr>
        <w:t>m</w:t>
      </w:r>
      <w:r>
        <w:rPr>
          <w:rFonts w:hint="eastAsia"/>
          <w:vertAlign w:val="superscript"/>
        </w:rPr>
        <w:t>3</w:t>
      </w:r>
      <w:r>
        <w:rPr>
          <w:rFonts w:hint="eastAsia"/>
        </w:rPr>
        <w:t>/亩；大、小牲畜毛用水定额分别为</w:t>
      </w:r>
      <w:r>
        <w:t>8</w:t>
      </w:r>
      <w:r>
        <w:rPr>
          <w:rFonts w:hint="eastAsia"/>
        </w:rPr>
        <w:t>0L/头</w:t>
      </w:r>
      <w:r>
        <w:t>/</w:t>
      </w:r>
      <w:r>
        <w:rPr>
          <w:rFonts w:hint="eastAsia"/>
        </w:rPr>
        <w:t>日、</w:t>
      </w:r>
      <w:r>
        <w:t>3</w:t>
      </w:r>
      <w:r>
        <w:rPr>
          <w:rFonts w:hint="eastAsia"/>
        </w:rPr>
        <w:t>0L/头</w:t>
      </w:r>
      <w:r>
        <w:t>/</w:t>
      </w:r>
      <w:r>
        <w:rPr>
          <w:rFonts w:hint="eastAsia"/>
        </w:rPr>
        <w:t>日。</w:t>
      </w:r>
    </w:p>
    <w:p w14:paraId="25490FD1">
      <w:pPr>
        <w:ind w:firstLine="640"/>
      </w:pPr>
      <w:r>
        <w:rPr>
          <w:rFonts w:hint="eastAsia"/>
        </w:rPr>
        <w:t>3、河道外需水预测成果</w:t>
      </w:r>
    </w:p>
    <w:p w14:paraId="7EF08450">
      <w:pPr>
        <w:ind w:firstLine="640"/>
        <w:sectPr>
          <w:pgSz w:w="11906" w:h="16838"/>
          <w:pgMar w:top="1440" w:right="1800" w:bottom="1440" w:left="1800" w:header="851" w:footer="992" w:gutter="0"/>
          <w:cols w:space="720" w:num="1"/>
          <w:docGrid w:type="lines" w:linePitch="312" w:charSpace="0"/>
        </w:sectPr>
      </w:pPr>
      <w:r>
        <w:rPr>
          <w:rFonts w:hint="eastAsia"/>
        </w:rPr>
        <w:t>经预测，到2035年钦北区多年平均总需水量为</w:t>
      </w:r>
      <w:r>
        <w:t>3.52</w:t>
      </w:r>
      <w:r>
        <w:rPr>
          <w:rFonts w:hint="eastAsia"/>
        </w:rPr>
        <w:t>亿m</w:t>
      </w:r>
      <w:r>
        <w:rPr>
          <w:rFonts w:hint="eastAsia"/>
          <w:vertAlign w:val="superscript"/>
        </w:rPr>
        <w:t>3</w:t>
      </w:r>
      <w:r>
        <w:rPr>
          <w:rFonts w:hint="eastAsia"/>
        </w:rPr>
        <w:t>，其中生活需水</w:t>
      </w:r>
      <w:r>
        <w:t>0.54</w:t>
      </w:r>
      <w:r>
        <w:rPr>
          <w:rFonts w:hint="eastAsia"/>
        </w:rPr>
        <w:t>亿m</w:t>
      </w:r>
      <w:r>
        <w:rPr>
          <w:rFonts w:hint="eastAsia"/>
          <w:vertAlign w:val="superscript"/>
        </w:rPr>
        <w:t>3</w:t>
      </w:r>
      <w:r>
        <w:rPr>
          <w:rFonts w:hint="eastAsia"/>
        </w:rPr>
        <w:t>、工业需水0.</w:t>
      </w:r>
      <w:r>
        <w:t>3</w:t>
      </w:r>
      <w:r>
        <w:rPr>
          <w:rFonts w:hint="eastAsia"/>
        </w:rPr>
        <w:t>亿m</w:t>
      </w:r>
      <w:r>
        <w:rPr>
          <w:rFonts w:hint="eastAsia"/>
          <w:vertAlign w:val="superscript"/>
        </w:rPr>
        <w:t>3</w:t>
      </w:r>
      <w:r>
        <w:rPr>
          <w:rFonts w:hint="eastAsia"/>
        </w:rPr>
        <w:t>、农业需水2</w:t>
      </w:r>
      <w:r>
        <w:t>.59</w:t>
      </w:r>
      <w:r>
        <w:rPr>
          <w:rFonts w:hint="eastAsia"/>
        </w:rPr>
        <w:t>亿m</w:t>
      </w:r>
      <w:r>
        <w:rPr>
          <w:rFonts w:hint="eastAsia"/>
          <w:vertAlign w:val="superscript"/>
        </w:rPr>
        <w:t>3</w:t>
      </w:r>
      <w:r>
        <w:rPr>
          <w:rFonts w:hint="eastAsia"/>
        </w:rPr>
        <w:t>、河道外生态需水0.0</w:t>
      </w:r>
      <w:r>
        <w:t>9</w:t>
      </w:r>
      <w:r>
        <w:rPr>
          <w:rFonts w:hint="eastAsia"/>
        </w:rPr>
        <w:t>亿m</w:t>
      </w:r>
      <w:r>
        <w:rPr>
          <w:rFonts w:hint="eastAsia"/>
          <w:vertAlign w:val="superscript"/>
        </w:rPr>
        <w:t>3</w:t>
      </w:r>
      <w:r>
        <w:rPr>
          <w:rFonts w:hint="eastAsia"/>
        </w:rPr>
        <w:t>。需水预测成果见表5-2。</w:t>
      </w:r>
    </w:p>
    <w:p w14:paraId="6C10E486">
      <w:pPr>
        <w:pStyle w:val="36"/>
        <w:rPr>
          <w:rFonts w:hint="default"/>
        </w:rPr>
      </w:pPr>
      <w:r>
        <w:t xml:space="preserve">表5-2 </w:t>
      </w:r>
      <w:r>
        <w:rPr>
          <w:rFonts w:hint="default"/>
        </w:rPr>
        <w:t xml:space="preserve"> </w:t>
      </w:r>
      <w:r>
        <w:t>钦北区河道外需水预测汇总表</w:t>
      </w:r>
      <w:r>
        <w:rPr>
          <w:rFonts w:hint="default"/>
        </w:rPr>
        <w:t xml:space="preserve">  </w:t>
      </w:r>
      <w:r>
        <w:t>单位：万m</w:t>
      </w:r>
      <w:r>
        <w:rPr>
          <w:vertAlign w:val="superscript"/>
        </w:rPr>
        <w:t>3</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839"/>
        <w:gridCol w:w="1133"/>
        <w:gridCol w:w="1132"/>
        <w:gridCol w:w="1131"/>
        <w:gridCol w:w="995"/>
        <w:gridCol w:w="992"/>
        <w:gridCol w:w="849"/>
        <w:gridCol w:w="991"/>
        <w:gridCol w:w="991"/>
        <w:gridCol w:w="992"/>
        <w:gridCol w:w="991"/>
        <w:gridCol w:w="982"/>
        <w:gridCol w:w="867"/>
        <w:gridCol w:w="1043"/>
      </w:tblGrid>
      <w:tr w14:paraId="68A803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839" w:type="dxa"/>
            <w:vMerge w:val="restart"/>
            <w:shd w:val="clear" w:color="auto" w:fill="auto"/>
            <w:vAlign w:val="center"/>
          </w:tcPr>
          <w:p w14:paraId="5F1BE56F">
            <w:pPr>
              <w:pStyle w:val="35"/>
              <w:rPr>
                <w:b/>
              </w:rPr>
            </w:pPr>
            <w:r>
              <w:rPr>
                <w:rFonts w:hint="eastAsia"/>
                <w:b/>
              </w:rPr>
              <w:t>水平年</w:t>
            </w:r>
          </w:p>
        </w:tc>
        <w:tc>
          <w:tcPr>
            <w:tcW w:w="1133" w:type="dxa"/>
            <w:vMerge w:val="restart"/>
            <w:shd w:val="clear" w:color="auto" w:fill="auto"/>
            <w:vAlign w:val="center"/>
          </w:tcPr>
          <w:p w14:paraId="4C3DBDCC">
            <w:pPr>
              <w:pStyle w:val="35"/>
              <w:rPr>
                <w:b/>
              </w:rPr>
            </w:pPr>
            <w:r>
              <w:rPr>
                <w:rFonts w:hint="eastAsia"/>
                <w:b/>
              </w:rPr>
              <w:t>行政区划</w:t>
            </w:r>
          </w:p>
        </w:tc>
        <w:tc>
          <w:tcPr>
            <w:tcW w:w="4250" w:type="dxa"/>
            <w:gridSpan w:val="4"/>
            <w:shd w:val="clear" w:color="auto" w:fill="auto"/>
            <w:vAlign w:val="center"/>
          </w:tcPr>
          <w:p w14:paraId="77A71937">
            <w:pPr>
              <w:pStyle w:val="35"/>
              <w:rPr>
                <w:b/>
              </w:rPr>
            </w:pPr>
            <w:r>
              <w:rPr>
                <w:rFonts w:hint="eastAsia"/>
                <w:b/>
              </w:rPr>
              <w:t>生活</w:t>
            </w:r>
          </w:p>
        </w:tc>
        <w:tc>
          <w:tcPr>
            <w:tcW w:w="849" w:type="dxa"/>
            <w:vMerge w:val="restart"/>
            <w:shd w:val="clear" w:color="auto" w:fill="auto"/>
            <w:vAlign w:val="center"/>
          </w:tcPr>
          <w:p w14:paraId="607F5893">
            <w:pPr>
              <w:pStyle w:val="35"/>
              <w:rPr>
                <w:b/>
              </w:rPr>
            </w:pPr>
            <w:r>
              <w:rPr>
                <w:rFonts w:hint="eastAsia"/>
                <w:b/>
              </w:rPr>
              <w:t>工业</w:t>
            </w:r>
          </w:p>
        </w:tc>
        <w:tc>
          <w:tcPr>
            <w:tcW w:w="2974" w:type="dxa"/>
            <w:gridSpan w:val="3"/>
            <w:shd w:val="clear" w:color="auto" w:fill="auto"/>
            <w:vAlign w:val="center"/>
          </w:tcPr>
          <w:p w14:paraId="1075FA83">
            <w:pPr>
              <w:pStyle w:val="35"/>
              <w:rPr>
                <w:b/>
              </w:rPr>
            </w:pPr>
            <w:r>
              <w:rPr>
                <w:rFonts w:hint="eastAsia"/>
                <w:b/>
              </w:rPr>
              <w:t>农业</w:t>
            </w:r>
          </w:p>
        </w:tc>
        <w:tc>
          <w:tcPr>
            <w:tcW w:w="991" w:type="dxa"/>
            <w:vMerge w:val="restart"/>
            <w:shd w:val="clear" w:color="auto" w:fill="auto"/>
            <w:vAlign w:val="center"/>
          </w:tcPr>
          <w:p w14:paraId="191837C7">
            <w:pPr>
              <w:pStyle w:val="35"/>
              <w:rPr>
                <w:b/>
              </w:rPr>
            </w:pPr>
            <w:r>
              <w:rPr>
                <w:rFonts w:hint="eastAsia"/>
                <w:b/>
              </w:rPr>
              <w:t>河道外生态环境</w:t>
            </w:r>
          </w:p>
        </w:tc>
        <w:tc>
          <w:tcPr>
            <w:tcW w:w="2892" w:type="dxa"/>
            <w:gridSpan w:val="3"/>
            <w:shd w:val="clear" w:color="auto" w:fill="auto"/>
            <w:vAlign w:val="center"/>
          </w:tcPr>
          <w:p w14:paraId="51208C02">
            <w:pPr>
              <w:pStyle w:val="35"/>
              <w:rPr>
                <w:b/>
              </w:rPr>
            </w:pPr>
            <w:r>
              <w:rPr>
                <w:rFonts w:hint="eastAsia"/>
                <w:b/>
              </w:rPr>
              <w:t>河道外需水合计</w:t>
            </w:r>
          </w:p>
        </w:tc>
      </w:tr>
      <w:tr w14:paraId="140480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839" w:type="dxa"/>
            <w:vMerge w:val="continue"/>
            <w:vAlign w:val="center"/>
          </w:tcPr>
          <w:p w14:paraId="10A82427">
            <w:pPr>
              <w:pStyle w:val="35"/>
              <w:rPr>
                <w:b/>
              </w:rPr>
            </w:pPr>
          </w:p>
        </w:tc>
        <w:tc>
          <w:tcPr>
            <w:tcW w:w="1133" w:type="dxa"/>
            <w:vMerge w:val="continue"/>
            <w:vAlign w:val="center"/>
          </w:tcPr>
          <w:p w14:paraId="1D7FA5DD">
            <w:pPr>
              <w:pStyle w:val="35"/>
              <w:rPr>
                <w:b/>
              </w:rPr>
            </w:pPr>
          </w:p>
        </w:tc>
        <w:tc>
          <w:tcPr>
            <w:tcW w:w="2263" w:type="dxa"/>
            <w:gridSpan w:val="2"/>
            <w:shd w:val="clear" w:color="auto" w:fill="auto"/>
            <w:vAlign w:val="center"/>
          </w:tcPr>
          <w:p w14:paraId="450AE3E1">
            <w:pPr>
              <w:pStyle w:val="35"/>
              <w:rPr>
                <w:b/>
              </w:rPr>
            </w:pPr>
            <w:r>
              <w:rPr>
                <w:rFonts w:hint="eastAsia"/>
                <w:b/>
              </w:rPr>
              <w:t>城镇生活</w:t>
            </w:r>
          </w:p>
        </w:tc>
        <w:tc>
          <w:tcPr>
            <w:tcW w:w="995" w:type="dxa"/>
            <w:vMerge w:val="restart"/>
            <w:shd w:val="clear" w:color="auto" w:fill="auto"/>
            <w:vAlign w:val="center"/>
          </w:tcPr>
          <w:p w14:paraId="4DD50B59">
            <w:pPr>
              <w:pStyle w:val="35"/>
              <w:rPr>
                <w:b/>
              </w:rPr>
            </w:pPr>
            <w:r>
              <w:rPr>
                <w:rFonts w:hint="eastAsia"/>
                <w:b/>
              </w:rPr>
              <w:t>农村居民生活</w:t>
            </w:r>
          </w:p>
        </w:tc>
        <w:tc>
          <w:tcPr>
            <w:tcW w:w="992" w:type="dxa"/>
            <w:vMerge w:val="restart"/>
            <w:shd w:val="clear" w:color="auto" w:fill="auto"/>
            <w:vAlign w:val="center"/>
          </w:tcPr>
          <w:p w14:paraId="012142A8">
            <w:pPr>
              <w:pStyle w:val="35"/>
              <w:rPr>
                <w:b/>
              </w:rPr>
            </w:pPr>
            <w:r>
              <w:rPr>
                <w:rFonts w:hint="eastAsia"/>
                <w:b/>
              </w:rPr>
              <w:t>合计</w:t>
            </w:r>
          </w:p>
        </w:tc>
        <w:tc>
          <w:tcPr>
            <w:tcW w:w="849" w:type="dxa"/>
            <w:vMerge w:val="continue"/>
            <w:vAlign w:val="center"/>
          </w:tcPr>
          <w:p w14:paraId="7406DB07">
            <w:pPr>
              <w:pStyle w:val="35"/>
              <w:rPr>
                <w:b/>
              </w:rPr>
            </w:pPr>
          </w:p>
        </w:tc>
        <w:tc>
          <w:tcPr>
            <w:tcW w:w="991" w:type="dxa"/>
            <w:vMerge w:val="restart"/>
            <w:shd w:val="clear" w:color="auto" w:fill="auto"/>
            <w:vAlign w:val="center"/>
          </w:tcPr>
          <w:p w14:paraId="460D9DFF">
            <w:pPr>
              <w:pStyle w:val="35"/>
              <w:rPr>
                <w:b/>
              </w:rPr>
            </w:pPr>
            <w:r>
              <w:rPr>
                <w:rFonts w:hint="eastAsia"/>
                <w:b/>
              </w:rPr>
              <w:t>P=85%</w:t>
            </w:r>
          </w:p>
        </w:tc>
        <w:tc>
          <w:tcPr>
            <w:tcW w:w="991" w:type="dxa"/>
            <w:vMerge w:val="restart"/>
            <w:shd w:val="clear" w:color="auto" w:fill="auto"/>
            <w:vAlign w:val="center"/>
          </w:tcPr>
          <w:p w14:paraId="137307CC">
            <w:pPr>
              <w:pStyle w:val="35"/>
              <w:rPr>
                <w:b/>
              </w:rPr>
            </w:pPr>
            <w:r>
              <w:rPr>
                <w:rFonts w:hint="eastAsia"/>
                <w:b/>
              </w:rPr>
              <w:t>P=95%</w:t>
            </w:r>
          </w:p>
        </w:tc>
        <w:tc>
          <w:tcPr>
            <w:tcW w:w="992" w:type="dxa"/>
            <w:vMerge w:val="restart"/>
            <w:shd w:val="clear" w:color="auto" w:fill="auto"/>
            <w:vAlign w:val="center"/>
          </w:tcPr>
          <w:p w14:paraId="3EFECD83">
            <w:pPr>
              <w:pStyle w:val="35"/>
              <w:rPr>
                <w:b/>
              </w:rPr>
            </w:pPr>
            <w:r>
              <w:rPr>
                <w:rFonts w:hint="eastAsia"/>
                <w:b/>
              </w:rPr>
              <w:t>多年平均</w:t>
            </w:r>
          </w:p>
        </w:tc>
        <w:tc>
          <w:tcPr>
            <w:tcW w:w="991" w:type="dxa"/>
            <w:vMerge w:val="continue"/>
            <w:vAlign w:val="center"/>
          </w:tcPr>
          <w:p w14:paraId="501F0177">
            <w:pPr>
              <w:pStyle w:val="35"/>
              <w:rPr>
                <w:b/>
              </w:rPr>
            </w:pPr>
          </w:p>
        </w:tc>
        <w:tc>
          <w:tcPr>
            <w:tcW w:w="982" w:type="dxa"/>
            <w:vMerge w:val="restart"/>
            <w:shd w:val="clear" w:color="auto" w:fill="auto"/>
            <w:vAlign w:val="center"/>
          </w:tcPr>
          <w:p w14:paraId="50881B21">
            <w:pPr>
              <w:pStyle w:val="35"/>
              <w:rPr>
                <w:b/>
              </w:rPr>
            </w:pPr>
            <w:r>
              <w:rPr>
                <w:rFonts w:hint="eastAsia"/>
                <w:b/>
              </w:rPr>
              <w:t>P=85%</w:t>
            </w:r>
          </w:p>
        </w:tc>
        <w:tc>
          <w:tcPr>
            <w:tcW w:w="867" w:type="dxa"/>
            <w:vMerge w:val="restart"/>
            <w:shd w:val="clear" w:color="auto" w:fill="auto"/>
            <w:vAlign w:val="center"/>
          </w:tcPr>
          <w:p w14:paraId="1085A638">
            <w:pPr>
              <w:pStyle w:val="35"/>
              <w:rPr>
                <w:b/>
              </w:rPr>
            </w:pPr>
            <w:r>
              <w:rPr>
                <w:rFonts w:hint="eastAsia"/>
                <w:b/>
              </w:rPr>
              <w:t>P=95%</w:t>
            </w:r>
          </w:p>
        </w:tc>
        <w:tc>
          <w:tcPr>
            <w:tcW w:w="1043" w:type="dxa"/>
            <w:vMerge w:val="restart"/>
            <w:shd w:val="clear" w:color="auto" w:fill="auto"/>
            <w:vAlign w:val="center"/>
          </w:tcPr>
          <w:p w14:paraId="72467507">
            <w:pPr>
              <w:pStyle w:val="35"/>
              <w:rPr>
                <w:b/>
              </w:rPr>
            </w:pPr>
            <w:r>
              <w:rPr>
                <w:rFonts w:hint="eastAsia"/>
                <w:b/>
              </w:rPr>
              <w:t>多年平均</w:t>
            </w:r>
          </w:p>
        </w:tc>
      </w:tr>
      <w:tr w14:paraId="3B1F26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839" w:type="dxa"/>
            <w:vMerge w:val="continue"/>
            <w:vAlign w:val="center"/>
          </w:tcPr>
          <w:p w14:paraId="0BCA80A4">
            <w:pPr>
              <w:pStyle w:val="35"/>
            </w:pPr>
          </w:p>
        </w:tc>
        <w:tc>
          <w:tcPr>
            <w:tcW w:w="1133" w:type="dxa"/>
            <w:vMerge w:val="continue"/>
            <w:vAlign w:val="center"/>
          </w:tcPr>
          <w:p w14:paraId="72B5C1BB">
            <w:pPr>
              <w:pStyle w:val="35"/>
            </w:pPr>
          </w:p>
        </w:tc>
        <w:tc>
          <w:tcPr>
            <w:tcW w:w="1132" w:type="dxa"/>
            <w:shd w:val="clear" w:color="auto" w:fill="auto"/>
            <w:vAlign w:val="center"/>
          </w:tcPr>
          <w:p w14:paraId="41D61EF1">
            <w:pPr>
              <w:pStyle w:val="35"/>
              <w:rPr>
                <w:b/>
              </w:rPr>
            </w:pPr>
            <w:r>
              <w:rPr>
                <w:rFonts w:hint="eastAsia"/>
                <w:b/>
              </w:rPr>
              <w:t>居民生活</w:t>
            </w:r>
          </w:p>
        </w:tc>
        <w:tc>
          <w:tcPr>
            <w:tcW w:w="1131" w:type="dxa"/>
            <w:shd w:val="clear" w:color="auto" w:fill="auto"/>
            <w:vAlign w:val="center"/>
          </w:tcPr>
          <w:p w14:paraId="4E6DCEB4">
            <w:pPr>
              <w:pStyle w:val="35"/>
              <w:rPr>
                <w:b/>
              </w:rPr>
            </w:pPr>
            <w:r>
              <w:rPr>
                <w:rFonts w:hint="eastAsia"/>
                <w:b/>
              </w:rPr>
              <w:t>公共生活</w:t>
            </w:r>
          </w:p>
        </w:tc>
        <w:tc>
          <w:tcPr>
            <w:tcW w:w="995" w:type="dxa"/>
            <w:vMerge w:val="continue"/>
            <w:vAlign w:val="center"/>
          </w:tcPr>
          <w:p w14:paraId="659FB059">
            <w:pPr>
              <w:pStyle w:val="35"/>
            </w:pPr>
          </w:p>
        </w:tc>
        <w:tc>
          <w:tcPr>
            <w:tcW w:w="992" w:type="dxa"/>
            <w:vMerge w:val="continue"/>
            <w:vAlign w:val="center"/>
          </w:tcPr>
          <w:p w14:paraId="3A3D21D2">
            <w:pPr>
              <w:pStyle w:val="35"/>
            </w:pPr>
          </w:p>
        </w:tc>
        <w:tc>
          <w:tcPr>
            <w:tcW w:w="849" w:type="dxa"/>
            <w:vMerge w:val="continue"/>
            <w:vAlign w:val="center"/>
          </w:tcPr>
          <w:p w14:paraId="564746CF">
            <w:pPr>
              <w:pStyle w:val="35"/>
            </w:pPr>
          </w:p>
        </w:tc>
        <w:tc>
          <w:tcPr>
            <w:tcW w:w="991" w:type="dxa"/>
            <w:vMerge w:val="continue"/>
            <w:vAlign w:val="center"/>
          </w:tcPr>
          <w:p w14:paraId="07746505">
            <w:pPr>
              <w:pStyle w:val="35"/>
            </w:pPr>
          </w:p>
        </w:tc>
        <w:tc>
          <w:tcPr>
            <w:tcW w:w="991" w:type="dxa"/>
            <w:vMerge w:val="continue"/>
            <w:vAlign w:val="center"/>
          </w:tcPr>
          <w:p w14:paraId="175420EC">
            <w:pPr>
              <w:pStyle w:val="35"/>
            </w:pPr>
          </w:p>
        </w:tc>
        <w:tc>
          <w:tcPr>
            <w:tcW w:w="992" w:type="dxa"/>
            <w:vMerge w:val="continue"/>
            <w:vAlign w:val="center"/>
          </w:tcPr>
          <w:p w14:paraId="117FC8BE">
            <w:pPr>
              <w:pStyle w:val="35"/>
            </w:pPr>
          </w:p>
        </w:tc>
        <w:tc>
          <w:tcPr>
            <w:tcW w:w="991" w:type="dxa"/>
            <w:vMerge w:val="continue"/>
            <w:vAlign w:val="center"/>
          </w:tcPr>
          <w:p w14:paraId="6E44CDAE">
            <w:pPr>
              <w:pStyle w:val="35"/>
            </w:pPr>
          </w:p>
        </w:tc>
        <w:tc>
          <w:tcPr>
            <w:tcW w:w="982" w:type="dxa"/>
            <w:vMerge w:val="continue"/>
            <w:vAlign w:val="center"/>
          </w:tcPr>
          <w:p w14:paraId="60936FF0">
            <w:pPr>
              <w:pStyle w:val="35"/>
            </w:pPr>
          </w:p>
        </w:tc>
        <w:tc>
          <w:tcPr>
            <w:tcW w:w="867" w:type="dxa"/>
            <w:vMerge w:val="continue"/>
            <w:vAlign w:val="center"/>
          </w:tcPr>
          <w:p w14:paraId="133A4167">
            <w:pPr>
              <w:pStyle w:val="35"/>
            </w:pPr>
          </w:p>
        </w:tc>
        <w:tc>
          <w:tcPr>
            <w:tcW w:w="1043" w:type="dxa"/>
            <w:vMerge w:val="continue"/>
            <w:vAlign w:val="center"/>
          </w:tcPr>
          <w:p w14:paraId="3CEBBF85">
            <w:pPr>
              <w:pStyle w:val="35"/>
            </w:pPr>
          </w:p>
        </w:tc>
      </w:tr>
      <w:tr w14:paraId="217327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restart"/>
            <w:shd w:val="clear" w:color="auto" w:fill="auto"/>
            <w:vAlign w:val="center"/>
          </w:tcPr>
          <w:p w14:paraId="35153739">
            <w:pPr>
              <w:pStyle w:val="35"/>
            </w:pPr>
            <w:r>
              <w:rPr>
                <w:rFonts w:hint="eastAsia"/>
              </w:rPr>
              <w:t>基准年</w:t>
            </w:r>
          </w:p>
        </w:tc>
        <w:tc>
          <w:tcPr>
            <w:tcW w:w="1133" w:type="dxa"/>
            <w:shd w:val="clear" w:color="auto" w:fill="auto"/>
            <w:vAlign w:val="center"/>
          </w:tcPr>
          <w:p w14:paraId="09F45210">
            <w:pPr>
              <w:pStyle w:val="35"/>
            </w:pPr>
            <w:r>
              <w:rPr>
                <w:rFonts w:hint="eastAsia"/>
              </w:rPr>
              <w:t>大垌镇</w:t>
            </w:r>
          </w:p>
        </w:tc>
        <w:tc>
          <w:tcPr>
            <w:tcW w:w="1132" w:type="dxa"/>
            <w:shd w:val="clear" w:color="auto" w:fill="auto"/>
            <w:vAlign w:val="center"/>
          </w:tcPr>
          <w:p w14:paraId="7CFCE6CE">
            <w:pPr>
              <w:pStyle w:val="35"/>
            </w:pPr>
            <w:r>
              <w:t>43</w:t>
            </w:r>
          </w:p>
        </w:tc>
        <w:tc>
          <w:tcPr>
            <w:tcW w:w="1131" w:type="dxa"/>
            <w:shd w:val="clear" w:color="auto" w:fill="auto"/>
            <w:vAlign w:val="center"/>
          </w:tcPr>
          <w:p w14:paraId="0D2F797B">
            <w:pPr>
              <w:pStyle w:val="35"/>
            </w:pPr>
            <w:r>
              <w:t>0</w:t>
            </w:r>
          </w:p>
        </w:tc>
        <w:tc>
          <w:tcPr>
            <w:tcW w:w="995" w:type="dxa"/>
            <w:shd w:val="clear" w:color="auto" w:fill="auto"/>
            <w:vAlign w:val="center"/>
          </w:tcPr>
          <w:p w14:paraId="715414E9">
            <w:pPr>
              <w:pStyle w:val="35"/>
            </w:pPr>
            <w:r>
              <w:t>48</w:t>
            </w:r>
          </w:p>
        </w:tc>
        <w:tc>
          <w:tcPr>
            <w:tcW w:w="992" w:type="dxa"/>
            <w:shd w:val="clear" w:color="auto" w:fill="auto"/>
            <w:vAlign w:val="center"/>
          </w:tcPr>
          <w:p w14:paraId="41B31572">
            <w:pPr>
              <w:pStyle w:val="35"/>
            </w:pPr>
            <w:r>
              <w:t>91</w:t>
            </w:r>
          </w:p>
        </w:tc>
        <w:tc>
          <w:tcPr>
            <w:tcW w:w="849" w:type="dxa"/>
            <w:shd w:val="clear" w:color="auto" w:fill="auto"/>
            <w:vAlign w:val="center"/>
          </w:tcPr>
          <w:p w14:paraId="0E4A9859">
            <w:pPr>
              <w:pStyle w:val="35"/>
            </w:pPr>
            <w:r>
              <w:t>798</w:t>
            </w:r>
          </w:p>
        </w:tc>
        <w:tc>
          <w:tcPr>
            <w:tcW w:w="991" w:type="dxa"/>
            <w:shd w:val="clear" w:color="auto" w:fill="auto"/>
            <w:vAlign w:val="center"/>
          </w:tcPr>
          <w:p w14:paraId="5EC35151">
            <w:pPr>
              <w:pStyle w:val="35"/>
            </w:pPr>
            <w:r>
              <w:t>871</w:t>
            </w:r>
          </w:p>
        </w:tc>
        <w:tc>
          <w:tcPr>
            <w:tcW w:w="991" w:type="dxa"/>
            <w:shd w:val="clear" w:color="auto" w:fill="auto"/>
            <w:vAlign w:val="center"/>
          </w:tcPr>
          <w:p w14:paraId="0613791B">
            <w:pPr>
              <w:pStyle w:val="35"/>
            </w:pPr>
            <w:r>
              <w:t>962</w:t>
            </w:r>
          </w:p>
        </w:tc>
        <w:tc>
          <w:tcPr>
            <w:tcW w:w="992" w:type="dxa"/>
            <w:shd w:val="clear" w:color="auto" w:fill="auto"/>
            <w:vAlign w:val="center"/>
          </w:tcPr>
          <w:p w14:paraId="3419AAC5">
            <w:pPr>
              <w:pStyle w:val="35"/>
            </w:pPr>
            <w:r>
              <w:t>729</w:t>
            </w:r>
          </w:p>
        </w:tc>
        <w:tc>
          <w:tcPr>
            <w:tcW w:w="991" w:type="dxa"/>
            <w:shd w:val="clear" w:color="auto" w:fill="auto"/>
            <w:vAlign w:val="center"/>
          </w:tcPr>
          <w:p w14:paraId="57B9169D">
            <w:pPr>
              <w:pStyle w:val="35"/>
            </w:pPr>
            <w:r>
              <w:t>16</w:t>
            </w:r>
          </w:p>
        </w:tc>
        <w:tc>
          <w:tcPr>
            <w:tcW w:w="982" w:type="dxa"/>
            <w:shd w:val="clear" w:color="auto" w:fill="auto"/>
            <w:vAlign w:val="center"/>
          </w:tcPr>
          <w:p w14:paraId="72A57713">
            <w:pPr>
              <w:pStyle w:val="35"/>
            </w:pPr>
            <w:r>
              <w:t>1778</w:t>
            </w:r>
          </w:p>
        </w:tc>
        <w:tc>
          <w:tcPr>
            <w:tcW w:w="867" w:type="dxa"/>
            <w:shd w:val="clear" w:color="auto" w:fill="auto"/>
            <w:vAlign w:val="center"/>
          </w:tcPr>
          <w:p w14:paraId="50D5FF46">
            <w:pPr>
              <w:pStyle w:val="35"/>
            </w:pPr>
            <w:r>
              <w:t>1869</w:t>
            </w:r>
          </w:p>
        </w:tc>
        <w:tc>
          <w:tcPr>
            <w:tcW w:w="1043" w:type="dxa"/>
            <w:shd w:val="clear" w:color="auto" w:fill="auto"/>
            <w:vAlign w:val="center"/>
          </w:tcPr>
          <w:p w14:paraId="3CAF0582">
            <w:pPr>
              <w:pStyle w:val="35"/>
            </w:pPr>
            <w:r>
              <w:t>1635</w:t>
            </w:r>
          </w:p>
        </w:tc>
      </w:tr>
      <w:tr w14:paraId="3680D3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59B909A6">
            <w:pPr>
              <w:pStyle w:val="35"/>
            </w:pPr>
          </w:p>
        </w:tc>
        <w:tc>
          <w:tcPr>
            <w:tcW w:w="1133" w:type="dxa"/>
            <w:shd w:val="clear" w:color="auto" w:fill="auto"/>
            <w:vAlign w:val="center"/>
          </w:tcPr>
          <w:p w14:paraId="2AB4055D">
            <w:pPr>
              <w:pStyle w:val="35"/>
            </w:pPr>
            <w:r>
              <w:rPr>
                <w:rFonts w:hint="eastAsia"/>
              </w:rPr>
              <w:t>平吉镇</w:t>
            </w:r>
          </w:p>
        </w:tc>
        <w:tc>
          <w:tcPr>
            <w:tcW w:w="1132" w:type="dxa"/>
            <w:shd w:val="clear" w:color="auto" w:fill="auto"/>
            <w:vAlign w:val="center"/>
          </w:tcPr>
          <w:p w14:paraId="573E9561">
            <w:pPr>
              <w:pStyle w:val="35"/>
            </w:pPr>
            <w:r>
              <w:t>53</w:t>
            </w:r>
          </w:p>
        </w:tc>
        <w:tc>
          <w:tcPr>
            <w:tcW w:w="1131" w:type="dxa"/>
            <w:shd w:val="clear" w:color="auto" w:fill="auto"/>
            <w:vAlign w:val="center"/>
          </w:tcPr>
          <w:p w14:paraId="16F586DA">
            <w:pPr>
              <w:pStyle w:val="35"/>
            </w:pPr>
            <w:r>
              <w:t>0</w:t>
            </w:r>
          </w:p>
        </w:tc>
        <w:tc>
          <w:tcPr>
            <w:tcW w:w="995" w:type="dxa"/>
            <w:shd w:val="clear" w:color="auto" w:fill="auto"/>
            <w:vAlign w:val="center"/>
          </w:tcPr>
          <w:p w14:paraId="64432027">
            <w:pPr>
              <w:pStyle w:val="35"/>
            </w:pPr>
            <w:r>
              <w:t>156</w:t>
            </w:r>
          </w:p>
        </w:tc>
        <w:tc>
          <w:tcPr>
            <w:tcW w:w="992" w:type="dxa"/>
            <w:shd w:val="clear" w:color="auto" w:fill="auto"/>
            <w:vAlign w:val="center"/>
          </w:tcPr>
          <w:p w14:paraId="7E355287">
            <w:pPr>
              <w:pStyle w:val="35"/>
            </w:pPr>
            <w:r>
              <w:t>209</w:t>
            </w:r>
          </w:p>
        </w:tc>
        <w:tc>
          <w:tcPr>
            <w:tcW w:w="849" w:type="dxa"/>
            <w:shd w:val="clear" w:color="auto" w:fill="auto"/>
            <w:vAlign w:val="center"/>
          </w:tcPr>
          <w:p w14:paraId="5EAC077E">
            <w:pPr>
              <w:pStyle w:val="35"/>
            </w:pPr>
            <w:r>
              <w:t>52</w:t>
            </w:r>
          </w:p>
        </w:tc>
        <w:tc>
          <w:tcPr>
            <w:tcW w:w="991" w:type="dxa"/>
            <w:shd w:val="clear" w:color="auto" w:fill="auto"/>
            <w:vAlign w:val="center"/>
          </w:tcPr>
          <w:p w14:paraId="08A84FC2">
            <w:pPr>
              <w:pStyle w:val="35"/>
            </w:pPr>
            <w:r>
              <w:t>5495</w:t>
            </w:r>
          </w:p>
        </w:tc>
        <w:tc>
          <w:tcPr>
            <w:tcW w:w="991" w:type="dxa"/>
            <w:shd w:val="clear" w:color="auto" w:fill="auto"/>
            <w:vAlign w:val="center"/>
          </w:tcPr>
          <w:p w14:paraId="3C0876EE">
            <w:pPr>
              <w:pStyle w:val="35"/>
            </w:pPr>
            <w:r>
              <w:t>6097</w:t>
            </w:r>
          </w:p>
        </w:tc>
        <w:tc>
          <w:tcPr>
            <w:tcW w:w="992" w:type="dxa"/>
            <w:shd w:val="clear" w:color="auto" w:fill="auto"/>
            <w:vAlign w:val="center"/>
          </w:tcPr>
          <w:p w14:paraId="2BC75DCE">
            <w:pPr>
              <w:pStyle w:val="35"/>
            </w:pPr>
            <w:r>
              <w:t>4552</w:t>
            </w:r>
          </w:p>
        </w:tc>
        <w:tc>
          <w:tcPr>
            <w:tcW w:w="991" w:type="dxa"/>
            <w:shd w:val="clear" w:color="auto" w:fill="auto"/>
            <w:vAlign w:val="center"/>
          </w:tcPr>
          <w:p w14:paraId="1A667D68">
            <w:pPr>
              <w:pStyle w:val="35"/>
            </w:pPr>
            <w:r>
              <w:t>20</w:t>
            </w:r>
          </w:p>
        </w:tc>
        <w:tc>
          <w:tcPr>
            <w:tcW w:w="982" w:type="dxa"/>
            <w:shd w:val="clear" w:color="auto" w:fill="auto"/>
            <w:vAlign w:val="center"/>
          </w:tcPr>
          <w:p w14:paraId="68E5C2E4">
            <w:pPr>
              <w:pStyle w:val="35"/>
            </w:pPr>
            <w:r>
              <w:t>5776</w:t>
            </w:r>
          </w:p>
        </w:tc>
        <w:tc>
          <w:tcPr>
            <w:tcW w:w="867" w:type="dxa"/>
            <w:shd w:val="clear" w:color="auto" w:fill="auto"/>
            <w:vAlign w:val="center"/>
          </w:tcPr>
          <w:p w14:paraId="517282F0">
            <w:pPr>
              <w:pStyle w:val="35"/>
            </w:pPr>
            <w:r>
              <w:t>6378</w:t>
            </w:r>
          </w:p>
        </w:tc>
        <w:tc>
          <w:tcPr>
            <w:tcW w:w="1043" w:type="dxa"/>
            <w:shd w:val="clear" w:color="auto" w:fill="auto"/>
            <w:vAlign w:val="center"/>
          </w:tcPr>
          <w:p w14:paraId="3116106C">
            <w:pPr>
              <w:pStyle w:val="35"/>
            </w:pPr>
            <w:r>
              <w:t>4833</w:t>
            </w:r>
          </w:p>
        </w:tc>
      </w:tr>
      <w:tr w14:paraId="4896C3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074E2880">
            <w:pPr>
              <w:pStyle w:val="35"/>
            </w:pPr>
          </w:p>
        </w:tc>
        <w:tc>
          <w:tcPr>
            <w:tcW w:w="1133" w:type="dxa"/>
            <w:shd w:val="clear" w:color="auto" w:fill="auto"/>
            <w:vAlign w:val="center"/>
          </w:tcPr>
          <w:p w14:paraId="5C747956">
            <w:pPr>
              <w:pStyle w:val="35"/>
            </w:pPr>
            <w:r>
              <w:rPr>
                <w:rFonts w:hint="eastAsia"/>
              </w:rPr>
              <w:t>青塘镇</w:t>
            </w:r>
          </w:p>
        </w:tc>
        <w:tc>
          <w:tcPr>
            <w:tcW w:w="1132" w:type="dxa"/>
            <w:shd w:val="clear" w:color="auto" w:fill="auto"/>
            <w:vAlign w:val="center"/>
          </w:tcPr>
          <w:p w14:paraId="7B5FB2FA">
            <w:pPr>
              <w:pStyle w:val="35"/>
            </w:pPr>
            <w:r>
              <w:t>27</w:t>
            </w:r>
          </w:p>
        </w:tc>
        <w:tc>
          <w:tcPr>
            <w:tcW w:w="1131" w:type="dxa"/>
            <w:shd w:val="clear" w:color="auto" w:fill="auto"/>
            <w:vAlign w:val="center"/>
          </w:tcPr>
          <w:p w14:paraId="21621FC0">
            <w:pPr>
              <w:pStyle w:val="35"/>
            </w:pPr>
            <w:r>
              <w:t>0</w:t>
            </w:r>
          </w:p>
        </w:tc>
        <w:tc>
          <w:tcPr>
            <w:tcW w:w="995" w:type="dxa"/>
            <w:shd w:val="clear" w:color="auto" w:fill="auto"/>
            <w:vAlign w:val="center"/>
          </w:tcPr>
          <w:p w14:paraId="4C68D733">
            <w:pPr>
              <w:pStyle w:val="35"/>
            </w:pPr>
            <w:r>
              <w:t>84</w:t>
            </w:r>
          </w:p>
        </w:tc>
        <w:tc>
          <w:tcPr>
            <w:tcW w:w="992" w:type="dxa"/>
            <w:shd w:val="clear" w:color="auto" w:fill="auto"/>
            <w:vAlign w:val="center"/>
          </w:tcPr>
          <w:p w14:paraId="6D14A02F">
            <w:pPr>
              <w:pStyle w:val="35"/>
            </w:pPr>
            <w:r>
              <w:t>111</w:t>
            </w:r>
          </w:p>
        </w:tc>
        <w:tc>
          <w:tcPr>
            <w:tcW w:w="849" w:type="dxa"/>
            <w:shd w:val="clear" w:color="auto" w:fill="auto"/>
            <w:vAlign w:val="center"/>
          </w:tcPr>
          <w:p w14:paraId="4B52110D">
            <w:pPr>
              <w:pStyle w:val="35"/>
            </w:pPr>
            <w:r>
              <w:t>6</w:t>
            </w:r>
          </w:p>
        </w:tc>
        <w:tc>
          <w:tcPr>
            <w:tcW w:w="991" w:type="dxa"/>
            <w:shd w:val="clear" w:color="auto" w:fill="auto"/>
            <w:vAlign w:val="center"/>
          </w:tcPr>
          <w:p w14:paraId="266501CE">
            <w:pPr>
              <w:pStyle w:val="35"/>
            </w:pPr>
            <w:r>
              <w:t>3495</w:t>
            </w:r>
          </w:p>
        </w:tc>
        <w:tc>
          <w:tcPr>
            <w:tcW w:w="991" w:type="dxa"/>
            <w:shd w:val="clear" w:color="auto" w:fill="auto"/>
            <w:vAlign w:val="center"/>
          </w:tcPr>
          <w:p w14:paraId="0C030CC3">
            <w:pPr>
              <w:pStyle w:val="35"/>
            </w:pPr>
            <w:r>
              <w:t>3881</w:t>
            </w:r>
          </w:p>
        </w:tc>
        <w:tc>
          <w:tcPr>
            <w:tcW w:w="992" w:type="dxa"/>
            <w:shd w:val="clear" w:color="auto" w:fill="auto"/>
            <w:vAlign w:val="center"/>
          </w:tcPr>
          <w:p w14:paraId="6C0D4EE8">
            <w:pPr>
              <w:pStyle w:val="35"/>
            </w:pPr>
            <w:r>
              <w:t>2891</w:t>
            </w:r>
          </w:p>
        </w:tc>
        <w:tc>
          <w:tcPr>
            <w:tcW w:w="991" w:type="dxa"/>
            <w:shd w:val="clear" w:color="auto" w:fill="auto"/>
            <w:vAlign w:val="center"/>
          </w:tcPr>
          <w:p w14:paraId="559911B7">
            <w:pPr>
              <w:pStyle w:val="35"/>
            </w:pPr>
            <w:r>
              <w:t>10</w:t>
            </w:r>
          </w:p>
        </w:tc>
        <w:tc>
          <w:tcPr>
            <w:tcW w:w="982" w:type="dxa"/>
            <w:shd w:val="clear" w:color="auto" w:fill="auto"/>
            <w:vAlign w:val="center"/>
          </w:tcPr>
          <w:p w14:paraId="6C4987FF">
            <w:pPr>
              <w:pStyle w:val="35"/>
            </w:pPr>
            <w:r>
              <w:t>3623</w:t>
            </w:r>
          </w:p>
        </w:tc>
        <w:tc>
          <w:tcPr>
            <w:tcW w:w="867" w:type="dxa"/>
            <w:shd w:val="clear" w:color="auto" w:fill="auto"/>
            <w:vAlign w:val="center"/>
          </w:tcPr>
          <w:p w14:paraId="5BF33EC4">
            <w:pPr>
              <w:pStyle w:val="35"/>
            </w:pPr>
            <w:r>
              <w:t>4009</w:t>
            </w:r>
          </w:p>
        </w:tc>
        <w:tc>
          <w:tcPr>
            <w:tcW w:w="1043" w:type="dxa"/>
            <w:shd w:val="clear" w:color="auto" w:fill="auto"/>
            <w:vAlign w:val="center"/>
          </w:tcPr>
          <w:p w14:paraId="1DBBCC3B">
            <w:pPr>
              <w:pStyle w:val="35"/>
            </w:pPr>
            <w:r>
              <w:t>3018</w:t>
            </w:r>
          </w:p>
        </w:tc>
      </w:tr>
      <w:tr w14:paraId="0E7306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5AE67844">
            <w:pPr>
              <w:pStyle w:val="35"/>
            </w:pPr>
          </w:p>
        </w:tc>
        <w:tc>
          <w:tcPr>
            <w:tcW w:w="1133" w:type="dxa"/>
            <w:shd w:val="clear" w:color="auto" w:fill="auto"/>
            <w:vAlign w:val="center"/>
          </w:tcPr>
          <w:p w14:paraId="56A0B280">
            <w:pPr>
              <w:pStyle w:val="35"/>
            </w:pPr>
            <w:r>
              <w:rPr>
                <w:rFonts w:hint="eastAsia"/>
              </w:rPr>
              <w:t>小董镇</w:t>
            </w:r>
          </w:p>
        </w:tc>
        <w:tc>
          <w:tcPr>
            <w:tcW w:w="1132" w:type="dxa"/>
            <w:shd w:val="clear" w:color="auto" w:fill="auto"/>
            <w:vAlign w:val="center"/>
          </w:tcPr>
          <w:p w14:paraId="6DECC49E">
            <w:pPr>
              <w:pStyle w:val="35"/>
            </w:pPr>
            <w:r>
              <w:t>91</w:t>
            </w:r>
          </w:p>
        </w:tc>
        <w:tc>
          <w:tcPr>
            <w:tcW w:w="1131" w:type="dxa"/>
            <w:shd w:val="clear" w:color="auto" w:fill="auto"/>
            <w:vAlign w:val="center"/>
          </w:tcPr>
          <w:p w14:paraId="2F3FE5B9">
            <w:pPr>
              <w:pStyle w:val="35"/>
            </w:pPr>
            <w:r>
              <w:t>0</w:t>
            </w:r>
          </w:p>
        </w:tc>
        <w:tc>
          <w:tcPr>
            <w:tcW w:w="995" w:type="dxa"/>
            <w:shd w:val="clear" w:color="auto" w:fill="auto"/>
            <w:vAlign w:val="center"/>
          </w:tcPr>
          <w:p w14:paraId="415CBBA8">
            <w:pPr>
              <w:pStyle w:val="35"/>
            </w:pPr>
            <w:r>
              <w:t>144</w:t>
            </w:r>
          </w:p>
        </w:tc>
        <w:tc>
          <w:tcPr>
            <w:tcW w:w="992" w:type="dxa"/>
            <w:shd w:val="clear" w:color="auto" w:fill="auto"/>
            <w:vAlign w:val="center"/>
          </w:tcPr>
          <w:p w14:paraId="1D97E085">
            <w:pPr>
              <w:pStyle w:val="35"/>
            </w:pPr>
            <w:r>
              <w:t>235</w:t>
            </w:r>
          </w:p>
        </w:tc>
        <w:tc>
          <w:tcPr>
            <w:tcW w:w="849" w:type="dxa"/>
            <w:shd w:val="clear" w:color="auto" w:fill="auto"/>
            <w:vAlign w:val="center"/>
          </w:tcPr>
          <w:p w14:paraId="668D028A">
            <w:pPr>
              <w:pStyle w:val="35"/>
            </w:pPr>
            <w:r>
              <w:t>40</w:t>
            </w:r>
          </w:p>
        </w:tc>
        <w:tc>
          <w:tcPr>
            <w:tcW w:w="991" w:type="dxa"/>
            <w:shd w:val="clear" w:color="auto" w:fill="auto"/>
            <w:vAlign w:val="center"/>
          </w:tcPr>
          <w:p w14:paraId="4AA75920">
            <w:pPr>
              <w:pStyle w:val="35"/>
            </w:pPr>
            <w:r>
              <w:t>2641</w:t>
            </w:r>
          </w:p>
        </w:tc>
        <w:tc>
          <w:tcPr>
            <w:tcW w:w="991" w:type="dxa"/>
            <w:shd w:val="clear" w:color="auto" w:fill="auto"/>
            <w:vAlign w:val="center"/>
          </w:tcPr>
          <w:p w14:paraId="1112F72C">
            <w:pPr>
              <w:pStyle w:val="35"/>
            </w:pPr>
            <w:r>
              <w:t>2917</w:t>
            </w:r>
          </w:p>
        </w:tc>
        <w:tc>
          <w:tcPr>
            <w:tcW w:w="992" w:type="dxa"/>
            <w:shd w:val="clear" w:color="auto" w:fill="auto"/>
            <w:vAlign w:val="center"/>
          </w:tcPr>
          <w:p w14:paraId="1FA0FE98">
            <w:pPr>
              <w:pStyle w:val="35"/>
            </w:pPr>
            <w:r>
              <w:t>2208</w:t>
            </w:r>
          </w:p>
        </w:tc>
        <w:tc>
          <w:tcPr>
            <w:tcW w:w="991" w:type="dxa"/>
            <w:shd w:val="clear" w:color="auto" w:fill="auto"/>
            <w:vAlign w:val="center"/>
          </w:tcPr>
          <w:p w14:paraId="7E53DC1D">
            <w:pPr>
              <w:pStyle w:val="35"/>
            </w:pPr>
            <w:r>
              <w:t>34</w:t>
            </w:r>
          </w:p>
        </w:tc>
        <w:tc>
          <w:tcPr>
            <w:tcW w:w="982" w:type="dxa"/>
            <w:shd w:val="clear" w:color="auto" w:fill="auto"/>
            <w:vAlign w:val="center"/>
          </w:tcPr>
          <w:p w14:paraId="72304F00">
            <w:pPr>
              <w:pStyle w:val="35"/>
            </w:pPr>
            <w:r>
              <w:t>2950</w:t>
            </w:r>
          </w:p>
        </w:tc>
        <w:tc>
          <w:tcPr>
            <w:tcW w:w="867" w:type="dxa"/>
            <w:shd w:val="clear" w:color="auto" w:fill="auto"/>
            <w:vAlign w:val="center"/>
          </w:tcPr>
          <w:p w14:paraId="4253A69D">
            <w:pPr>
              <w:pStyle w:val="35"/>
            </w:pPr>
            <w:r>
              <w:t>3226</w:t>
            </w:r>
          </w:p>
        </w:tc>
        <w:tc>
          <w:tcPr>
            <w:tcW w:w="1043" w:type="dxa"/>
            <w:shd w:val="clear" w:color="auto" w:fill="auto"/>
            <w:vAlign w:val="center"/>
          </w:tcPr>
          <w:p w14:paraId="1E2BB95E">
            <w:pPr>
              <w:pStyle w:val="35"/>
            </w:pPr>
            <w:r>
              <w:t>2518</w:t>
            </w:r>
          </w:p>
        </w:tc>
      </w:tr>
      <w:tr w14:paraId="4DDC3B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6DDE2370">
            <w:pPr>
              <w:pStyle w:val="35"/>
            </w:pPr>
          </w:p>
        </w:tc>
        <w:tc>
          <w:tcPr>
            <w:tcW w:w="1133" w:type="dxa"/>
            <w:shd w:val="clear" w:color="auto" w:fill="auto"/>
            <w:vAlign w:val="center"/>
          </w:tcPr>
          <w:p w14:paraId="7E02825C">
            <w:pPr>
              <w:pStyle w:val="35"/>
            </w:pPr>
            <w:r>
              <w:rPr>
                <w:rFonts w:hint="eastAsia"/>
              </w:rPr>
              <w:t>板城镇</w:t>
            </w:r>
          </w:p>
        </w:tc>
        <w:tc>
          <w:tcPr>
            <w:tcW w:w="1132" w:type="dxa"/>
            <w:shd w:val="clear" w:color="auto" w:fill="auto"/>
            <w:vAlign w:val="center"/>
          </w:tcPr>
          <w:p w14:paraId="414FFB3C">
            <w:pPr>
              <w:pStyle w:val="35"/>
            </w:pPr>
            <w:r>
              <w:t>56</w:t>
            </w:r>
          </w:p>
        </w:tc>
        <w:tc>
          <w:tcPr>
            <w:tcW w:w="1131" w:type="dxa"/>
            <w:shd w:val="clear" w:color="auto" w:fill="auto"/>
            <w:vAlign w:val="center"/>
          </w:tcPr>
          <w:p w14:paraId="3465F15B">
            <w:pPr>
              <w:pStyle w:val="35"/>
            </w:pPr>
            <w:r>
              <w:t>0</w:t>
            </w:r>
          </w:p>
        </w:tc>
        <w:tc>
          <w:tcPr>
            <w:tcW w:w="995" w:type="dxa"/>
            <w:shd w:val="clear" w:color="auto" w:fill="auto"/>
            <w:vAlign w:val="center"/>
          </w:tcPr>
          <w:p w14:paraId="45E9119D">
            <w:pPr>
              <w:pStyle w:val="35"/>
            </w:pPr>
            <w:r>
              <w:t>150</w:t>
            </w:r>
          </w:p>
        </w:tc>
        <w:tc>
          <w:tcPr>
            <w:tcW w:w="992" w:type="dxa"/>
            <w:shd w:val="clear" w:color="auto" w:fill="auto"/>
            <w:vAlign w:val="center"/>
          </w:tcPr>
          <w:p w14:paraId="1955A0E9">
            <w:pPr>
              <w:pStyle w:val="35"/>
            </w:pPr>
            <w:r>
              <w:t>206</w:t>
            </w:r>
          </w:p>
        </w:tc>
        <w:tc>
          <w:tcPr>
            <w:tcW w:w="849" w:type="dxa"/>
            <w:shd w:val="clear" w:color="auto" w:fill="auto"/>
            <w:vAlign w:val="center"/>
          </w:tcPr>
          <w:p w14:paraId="050ABB34">
            <w:pPr>
              <w:pStyle w:val="35"/>
            </w:pPr>
            <w:r>
              <w:t>6</w:t>
            </w:r>
          </w:p>
        </w:tc>
        <w:tc>
          <w:tcPr>
            <w:tcW w:w="991" w:type="dxa"/>
            <w:shd w:val="clear" w:color="auto" w:fill="auto"/>
            <w:vAlign w:val="center"/>
          </w:tcPr>
          <w:p w14:paraId="07BC61FB">
            <w:pPr>
              <w:pStyle w:val="35"/>
            </w:pPr>
            <w:r>
              <w:t>2219</w:t>
            </w:r>
          </w:p>
        </w:tc>
        <w:tc>
          <w:tcPr>
            <w:tcW w:w="991" w:type="dxa"/>
            <w:shd w:val="clear" w:color="auto" w:fill="auto"/>
            <w:vAlign w:val="center"/>
          </w:tcPr>
          <w:p w14:paraId="6107947A">
            <w:pPr>
              <w:pStyle w:val="35"/>
            </w:pPr>
            <w:r>
              <w:t>2446</w:t>
            </w:r>
          </w:p>
        </w:tc>
        <w:tc>
          <w:tcPr>
            <w:tcW w:w="992" w:type="dxa"/>
            <w:shd w:val="clear" w:color="auto" w:fill="auto"/>
            <w:vAlign w:val="center"/>
          </w:tcPr>
          <w:p w14:paraId="7AD7F24B">
            <w:pPr>
              <w:pStyle w:val="35"/>
            </w:pPr>
            <w:r>
              <w:t>1864</w:t>
            </w:r>
          </w:p>
        </w:tc>
        <w:tc>
          <w:tcPr>
            <w:tcW w:w="991" w:type="dxa"/>
            <w:shd w:val="clear" w:color="auto" w:fill="auto"/>
            <w:vAlign w:val="center"/>
          </w:tcPr>
          <w:p w14:paraId="49772F9E">
            <w:pPr>
              <w:pStyle w:val="35"/>
            </w:pPr>
            <w:r>
              <w:t>21</w:t>
            </w:r>
          </w:p>
        </w:tc>
        <w:tc>
          <w:tcPr>
            <w:tcW w:w="982" w:type="dxa"/>
            <w:shd w:val="clear" w:color="auto" w:fill="auto"/>
            <w:vAlign w:val="center"/>
          </w:tcPr>
          <w:p w14:paraId="7C6A8A59">
            <w:pPr>
              <w:pStyle w:val="35"/>
            </w:pPr>
            <w:r>
              <w:t>2453</w:t>
            </w:r>
          </w:p>
        </w:tc>
        <w:tc>
          <w:tcPr>
            <w:tcW w:w="867" w:type="dxa"/>
            <w:shd w:val="clear" w:color="auto" w:fill="auto"/>
            <w:vAlign w:val="center"/>
          </w:tcPr>
          <w:p w14:paraId="1E4A8340">
            <w:pPr>
              <w:pStyle w:val="35"/>
            </w:pPr>
            <w:r>
              <w:t>2679</w:t>
            </w:r>
          </w:p>
        </w:tc>
        <w:tc>
          <w:tcPr>
            <w:tcW w:w="1043" w:type="dxa"/>
            <w:shd w:val="clear" w:color="auto" w:fill="auto"/>
            <w:vAlign w:val="center"/>
          </w:tcPr>
          <w:p w14:paraId="2B99FF19">
            <w:pPr>
              <w:pStyle w:val="35"/>
            </w:pPr>
            <w:r>
              <w:t>2098</w:t>
            </w:r>
          </w:p>
        </w:tc>
      </w:tr>
      <w:tr w14:paraId="0553AA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14E53F0E">
            <w:pPr>
              <w:pStyle w:val="35"/>
            </w:pPr>
          </w:p>
        </w:tc>
        <w:tc>
          <w:tcPr>
            <w:tcW w:w="1133" w:type="dxa"/>
            <w:shd w:val="clear" w:color="auto" w:fill="auto"/>
            <w:vAlign w:val="center"/>
          </w:tcPr>
          <w:p w14:paraId="39B0C3B8">
            <w:pPr>
              <w:pStyle w:val="35"/>
            </w:pPr>
            <w:r>
              <w:rPr>
                <w:rFonts w:hint="eastAsia"/>
              </w:rPr>
              <w:t>那蒙镇</w:t>
            </w:r>
          </w:p>
        </w:tc>
        <w:tc>
          <w:tcPr>
            <w:tcW w:w="1132" w:type="dxa"/>
            <w:shd w:val="clear" w:color="auto" w:fill="auto"/>
            <w:vAlign w:val="center"/>
          </w:tcPr>
          <w:p w14:paraId="4D513632">
            <w:pPr>
              <w:pStyle w:val="35"/>
            </w:pPr>
            <w:r>
              <w:t>38</w:t>
            </w:r>
          </w:p>
        </w:tc>
        <w:tc>
          <w:tcPr>
            <w:tcW w:w="1131" w:type="dxa"/>
            <w:shd w:val="clear" w:color="auto" w:fill="auto"/>
            <w:vAlign w:val="center"/>
          </w:tcPr>
          <w:p w14:paraId="3F98F986">
            <w:pPr>
              <w:pStyle w:val="35"/>
            </w:pPr>
            <w:r>
              <w:t>0</w:t>
            </w:r>
          </w:p>
        </w:tc>
        <w:tc>
          <w:tcPr>
            <w:tcW w:w="995" w:type="dxa"/>
            <w:shd w:val="clear" w:color="auto" w:fill="auto"/>
            <w:vAlign w:val="center"/>
          </w:tcPr>
          <w:p w14:paraId="6AA96FF4">
            <w:pPr>
              <w:pStyle w:val="35"/>
            </w:pPr>
            <w:r>
              <w:t>94</w:t>
            </w:r>
          </w:p>
        </w:tc>
        <w:tc>
          <w:tcPr>
            <w:tcW w:w="992" w:type="dxa"/>
            <w:shd w:val="clear" w:color="auto" w:fill="auto"/>
            <w:vAlign w:val="center"/>
          </w:tcPr>
          <w:p w14:paraId="0138E186">
            <w:pPr>
              <w:pStyle w:val="35"/>
            </w:pPr>
            <w:r>
              <w:t>132</w:t>
            </w:r>
          </w:p>
        </w:tc>
        <w:tc>
          <w:tcPr>
            <w:tcW w:w="849" w:type="dxa"/>
            <w:shd w:val="clear" w:color="auto" w:fill="auto"/>
            <w:vAlign w:val="center"/>
          </w:tcPr>
          <w:p w14:paraId="7E308B25">
            <w:pPr>
              <w:pStyle w:val="35"/>
            </w:pPr>
            <w:r>
              <w:t>68</w:t>
            </w:r>
          </w:p>
        </w:tc>
        <w:tc>
          <w:tcPr>
            <w:tcW w:w="991" w:type="dxa"/>
            <w:shd w:val="clear" w:color="auto" w:fill="auto"/>
            <w:vAlign w:val="center"/>
          </w:tcPr>
          <w:p w14:paraId="275716DC">
            <w:pPr>
              <w:pStyle w:val="35"/>
            </w:pPr>
            <w:r>
              <w:t>2774</w:t>
            </w:r>
          </w:p>
        </w:tc>
        <w:tc>
          <w:tcPr>
            <w:tcW w:w="991" w:type="dxa"/>
            <w:shd w:val="clear" w:color="auto" w:fill="auto"/>
            <w:vAlign w:val="center"/>
          </w:tcPr>
          <w:p w14:paraId="5314C412">
            <w:pPr>
              <w:pStyle w:val="35"/>
            </w:pPr>
            <w:r>
              <w:t>3076</w:t>
            </w:r>
          </w:p>
        </w:tc>
        <w:tc>
          <w:tcPr>
            <w:tcW w:w="992" w:type="dxa"/>
            <w:shd w:val="clear" w:color="auto" w:fill="auto"/>
            <w:vAlign w:val="center"/>
          </w:tcPr>
          <w:p w14:paraId="5EB2D1AF">
            <w:pPr>
              <w:pStyle w:val="35"/>
            </w:pPr>
            <w:r>
              <w:t>2303</w:t>
            </w:r>
          </w:p>
        </w:tc>
        <w:tc>
          <w:tcPr>
            <w:tcW w:w="991" w:type="dxa"/>
            <w:shd w:val="clear" w:color="auto" w:fill="auto"/>
            <w:vAlign w:val="center"/>
          </w:tcPr>
          <w:p w14:paraId="0D231D0A">
            <w:pPr>
              <w:pStyle w:val="35"/>
            </w:pPr>
            <w:r>
              <w:t>14</w:t>
            </w:r>
          </w:p>
        </w:tc>
        <w:tc>
          <w:tcPr>
            <w:tcW w:w="982" w:type="dxa"/>
            <w:shd w:val="clear" w:color="auto" w:fill="auto"/>
            <w:vAlign w:val="center"/>
          </w:tcPr>
          <w:p w14:paraId="171DC2C8">
            <w:pPr>
              <w:pStyle w:val="35"/>
            </w:pPr>
            <w:r>
              <w:t>2989</w:t>
            </w:r>
          </w:p>
        </w:tc>
        <w:tc>
          <w:tcPr>
            <w:tcW w:w="867" w:type="dxa"/>
            <w:shd w:val="clear" w:color="auto" w:fill="auto"/>
            <w:vAlign w:val="center"/>
          </w:tcPr>
          <w:p w14:paraId="6BC62455">
            <w:pPr>
              <w:pStyle w:val="35"/>
            </w:pPr>
            <w:r>
              <w:t>3291</w:t>
            </w:r>
          </w:p>
        </w:tc>
        <w:tc>
          <w:tcPr>
            <w:tcW w:w="1043" w:type="dxa"/>
            <w:shd w:val="clear" w:color="auto" w:fill="auto"/>
            <w:vAlign w:val="center"/>
          </w:tcPr>
          <w:p w14:paraId="2B6CBB21">
            <w:pPr>
              <w:pStyle w:val="35"/>
            </w:pPr>
            <w:r>
              <w:t>2518</w:t>
            </w:r>
          </w:p>
        </w:tc>
      </w:tr>
      <w:tr w14:paraId="2AF5CE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75BAC523">
            <w:pPr>
              <w:pStyle w:val="35"/>
            </w:pPr>
          </w:p>
        </w:tc>
        <w:tc>
          <w:tcPr>
            <w:tcW w:w="1133" w:type="dxa"/>
            <w:shd w:val="clear" w:color="auto" w:fill="auto"/>
            <w:vAlign w:val="center"/>
          </w:tcPr>
          <w:p w14:paraId="1929C162">
            <w:pPr>
              <w:pStyle w:val="35"/>
            </w:pPr>
            <w:r>
              <w:rPr>
                <w:rFonts w:hint="eastAsia"/>
              </w:rPr>
              <w:t>长滩镇</w:t>
            </w:r>
          </w:p>
        </w:tc>
        <w:tc>
          <w:tcPr>
            <w:tcW w:w="1132" w:type="dxa"/>
            <w:shd w:val="clear" w:color="auto" w:fill="auto"/>
            <w:vAlign w:val="center"/>
          </w:tcPr>
          <w:p w14:paraId="71EC9534">
            <w:pPr>
              <w:pStyle w:val="35"/>
            </w:pPr>
            <w:r>
              <w:t>38</w:t>
            </w:r>
          </w:p>
        </w:tc>
        <w:tc>
          <w:tcPr>
            <w:tcW w:w="1131" w:type="dxa"/>
            <w:shd w:val="clear" w:color="auto" w:fill="auto"/>
            <w:vAlign w:val="center"/>
          </w:tcPr>
          <w:p w14:paraId="1C24EC78">
            <w:pPr>
              <w:pStyle w:val="35"/>
            </w:pPr>
            <w:r>
              <w:t>0</w:t>
            </w:r>
          </w:p>
        </w:tc>
        <w:tc>
          <w:tcPr>
            <w:tcW w:w="995" w:type="dxa"/>
            <w:shd w:val="clear" w:color="auto" w:fill="auto"/>
            <w:vAlign w:val="center"/>
          </w:tcPr>
          <w:p w14:paraId="4F9085BE">
            <w:pPr>
              <w:pStyle w:val="35"/>
            </w:pPr>
            <w:r>
              <w:t>98</w:t>
            </w:r>
          </w:p>
        </w:tc>
        <w:tc>
          <w:tcPr>
            <w:tcW w:w="992" w:type="dxa"/>
            <w:shd w:val="clear" w:color="auto" w:fill="auto"/>
            <w:vAlign w:val="center"/>
          </w:tcPr>
          <w:p w14:paraId="7667B52B">
            <w:pPr>
              <w:pStyle w:val="35"/>
            </w:pPr>
            <w:r>
              <w:t>136</w:t>
            </w:r>
          </w:p>
        </w:tc>
        <w:tc>
          <w:tcPr>
            <w:tcW w:w="849" w:type="dxa"/>
            <w:shd w:val="clear" w:color="auto" w:fill="auto"/>
            <w:vAlign w:val="center"/>
          </w:tcPr>
          <w:p w14:paraId="039E2916">
            <w:pPr>
              <w:pStyle w:val="35"/>
            </w:pPr>
            <w:r>
              <w:t>6</w:t>
            </w:r>
          </w:p>
        </w:tc>
        <w:tc>
          <w:tcPr>
            <w:tcW w:w="991" w:type="dxa"/>
            <w:shd w:val="clear" w:color="auto" w:fill="auto"/>
            <w:vAlign w:val="center"/>
          </w:tcPr>
          <w:p w14:paraId="659AEB36">
            <w:pPr>
              <w:pStyle w:val="35"/>
            </w:pPr>
            <w:r>
              <w:t>1719</w:t>
            </w:r>
          </w:p>
        </w:tc>
        <w:tc>
          <w:tcPr>
            <w:tcW w:w="991" w:type="dxa"/>
            <w:shd w:val="clear" w:color="auto" w:fill="auto"/>
            <w:vAlign w:val="center"/>
          </w:tcPr>
          <w:p w14:paraId="033E55A1">
            <w:pPr>
              <w:pStyle w:val="35"/>
            </w:pPr>
            <w:r>
              <w:t>1898</w:t>
            </w:r>
          </w:p>
        </w:tc>
        <w:tc>
          <w:tcPr>
            <w:tcW w:w="992" w:type="dxa"/>
            <w:shd w:val="clear" w:color="auto" w:fill="auto"/>
            <w:vAlign w:val="center"/>
          </w:tcPr>
          <w:p w14:paraId="0967C142">
            <w:pPr>
              <w:pStyle w:val="35"/>
            </w:pPr>
            <w:r>
              <w:t>1439</w:t>
            </w:r>
          </w:p>
        </w:tc>
        <w:tc>
          <w:tcPr>
            <w:tcW w:w="991" w:type="dxa"/>
            <w:shd w:val="clear" w:color="auto" w:fill="auto"/>
            <w:vAlign w:val="center"/>
          </w:tcPr>
          <w:p w14:paraId="6C6DA431">
            <w:pPr>
              <w:pStyle w:val="35"/>
            </w:pPr>
            <w:r>
              <w:t>14</w:t>
            </w:r>
          </w:p>
        </w:tc>
        <w:tc>
          <w:tcPr>
            <w:tcW w:w="982" w:type="dxa"/>
            <w:shd w:val="clear" w:color="auto" w:fill="auto"/>
            <w:vAlign w:val="center"/>
          </w:tcPr>
          <w:p w14:paraId="4540EADF">
            <w:pPr>
              <w:pStyle w:val="35"/>
            </w:pPr>
            <w:r>
              <w:t>1876</w:t>
            </w:r>
          </w:p>
        </w:tc>
        <w:tc>
          <w:tcPr>
            <w:tcW w:w="867" w:type="dxa"/>
            <w:shd w:val="clear" w:color="auto" w:fill="auto"/>
            <w:vAlign w:val="center"/>
          </w:tcPr>
          <w:p w14:paraId="667F3A1C">
            <w:pPr>
              <w:pStyle w:val="35"/>
            </w:pPr>
            <w:r>
              <w:t>2055</w:t>
            </w:r>
          </w:p>
        </w:tc>
        <w:tc>
          <w:tcPr>
            <w:tcW w:w="1043" w:type="dxa"/>
            <w:shd w:val="clear" w:color="auto" w:fill="auto"/>
            <w:vAlign w:val="center"/>
          </w:tcPr>
          <w:p w14:paraId="39E540DA">
            <w:pPr>
              <w:pStyle w:val="35"/>
            </w:pPr>
            <w:r>
              <w:t>1596</w:t>
            </w:r>
          </w:p>
        </w:tc>
      </w:tr>
      <w:tr w14:paraId="52C044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3304AB64">
            <w:pPr>
              <w:pStyle w:val="35"/>
            </w:pPr>
          </w:p>
        </w:tc>
        <w:tc>
          <w:tcPr>
            <w:tcW w:w="1133" w:type="dxa"/>
            <w:shd w:val="clear" w:color="auto" w:fill="auto"/>
            <w:vAlign w:val="center"/>
          </w:tcPr>
          <w:p w14:paraId="552FD7F2">
            <w:pPr>
              <w:pStyle w:val="35"/>
            </w:pPr>
            <w:r>
              <w:rPr>
                <w:rFonts w:hint="eastAsia"/>
              </w:rPr>
              <w:t>新棠镇</w:t>
            </w:r>
          </w:p>
        </w:tc>
        <w:tc>
          <w:tcPr>
            <w:tcW w:w="1132" w:type="dxa"/>
            <w:shd w:val="clear" w:color="auto" w:fill="auto"/>
            <w:vAlign w:val="center"/>
          </w:tcPr>
          <w:p w14:paraId="277C36BB">
            <w:pPr>
              <w:pStyle w:val="35"/>
            </w:pPr>
            <w:r>
              <w:t>67</w:t>
            </w:r>
          </w:p>
        </w:tc>
        <w:tc>
          <w:tcPr>
            <w:tcW w:w="1131" w:type="dxa"/>
            <w:shd w:val="clear" w:color="auto" w:fill="auto"/>
            <w:vAlign w:val="center"/>
          </w:tcPr>
          <w:p w14:paraId="634C7946">
            <w:pPr>
              <w:pStyle w:val="35"/>
            </w:pPr>
            <w:r>
              <w:t>0</w:t>
            </w:r>
          </w:p>
        </w:tc>
        <w:tc>
          <w:tcPr>
            <w:tcW w:w="995" w:type="dxa"/>
            <w:shd w:val="clear" w:color="auto" w:fill="auto"/>
            <w:vAlign w:val="center"/>
          </w:tcPr>
          <w:p w14:paraId="07D56E5D">
            <w:pPr>
              <w:pStyle w:val="35"/>
            </w:pPr>
            <w:r>
              <w:t>48</w:t>
            </w:r>
          </w:p>
        </w:tc>
        <w:tc>
          <w:tcPr>
            <w:tcW w:w="992" w:type="dxa"/>
            <w:shd w:val="clear" w:color="auto" w:fill="auto"/>
            <w:vAlign w:val="center"/>
          </w:tcPr>
          <w:p w14:paraId="21F7A9E6">
            <w:pPr>
              <w:pStyle w:val="35"/>
            </w:pPr>
            <w:r>
              <w:t>114</w:t>
            </w:r>
          </w:p>
        </w:tc>
        <w:tc>
          <w:tcPr>
            <w:tcW w:w="849" w:type="dxa"/>
            <w:shd w:val="clear" w:color="auto" w:fill="auto"/>
            <w:vAlign w:val="center"/>
          </w:tcPr>
          <w:p w14:paraId="353D944D">
            <w:pPr>
              <w:pStyle w:val="35"/>
            </w:pPr>
            <w:r>
              <w:t>6</w:t>
            </w:r>
          </w:p>
        </w:tc>
        <w:tc>
          <w:tcPr>
            <w:tcW w:w="991" w:type="dxa"/>
            <w:shd w:val="clear" w:color="auto" w:fill="auto"/>
            <w:vAlign w:val="center"/>
          </w:tcPr>
          <w:p w14:paraId="166F2D36">
            <w:pPr>
              <w:pStyle w:val="35"/>
            </w:pPr>
            <w:r>
              <w:t>1653</w:t>
            </w:r>
          </w:p>
        </w:tc>
        <w:tc>
          <w:tcPr>
            <w:tcW w:w="991" w:type="dxa"/>
            <w:shd w:val="clear" w:color="auto" w:fill="auto"/>
            <w:vAlign w:val="center"/>
          </w:tcPr>
          <w:p w14:paraId="42261EEC">
            <w:pPr>
              <w:pStyle w:val="35"/>
            </w:pPr>
            <w:r>
              <w:t>1817</w:t>
            </w:r>
          </w:p>
        </w:tc>
        <w:tc>
          <w:tcPr>
            <w:tcW w:w="992" w:type="dxa"/>
            <w:shd w:val="clear" w:color="auto" w:fill="auto"/>
            <w:vAlign w:val="center"/>
          </w:tcPr>
          <w:p w14:paraId="4B7D2750">
            <w:pPr>
              <w:pStyle w:val="35"/>
            </w:pPr>
            <w:r>
              <w:t>1397</w:t>
            </w:r>
          </w:p>
        </w:tc>
        <w:tc>
          <w:tcPr>
            <w:tcW w:w="991" w:type="dxa"/>
            <w:shd w:val="clear" w:color="auto" w:fill="auto"/>
            <w:vAlign w:val="center"/>
          </w:tcPr>
          <w:p w14:paraId="1B5A1144">
            <w:pPr>
              <w:pStyle w:val="35"/>
            </w:pPr>
            <w:r>
              <w:t>25</w:t>
            </w:r>
          </w:p>
        </w:tc>
        <w:tc>
          <w:tcPr>
            <w:tcW w:w="982" w:type="dxa"/>
            <w:shd w:val="clear" w:color="auto" w:fill="auto"/>
            <w:vAlign w:val="center"/>
          </w:tcPr>
          <w:p w14:paraId="69551213">
            <w:pPr>
              <w:pStyle w:val="35"/>
            </w:pPr>
            <w:r>
              <w:t>1799</w:t>
            </w:r>
          </w:p>
        </w:tc>
        <w:tc>
          <w:tcPr>
            <w:tcW w:w="867" w:type="dxa"/>
            <w:shd w:val="clear" w:color="auto" w:fill="auto"/>
            <w:vAlign w:val="center"/>
          </w:tcPr>
          <w:p w14:paraId="7FA361D4">
            <w:pPr>
              <w:pStyle w:val="35"/>
            </w:pPr>
            <w:r>
              <w:t>1963</w:t>
            </w:r>
          </w:p>
        </w:tc>
        <w:tc>
          <w:tcPr>
            <w:tcW w:w="1043" w:type="dxa"/>
            <w:shd w:val="clear" w:color="auto" w:fill="auto"/>
            <w:vAlign w:val="center"/>
          </w:tcPr>
          <w:p w14:paraId="39ECF6AE">
            <w:pPr>
              <w:pStyle w:val="35"/>
            </w:pPr>
            <w:r>
              <w:t>1543</w:t>
            </w:r>
          </w:p>
        </w:tc>
      </w:tr>
      <w:tr w14:paraId="571347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34FDCF8D">
            <w:pPr>
              <w:pStyle w:val="35"/>
            </w:pPr>
          </w:p>
        </w:tc>
        <w:tc>
          <w:tcPr>
            <w:tcW w:w="1133" w:type="dxa"/>
            <w:shd w:val="clear" w:color="auto" w:fill="auto"/>
            <w:vAlign w:val="center"/>
          </w:tcPr>
          <w:p w14:paraId="0810315D">
            <w:pPr>
              <w:pStyle w:val="35"/>
            </w:pPr>
            <w:r>
              <w:rPr>
                <w:rFonts w:hint="eastAsia"/>
              </w:rPr>
              <w:t>大直镇</w:t>
            </w:r>
          </w:p>
        </w:tc>
        <w:tc>
          <w:tcPr>
            <w:tcW w:w="1132" w:type="dxa"/>
            <w:shd w:val="clear" w:color="auto" w:fill="auto"/>
            <w:vAlign w:val="center"/>
          </w:tcPr>
          <w:p w14:paraId="704267CB">
            <w:pPr>
              <w:pStyle w:val="35"/>
            </w:pPr>
            <w:r>
              <w:t>47</w:t>
            </w:r>
          </w:p>
        </w:tc>
        <w:tc>
          <w:tcPr>
            <w:tcW w:w="1131" w:type="dxa"/>
            <w:shd w:val="clear" w:color="auto" w:fill="auto"/>
            <w:vAlign w:val="center"/>
          </w:tcPr>
          <w:p w14:paraId="3E94BAA0">
            <w:pPr>
              <w:pStyle w:val="35"/>
            </w:pPr>
            <w:r>
              <w:t>0</w:t>
            </w:r>
          </w:p>
        </w:tc>
        <w:tc>
          <w:tcPr>
            <w:tcW w:w="995" w:type="dxa"/>
            <w:shd w:val="clear" w:color="auto" w:fill="auto"/>
            <w:vAlign w:val="center"/>
          </w:tcPr>
          <w:p w14:paraId="6AC86AE8">
            <w:pPr>
              <w:pStyle w:val="35"/>
            </w:pPr>
            <w:r>
              <w:t>148</w:t>
            </w:r>
          </w:p>
        </w:tc>
        <w:tc>
          <w:tcPr>
            <w:tcW w:w="992" w:type="dxa"/>
            <w:shd w:val="clear" w:color="auto" w:fill="auto"/>
            <w:vAlign w:val="center"/>
          </w:tcPr>
          <w:p w14:paraId="25BA3DDE">
            <w:pPr>
              <w:pStyle w:val="35"/>
            </w:pPr>
            <w:r>
              <w:t>195</w:t>
            </w:r>
          </w:p>
        </w:tc>
        <w:tc>
          <w:tcPr>
            <w:tcW w:w="849" w:type="dxa"/>
            <w:shd w:val="clear" w:color="auto" w:fill="auto"/>
            <w:vAlign w:val="center"/>
          </w:tcPr>
          <w:p w14:paraId="74E44397">
            <w:pPr>
              <w:pStyle w:val="35"/>
            </w:pPr>
            <w:r>
              <w:t>15</w:t>
            </w:r>
          </w:p>
        </w:tc>
        <w:tc>
          <w:tcPr>
            <w:tcW w:w="991" w:type="dxa"/>
            <w:shd w:val="clear" w:color="auto" w:fill="auto"/>
            <w:vAlign w:val="center"/>
          </w:tcPr>
          <w:p w14:paraId="7401DECE">
            <w:pPr>
              <w:pStyle w:val="35"/>
            </w:pPr>
            <w:r>
              <w:t>2117</w:t>
            </w:r>
          </w:p>
        </w:tc>
        <w:tc>
          <w:tcPr>
            <w:tcW w:w="991" w:type="dxa"/>
            <w:shd w:val="clear" w:color="auto" w:fill="auto"/>
            <w:vAlign w:val="center"/>
          </w:tcPr>
          <w:p w14:paraId="06CD74DC">
            <w:pPr>
              <w:pStyle w:val="35"/>
            </w:pPr>
            <w:r>
              <w:t>2332</w:t>
            </w:r>
          </w:p>
        </w:tc>
        <w:tc>
          <w:tcPr>
            <w:tcW w:w="992" w:type="dxa"/>
            <w:shd w:val="clear" w:color="auto" w:fill="auto"/>
            <w:vAlign w:val="center"/>
          </w:tcPr>
          <w:p w14:paraId="1308BE51">
            <w:pPr>
              <w:pStyle w:val="35"/>
            </w:pPr>
            <w:r>
              <w:t>1780</w:t>
            </w:r>
          </w:p>
        </w:tc>
        <w:tc>
          <w:tcPr>
            <w:tcW w:w="991" w:type="dxa"/>
            <w:shd w:val="clear" w:color="auto" w:fill="auto"/>
            <w:vAlign w:val="center"/>
          </w:tcPr>
          <w:p w14:paraId="5179EB36">
            <w:pPr>
              <w:pStyle w:val="35"/>
            </w:pPr>
            <w:r>
              <w:t>18</w:t>
            </w:r>
          </w:p>
        </w:tc>
        <w:tc>
          <w:tcPr>
            <w:tcW w:w="982" w:type="dxa"/>
            <w:shd w:val="clear" w:color="auto" w:fill="auto"/>
            <w:vAlign w:val="center"/>
          </w:tcPr>
          <w:p w14:paraId="4D4162E3">
            <w:pPr>
              <w:pStyle w:val="35"/>
            </w:pPr>
            <w:r>
              <w:t>2346</w:t>
            </w:r>
          </w:p>
        </w:tc>
        <w:tc>
          <w:tcPr>
            <w:tcW w:w="867" w:type="dxa"/>
            <w:shd w:val="clear" w:color="auto" w:fill="auto"/>
            <w:vAlign w:val="center"/>
          </w:tcPr>
          <w:p w14:paraId="607B8A5C">
            <w:pPr>
              <w:pStyle w:val="35"/>
            </w:pPr>
            <w:r>
              <w:t>2561</w:t>
            </w:r>
          </w:p>
        </w:tc>
        <w:tc>
          <w:tcPr>
            <w:tcW w:w="1043" w:type="dxa"/>
            <w:shd w:val="clear" w:color="auto" w:fill="auto"/>
            <w:vAlign w:val="center"/>
          </w:tcPr>
          <w:p w14:paraId="7E77DAD6">
            <w:pPr>
              <w:pStyle w:val="35"/>
            </w:pPr>
            <w:r>
              <w:t>2009</w:t>
            </w:r>
          </w:p>
        </w:tc>
      </w:tr>
      <w:tr w14:paraId="27C432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19B50625">
            <w:pPr>
              <w:pStyle w:val="35"/>
            </w:pPr>
          </w:p>
        </w:tc>
        <w:tc>
          <w:tcPr>
            <w:tcW w:w="1133" w:type="dxa"/>
            <w:shd w:val="clear" w:color="auto" w:fill="auto"/>
            <w:vAlign w:val="center"/>
          </w:tcPr>
          <w:p w14:paraId="50B9680C">
            <w:pPr>
              <w:pStyle w:val="35"/>
            </w:pPr>
            <w:r>
              <w:rPr>
                <w:rFonts w:hint="eastAsia"/>
              </w:rPr>
              <w:t>大寺镇</w:t>
            </w:r>
          </w:p>
        </w:tc>
        <w:tc>
          <w:tcPr>
            <w:tcW w:w="1132" w:type="dxa"/>
            <w:shd w:val="clear" w:color="auto" w:fill="auto"/>
            <w:vAlign w:val="center"/>
          </w:tcPr>
          <w:p w14:paraId="73D96D72">
            <w:pPr>
              <w:pStyle w:val="35"/>
            </w:pPr>
            <w:r>
              <w:t>59</w:t>
            </w:r>
          </w:p>
        </w:tc>
        <w:tc>
          <w:tcPr>
            <w:tcW w:w="1131" w:type="dxa"/>
            <w:shd w:val="clear" w:color="auto" w:fill="auto"/>
            <w:vAlign w:val="center"/>
          </w:tcPr>
          <w:p w14:paraId="7748AD7D">
            <w:pPr>
              <w:pStyle w:val="35"/>
            </w:pPr>
            <w:r>
              <w:t>0</w:t>
            </w:r>
          </w:p>
        </w:tc>
        <w:tc>
          <w:tcPr>
            <w:tcW w:w="995" w:type="dxa"/>
            <w:shd w:val="clear" w:color="auto" w:fill="auto"/>
            <w:vAlign w:val="center"/>
          </w:tcPr>
          <w:p w14:paraId="3A349703">
            <w:pPr>
              <w:pStyle w:val="35"/>
            </w:pPr>
            <w:r>
              <w:t>158</w:t>
            </w:r>
          </w:p>
        </w:tc>
        <w:tc>
          <w:tcPr>
            <w:tcW w:w="992" w:type="dxa"/>
            <w:shd w:val="clear" w:color="auto" w:fill="auto"/>
            <w:vAlign w:val="center"/>
          </w:tcPr>
          <w:p w14:paraId="0E9218A6">
            <w:pPr>
              <w:pStyle w:val="35"/>
            </w:pPr>
            <w:r>
              <w:t>218</w:t>
            </w:r>
          </w:p>
        </w:tc>
        <w:tc>
          <w:tcPr>
            <w:tcW w:w="849" w:type="dxa"/>
            <w:shd w:val="clear" w:color="auto" w:fill="auto"/>
            <w:vAlign w:val="center"/>
          </w:tcPr>
          <w:p w14:paraId="15C84185">
            <w:pPr>
              <w:pStyle w:val="35"/>
            </w:pPr>
            <w:r>
              <w:t>222</w:t>
            </w:r>
          </w:p>
        </w:tc>
        <w:tc>
          <w:tcPr>
            <w:tcW w:w="991" w:type="dxa"/>
            <w:shd w:val="clear" w:color="auto" w:fill="auto"/>
            <w:vAlign w:val="center"/>
          </w:tcPr>
          <w:p w14:paraId="3E863B0C">
            <w:pPr>
              <w:pStyle w:val="35"/>
            </w:pPr>
            <w:r>
              <w:t>4312</w:t>
            </w:r>
          </w:p>
        </w:tc>
        <w:tc>
          <w:tcPr>
            <w:tcW w:w="991" w:type="dxa"/>
            <w:shd w:val="clear" w:color="auto" w:fill="auto"/>
            <w:vAlign w:val="center"/>
          </w:tcPr>
          <w:p w14:paraId="3E9409E2">
            <w:pPr>
              <w:pStyle w:val="35"/>
            </w:pPr>
            <w:r>
              <w:t>4777</w:t>
            </w:r>
          </w:p>
        </w:tc>
        <w:tc>
          <w:tcPr>
            <w:tcW w:w="992" w:type="dxa"/>
            <w:shd w:val="clear" w:color="auto" w:fill="auto"/>
            <w:vAlign w:val="center"/>
          </w:tcPr>
          <w:p w14:paraId="504C0ABA">
            <w:pPr>
              <w:pStyle w:val="35"/>
            </w:pPr>
            <w:r>
              <w:t>3583</w:t>
            </w:r>
          </w:p>
        </w:tc>
        <w:tc>
          <w:tcPr>
            <w:tcW w:w="991" w:type="dxa"/>
            <w:shd w:val="clear" w:color="auto" w:fill="auto"/>
            <w:vAlign w:val="center"/>
          </w:tcPr>
          <w:p w14:paraId="1044636E">
            <w:pPr>
              <w:pStyle w:val="35"/>
            </w:pPr>
            <w:r>
              <w:t>22</w:t>
            </w:r>
          </w:p>
        </w:tc>
        <w:tc>
          <w:tcPr>
            <w:tcW w:w="982" w:type="dxa"/>
            <w:shd w:val="clear" w:color="auto" w:fill="auto"/>
            <w:vAlign w:val="center"/>
          </w:tcPr>
          <w:p w14:paraId="2AA72EFB">
            <w:pPr>
              <w:pStyle w:val="35"/>
            </w:pPr>
            <w:r>
              <w:t>4773</w:t>
            </w:r>
          </w:p>
        </w:tc>
        <w:tc>
          <w:tcPr>
            <w:tcW w:w="867" w:type="dxa"/>
            <w:shd w:val="clear" w:color="auto" w:fill="auto"/>
            <w:vAlign w:val="center"/>
          </w:tcPr>
          <w:p w14:paraId="6AC2199D">
            <w:pPr>
              <w:pStyle w:val="35"/>
            </w:pPr>
            <w:r>
              <w:t>5239</w:t>
            </w:r>
          </w:p>
        </w:tc>
        <w:tc>
          <w:tcPr>
            <w:tcW w:w="1043" w:type="dxa"/>
            <w:shd w:val="clear" w:color="auto" w:fill="auto"/>
            <w:vAlign w:val="center"/>
          </w:tcPr>
          <w:p w14:paraId="335D9259">
            <w:pPr>
              <w:pStyle w:val="35"/>
            </w:pPr>
            <w:r>
              <w:t>4044</w:t>
            </w:r>
          </w:p>
        </w:tc>
      </w:tr>
      <w:tr w14:paraId="6BC2D5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2CE1A834">
            <w:pPr>
              <w:pStyle w:val="35"/>
            </w:pPr>
          </w:p>
        </w:tc>
        <w:tc>
          <w:tcPr>
            <w:tcW w:w="1133" w:type="dxa"/>
            <w:shd w:val="clear" w:color="auto" w:fill="auto"/>
            <w:vAlign w:val="center"/>
          </w:tcPr>
          <w:p w14:paraId="67FE9606">
            <w:pPr>
              <w:pStyle w:val="35"/>
            </w:pPr>
            <w:r>
              <w:rPr>
                <w:rFonts w:hint="eastAsia"/>
              </w:rPr>
              <w:t>贵台镇</w:t>
            </w:r>
          </w:p>
        </w:tc>
        <w:tc>
          <w:tcPr>
            <w:tcW w:w="1132" w:type="dxa"/>
            <w:shd w:val="clear" w:color="auto" w:fill="auto"/>
            <w:vAlign w:val="center"/>
          </w:tcPr>
          <w:p w14:paraId="2CCE5ACB">
            <w:pPr>
              <w:pStyle w:val="35"/>
            </w:pPr>
            <w:r>
              <w:t>22</w:t>
            </w:r>
          </w:p>
        </w:tc>
        <w:tc>
          <w:tcPr>
            <w:tcW w:w="1131" w:type="dxa"/>
            <w:shd w:val="clear" w:color="auto" w:fill="auto"/>
            <w:vAlign w:val="center"/>
          </w:tcPr>
          <w:p w14:paraId="037DE5D5">
            <w:pPr>
              <w:pStyle w:val="35"/>
            </w:pPr>
            <w:r>
              <w:t>0</w:t>
            </w:r>
          </w:p>
        </w:tc>
        <w:tc>
          <w:tcPr>
            <w:tcW w:w="995" w:type="dxa"/>
            <w:shd w:val="clear" w:color="auto" w:fill="auto"/>
            <w:vAlign w:val="center"/>
          </w:tcPr>
          <w:p w14:paraId="0FE6C5D1">
            <w:pPr>
              <w:pStyle w:val="35"/>
            </w:pPr>
            <w:r>
              <w:t>56</w:t>
            </w:r>
          </w:p>
        </w:tc>
        <w:tc>
          <w:tcPr>
            <w:tcW w:w="992" w:type="dxa"/>
            <w:shd w:val="clear" w:color="auto" w:fill="auto"/>
            <w:vAlign w:val="center"/>
          </w:tcPr>
          <w:p w14:paraId="233FA790">
            <w:pPr>
              <w:pStyle w:val="35"/>
            </w:pPr>
            <w:r>
              <w:t>77</w:t>
            </w:r>
          </w:p>
        </w:tc>
        <w:tc>
          <w:tcPr>
            <w:tcW w:w="849" w:type="dxa"/>
            <w:shd w:val="clear" w:color="auto" w:fill="auto"/>
            <w:vAlign w:val="center"/>
          </w:tcPr>
          <w:p w14:paraId="5C0C0179">
            <w:pPr>
              <w:pStyle w:val="35"/>
            </w:pPr>
            <w:r>
              <w:t>6</w:t>
            </w:r>
          </w:p>
        </w:tc>
        <w:tc>
          <w:tcPr>
            <w:tcW w:w="991" w:type="dxa"/>
            <w:shd w:val="clear" w:color="auto" w:fill="auto"/>
            <w:vAlign w:val="center"/>
          </w:tcPr>
          <w:p w14:paraId="53A167B5">
            <w:pPr>
              <w:pStyle w:val="35"/>
            </w:pPr>
            <w:r>
              <w:t>1901</w:t>
            </w:r>
          </w:p>
        </w:tc>
        <w:tc>
          <w:tcPr>
            <w:tcW w:w="991" w:type="dxa"/>
            <w:shd w:val="clear" w:color="auto" w:fill="auto"/>
            <w:vAlign w:val="center"/>
          </w:tcPr>
          <w:p w14:paraId="7214620B">
            <w:pPr>
              <w:pStyle w:val="35"/>
            </w:pPr>
            <w:r>
              <w:t>2109</w:t>
            </w:r>
          </w:p>
        </w:tc>
        <w:tc>
          <w:tcPr>
            <w:tcW w:w="992" w:type="dxa"/>
            <w:shd w:val="clear" w:color="auto" w:fill="auto"/>
            <w:vAlign w:val="center"/>
          </w:tcPr>
          <w:p w14:paraId="1302314A">
            <w:pPr>
              <w:pStyle w:val="35"/>
            </w:pPr>
            <w:r>
              <w:t>1575</w:t>
            </w:r>
          </w:p>
        </w:tc>
        <w:tc>
          <w:tcPr>
            <w:tcW w:w="991" w:type="dxa"/>
            <w:shd w:val="clear" w:color="auto" w:fill="auto"/>
            <w:vAlign w:val="center"/>
          </w:tcPr>
          <w:p w14:paraId="5629AFEF">
            <w:pPr>
              <w:pStyle w:val="35"/>
            </w:pPr>
            <w:r>
              <w:t>8</w:t>
            </w:r>
          </w:p>
        </w:tc>
        <w:tc>
          <w:tcPr>
            <w:tcW w:w="982" w:type="dxa"/>
            <w:shd w:val="clear" w:color="auto" w:fill="auto"/>
            <w:vAlign w:val="center"/>
          </w:tcPr>
          <w:p w14:paraId="184F4BAD">
            <w:pPr>
              <w:pStyle w:val="35"/>
            </w:pPr>
            <w:r>
              <w:t>1993</w:t>
            </w:r>
          </w:p>
        </w:tc>
        <w:tc>
          <w:tcPr>
            <w:tcW w:w="867" w:type="dxa"/>
            <w:shd w:val="clear" w:color="auto" w:fill="auto"/>
            <w:vAlign w:val="center"/>
          </w:tcPr>
          <w:p w14:paraId="3516FC3F">
            <w:pPr>
              <w:pStyle w:val="35"/>
            </w:pPr>
            <w:r>
              <w:t>2201</w:t>
            </w:r>
          </w:p>
        </w:tc>
        <w:tc>
          <w:tcPr>
            <w:tcW w:w="1043" w:type="dxa"/>
            <w:shd w:val="clear" w:color="auto" w:fill="auto"/>
            <w:vAlign w:val="center"/>
          </w:tcPr>
          <w:p w14:paraId="4DD7D2E7">
            <w:pPr>
              <w:pStyle w:val="35"/>
            </w:pPr>
            <w:r>
              <w:t>1667</w:t>
            </w:r>
          </w:p>
        </w:tc>
      </w:tr>
      <w:tr w14:paraId="3340CF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2C925E7E">
            <w:pPr>
              <w:pStyle w:val="35"/>
            </w:pPr>
          </w:p>
        </w:tc>
        <w:tc>
          <w:tcPr>
            <w:tcW w:w="1133" w:type="dxa"/>
            <w:shd w:val="clear" w:color="auto" w:fill="auto"/>
            <w:vAlign w:val="center"/>
          </w:tcPr>
          <w:p w14:paraId="063FC30C">
            <w:pPr>
              <w:pStyle w:val="35"/>
            </w:pPr>
            <w:r>
              <w:rPr>
                <w:rFonts w:hint="eastAsia"/>
              </w:rPr>
              <w:t>长田街道</w:t>
            </w:r>
          </w:p>
        </w:tc>
        <w:tc>
          <w:tcPr>
            <w:tcW w:w="1132" w:type="dxa"/>
            <w:shd w:val="clear" w:color="auto" w:fill="auto"/>
            <w:vAlign w:val="center"/>
          </w:tcPr>
          <w:p w14:paraId="572A4A79">
            <w:pPr>
              <w:pStyle w:val="35"/>
            </w:pPr>
            <w:r>
              <w:t>385</w:t>
            </w:r>
          </w:p>
        </w:tc>
        <w:tc>
          <w:tcPr>
            <w:tcW w:w="1131" w:type="dxa"/>
            <w:shd w:val="clear" w:color="auto" w:fill="auto"/>
            <w:vAlign w:val="center"/>
          </w:tcPr>
          <w:p w14:paraId="0C77D6C2">
            <w:pPr>
              <w:pStyle w:val="35"/>
            </w:pPr>
            <w:r>
              <w:t>151</w:t>
            </w:r>
          </w:p>
        </w:tc>
        <w:tc>
          <w:tcPr>
            <w:tcW w:w="995" w:type="dxa"/>
            <w:shd w:val="clear" w:color="auto" w:fill="auto"/>
            <w:vAlign w:val="center"/>
          </w:tcPr>
          <w:p w14:paraId="6C7678EF">
            <w:pPr>
              <w:pStyle w:val="35"/>
            </w:pPr>
            <w:r>
              <w:t>0</w:t>
            </w:r>
          </w:p>
        </w:tc>
        <w:tc>
          <w:tcPr>
            <w:tcW w:w="992" w:type="dxa"/>
            <w:shd w:val="clear" w:color="auto" w:fill="auto"/>
            <w:vAlign w:val="center"/>
          </w:tcPr>
          <w:p w14:paraId="180A6C53">
            <w:pPr>
              <w:pStyle w:val="35"/>
            </w:pPr>
            <w:r>
              <w:t>536</w:t>
            </w:r>
          </w:p>
        </w:tc>
        <w:tc>
          <w:tcPr>
            <w:tcW w:w="849" w:type="dxa"/>
            <w:shd w:val="clear" w:color="auto" w:fill="auto"/>
            <w:vAlign w:val="center"/>
          </w:tcPr>
          <w:p w14:paraId="62EA7D99">
            <w:pPr>
              <w:pStyle w:val="35"/>
            </w:pPr>
            <w:r>
              <w:t>283</w:t>
            </w:r>
          </w:p>
        </w:tc>
        <w:tc>
          <w:tcPr>
            <w:tcW w:w="991" w:type="dxa"/>
            <w:shd w:val="clear" w:color="auto" w:fill="auto"/>
            <w:vAlign w:val="center"/>
          </w:tcPr>
          <w:p w14:paraId="58E1416E">
            <w:pPr>
              <w:pStyle w:val="35"/>
            </w:pPr>
            <w:r>
              <w:t>0</w:t>
            </w:r>
          </w:p>
        </w:tc>
        <w:tc>
          <w:tcPr>
            <w:tcW w:w="991" w:type="dxa"/>
            <w:shd w:val="clear" w:color="auto" w:fill="auto"/>
            <w:vAlign w:val="center"/>
          </w:tcPr>
          <w:p w14:paraId="5497F38C">
            <w:pPr>
              <w:pStyle w:val="35"/>
            </w:pPr>
            <w:r>
              <w:t>0</w:t>
            </w:r>
          </w:p>
        </w:tc>
        <w:tc>
          <w:tcPr>
            <w:tcW w:w="992" w:type="dxa"/>
            <w:shd w:val="clear" w:color="auto" w:fill="auto"/>
            <w:vAlign w:val="center"/>
          </w:tcPr>
          <w:p w14:paraId="646732D9">
            <w:pPr>
              <w:pStyle w:val="35"/>
            </w:pPr>
            <w:r>
              <w:t>0</w:t>
            </w:r>
          </w:p>
        </w:tc>
        <w:tc>
          <w:tcPr>
            <w:tcW w:w="991" w:type="dxa"/>
            <w:shd w:val="clear" w:color="auto" w:fill="auto"/>
            <w:vAlign w:val="center"/>
          </w:tcPr>
          <w:p w14:paraId="6616ABBC">
            <w:pPr>
              <w:pStyle w:val="35"/>
            </w:pPr>
            <w:r>
              <w:t>99</w:t>
            </w:r>
          </w:p>
        </w:tc>
        <w:tc>
          <w:tcPr>
            <w:tcW w:w="982" w:type="dxa"/>
            <w:shd w:val="clear" w:color="auto" w:fill="auto"/>
            <w:vAlign w:val="center"/>
          </w:tcPr>
          <w:p w14:paraId="0EC743A3">
            <w:pPr>
              <w:pStyle w:val="35"/>
            </w:pPr>
            <w:r>
              <w:t>918</w:t>
            </w:r>
          </w:p>
        </w:tc>
        <w:tc>
          <w:tcPr>
            <w:tcW w:w="867" w:type="dxa"/>
            <w:shd w:val="clear" w:color="auto" w:fill="auto"/>
            <w:vAlign w:val="center"/>
          </w:tcPr>
          <w:p w14:paraId="0D7A6CC1">
            <w:pPr>
              <w:pStyle w:val="35"/>
            </w:pPr>
            <w:r>
              <w:t>918</w:t>
            </w:r>
          </w:p>
        </w:tc>
        <w:tc>
          <w:tcPr>
            <w:tcW w:w="1043" w:type="dxa"/>
            <w:shd w:val="clear" w:color="auto" w:fill="auto"/>
            <w:vAlign w:val="center"/>
          </w:tcPr>
          <w:p w14:paraId="2CAAE5DB">
            <w:pPr>
              <w:pStyle w:val="35"/>
            </w:pPr>
            <w:r>
              <w:t>918</w:t>
            </w:r>
          </w:p>
        </w:tc>
      </w:tr>
      <w:tr w14:paraId="343F74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58711C74">
            <w:pPr>
              <w:pStyle w:val="35"/>
            </w:pPr>
          </w:p>
        </w:tc>
        <w:tc>
          <w:tcPr>
            <w:tcW w:w="1133" w:type="dxa"/>
            <w:shd w:val="clear" w:color="auto" w:fill="auto"/>
            <w:vAlign w:val="center"/>
          </w:tcPr>
          <w:p w14:paraId="065D6955">
            <w:pPr>
              <w:pStyle w:val="35"/>
            </w:pPr>
            <w:r>
              <w:rPr>
                <w:rFonts w:hint="eastAsia"/>
              </w:rPr>
              <w:t>子材街道</w:t>
            </w:r>
          </w:p>
        </w:tc>
        <w:tc>
          <w:tcPr>
            <w:tcW w:w="1132" w:type="dxa"/>
            <w:shd w:val="clear" w:color="auto" w:fill="auto"/>
            <w:vAlign w:val="center"/>
          </w:tcPr>
          <w:p w14:paraId="489E9787">
            <w:pPr>
              <w:pStyle w:val="35"/>
            </w:pPr>
            <w:r>
              <w:t>486</w:t>
            </w:r>
          </w:p>
        </w:tc>
        <w:tc>
          <w:tcPr>
            <w:tcW w:w="1131" w:type="dxa"/>
            <w:shd w:val="clear" w:color="auto" w:fill="auto"/>
            <w:vAlign w:val="center"/>
          </w:tcPr>
          <w:p w14:paraId="0727F1FC">
            <w:pPr>
              <w:pStyle w:val="35"/>
            </w:pPr>
            <w:r>
              <w:t>191</w:t>
            </w:r>
          </w:p>
        </w:tc>
        <w:tc>
          <w:tcPr>
            <w:tcW w:w="995" w:type="dxa"/>
            <w:shd w:val="clear" w:color="auto" w:fill="auto"/>
            <w:vAlign w:val="center"/>
          </w:tcPr>
          <w:p w14:paraId="227AFF28">
            <w:pPr>
              <w:pStyle w:val="35"/>
            </w:pPr>
            <w:r>
              <w:t>0</w:t>
            </w:r>
          </w:p>
        </w:tc>
        <w:tc>
          <w:tcPr>
            <w:tcW w:w="992" w:type="dxa"/>
            <w:shd w:val="clear" w:color="auto" w:fill="auto"/>
            <w:vAlign w:val="center"/>
          </w:tcPr>
          <w:p w14:paraId="639B5442">
            <w:pPr>
              <w:pStyle w:val="35"/>
            </w:pPr>
            <w:r>
              <w:t>678</w:t>
            </w:r>
          </w:p>
        </w:tc>
        <w:tc>
          <w:tcPr>
            <w:tcW w:w="849" w:type="dxa"/>
            <w:shd w:val="clear" w:color="auto" w:fill="auto"/>
            <w:vAlign w:val="center"/>
          </w:tcPr>
          <w:p w14:paraId="58FC40B1">
            <w:pPr>
              <w:pStyle w:val="35"/>
            </w:pPr>
            <w:r>
              <w:t>524</w:t>
            </w:r>
          </w:p>
        </w:tc>
        <w:tc>
          <w:tcPr>
            <w:tcW w:w="991" w:type="dxa"/>
            <w:shd w:val="clear" w:color="auto" w:fill="auto"/>
            <w:vAlign w:val="center"/>
          </w:tcPr>
          <w:p w14:paraId="604AA289">
            <w:pPr>
              <w:pStyle w:val="35"/>
            </w:pPr>
            <w:r>
              <w:t>0</w:t>
            </w:r>
          </w:p>
        </w:tc>
        <w:tc>
          <w:tcPr>
            <w:tcW w:w="991" w:type="dxa"/>
            <w:shd w:val="clear" w:color="auto" w:fill="auto"/>
            <w:vAlign w:val="center"/>
          </w:tcPr>
          <w:p w14:paraId="2A4A529D">
            <w:pPr>
              <w:pStyle w:val="35"/>
            </w:pPr>
            <w:r>
              <w:t>0</w:t>
            </w:r>
          </w:p>
        </w:tc>
        <w:tc>
          <w:tcPr>
            <w:tcW w:w="992" w:type="dxa"/>
            <w:shd w:val="clear" w:color="auto" w:fill="auto"/>
            <w:vAlign w:val="center"/>
          </w:tcPr>
          <w:p w14:paraId="005019A5">
            <w:pPr>
              <w:pStyle w:val="35"/>
            </w:pPr>
            <w:r>
              <w:t>0</w:t>
            </w:r>
          </w:p>
        </w:tc>
        <w:tc>
          <w:tcPr>
            <w:tcW w:w="991" w:type="dxa"/>
            <w:shd w:val="clear" w:color="auto" w:fill="auto"/>
            <w:vAlign w:val="center"/>
          </w:tcPr>
          <w:p w14:paraId="1BF482CB">
            <w:pPr>
              <w:pStyle w:val="35"/>
            </w:pPr>
            <w:r>
              <w:t>126</w:t>
            </w:r>
          </w:p>
        </w:tc>
        <w:tc>
          <w:tcPr>
            <w:tcW w:w="982" w:type="dxa"/>
            <w:shd w:val="clear" w:color="auto" w:fill="auto"/>
            <w:vAlign w:val="center"/>
          </w:tcPr>
          <w:p w14:paraId="0E4A73E7">
            <w:pPr>
              <w:pStyle w:val="35"/>
            </w:pPr>
            <w:r>
              <w:t>1327</w:t>
            </w:r>
          </w:p>
        </w:tc>
        <w:tc>
          <w:tcPr>
            <w:tcW w:w="867" w:type="dxa"/>
            <w:shd w:val="clear" w:color="auto" w:fill="auto"/>
            <w:vAlign w:val="center"/>
          </w:tcPr>
          <w:p w14:paraId="594D11B9">
            <w:pPr>
              <w:pStyle w:val="35"/>
            </w:pPr>
            <w:r>
              <w:t>1327</w:t>
            </w:r>
          </w:p>
        </w:tc>
        <w:tc>
          <w:tcPr>
            <w:tcW w:w="1043" w:type="dxa"/>
            <w:shd w:val="clear" w:color="auto" w:fill="auto"/>
            <w:vAlign w:val="center"/>
          </w:tcPr>
          <w:p w14:paraId="7CADD7DF">
            <w:pPr>
              <w:pStyle w:val="35"/>
            </w:pPr>
            <w:r>
              <w:t>1327</w:t>
            </w:r>
          </w:p>
        </w:tc>
      </w:tr>
      <w:tr w14:paraId="3C9200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0174BB88">
            <w:pPr>
              <w:pStyle w:val="35"/>
            </w:pPr>
          </w:p>
        </w:tc>
        <w:tc>
          <w:tcPr>
            <w:tcW w:w="1133" w:type="dxa"/>
            <w:shd w:val="clear" w:color="auto" w:fill="auto"/>
            <w:vAlign w:val="center"/>
          </w:tcPr>
          <w:p w14:paraId="764AFC50">
            <w:pPr>
              <w:pStyle w:val="35"/>
            </w:pPr>
            <w:r>
              <w:rPr>
                <w:rFonts w:hint="eastAsia"/>
              </w:rPr>
              <w:t>鸿亭街道</w:t>
            </w:r>
          </w:p>
        </w:tc>
        <w:tc>
          <w:tcPr>
            <w:tcW w:w="1132" w:type="dxa"/>
            <w:shd w:val="clear" w:color="auto" w:fill="auto"/>
            <w:vAlign w:val="center"/>
          </w:tcPr>
          <w:p w14:paraId="35BE73D6">
            <w:pPr>
              <w:pStyle w:val="35"/>
            </w:pPr>
            <w:r>
              <w:t>313</w:t>
            </w:r>
          </w:p>
        </w:tc>
        <w:tc>
          <w:tcPr>
            <w:tcW w:w="1131" w:type="dxa"/>
            <w:shd w:val="clear" w:color="auto" w:fill="auto"/>
            <w:vAlign w:val="center"/>
          </w:tcPr>
          <w:p w14:paraId="666EB7F9">
            <w:pPr>
              <w:pStyle w:val="35"/>
            </w:pPr>
            <w:r>
              <w:t>123</w:t>
            </w:r>
          </w:p>
        </w:tc>
        <w:tc>
          <w:tcPr>
            <w:tcW w:w="995" w:type="dxa"/>
            <w:shd w:val="clear" w:color="auto" w:fill="auto"/>
            <w:vAlign w:val="center"/>
          </w:tcPr>
          <w:p w14:paraId="4094C67D">
            <w:pPr>
              <w:pStyle w:val="35"/>
            </w:pPr>
            <w:r>
              <w:t>0</w:t>
            </w:r>
          </w:p>
        </w:tc>
        <w:tc>
          <w:tcPr>
            <w:tcW w:w="992" w:type="dxa"/>
            <w:shd w:val="clear" w:color="auto" w:fill="auto"/>
            <w:vAlign w:val="center"/>
          </w:tcPr>
          <w:p w14:paraId="268F8CFE">
            <w:pPr>
              <w:pStyle w:val="35"/>
            </w:pPr>
            <w:r>
              <w:t>437</w:t>
            </w:r>
          </w:p>
        </w:tc>
        <w:tc>
          <w:tcPr>
            <w:tcW w:w="849" w:type="dxa"/>
            <w:shd w:val="clear" w:color="auto" w:fill="auto"/>
            <w:vAlign w:val="center"/>
          </w:tcPr>
          <w:p w14:paraId="6C20AF1B">
            <w:pPr>
              <w:pStyle w:val="35"/>
            </w:pPr>
            <w:r>
              <w:t>6</w:t>
            </w:r>
          </w:p>
        </w:tc>
        <w:tc>
          <w:tcPr>
            <w:tcW w:w="991" w:type="dxa"/>
            <w:shd w:val="clear" w:color="auto" w:fill="auto"/>
            <w:vAlign w:val="center"/>
          </w:tcPr>
          <w:p w14:paraId="3CEA9FE9">
            <w:pPr>
              <w:pStyle w:val="35"/>
            </w:pPr>
            <w:r>
              <w:t>0</w:t>
            </w:r>
          </w:p>
        </w:tc>
        <w:tc>
          <w:tcPr>
            <w:tcW w:w="991" w:type="dxa"/>
            <w:shd w:val="clear" w:color="auto" w:fill="auto"/>
            <w:vAlign w:val="center"/>
          </w:tcPr>
          <w:p w14:paraId="1005864A">
            <w:pPr>
              <w:pStyle w:val="35"/>
            </w:pPr>
            <w:r>
              <w:t>0</w:t>
            </w:r>
          </w:p>
        </w:tc>
        <w:tc>
          <w:tcPr>
            <w:tcW w:w="992" w:type="dxa"/>
            <w:shd w:val="clear" w:color="auto" w:fill="auto"/>
            <w:vAlign w:val="center"/>
          </w:tcPr>
          <w:p w14:paraId="3EFD73CA">
            <w:pPr>
              <w:pStyle w:val="35"/>
            </w:pPr>
            <w:r>
              <w:t>0</w:t>
            </w:r>
          </w:p>
        </w:tc>
        <w:tc>
          <w:tcPr>
            <w:tcW w:w="991" w:type="dxa"/>
            <w:shd w:val="clear" w:color="auto" w:fill="auto"/>
            <w:vAlign w:val="center"/>
          </w:tcPr>
          <w:p w14:paraId="1C4FDAFC">
            <w:pPr>
              <w:pStyle w:val="35"/>
            </w:pPr>
            <w:r>
              <w:t>81</w:t>
            </w:r>
          </w:p>
        </w:tc>
        <w:tc>
          <w:tcPr>
            <w:tcW w:w="982" w:type="dxa"/>
            <w:shd w:val="clear" w:color="auto" w:fill="auto"/>
            <w:vAlign w:val="center"/>
          </w:tcPr>
          <w:p w14:paraId="3E90BDC7">
            <w:pPr>
              <w:pStyle w:val="35"/>
            </w:pPr>
            <w:r>
              <w:t>524</w:t>
            </w:r>
          </w:p>
        </w:tc>
        <w:tc>
          <w:tcPr>
            <w:tcW w:w="867" w:type="dxa"/>
            <w:shd w:val="clear" w:color="auto" w:fill="auto"/>
            <w:vAlign w:val="center"/>
          </w:tcPr>
          <w:p w14:paraId="51CD5907">
            <w:pPr>
              <w:pStyle w:val="35"/>
            </w:pPr>
            <w:r>
              <w:t>524</w:t>
            </w:r>
          </w:p>
        </w:tc>
        <w:tc>
          <w:tcPr>
            <w:tcW w:w="1043" w:type="dxa"/>
            <w:shd w:val="clear" w:color="auto" w:fill="auto"/>
            <w:vAlign w:val="center"/>
          </w:tcPr>
          <w:p w14:paraId="4DDD444C">
            <w:pPr>
              <w:pStyle w:val="35"/>
            </w:pPr>
            <w:r>
              <w:t>524</w:t>
            </w:r>
          </w:p>
        </w:tc>
      </w:tr>
      <w:tr w14:paraId="14628F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4838BFCF">
            <w:pPr>
              <w:pStyle w:val="35"/>
            </w:pPr>
          </w:p>
        </w:tc>
        <w:tc>
          <w:tcPr>
            <w:tcW w:w="1133" w:type="dxa"/>
            <w:shd w:val="clear" w:color="auto" w:fill="auto"/>
            <w:vAlign w:val="center"/>
          </w:tcPr>
          <w:p w14:paraId="44233CA5">
            <w:pPr>
              <w:pStyle w:val="35"/>
              <w:rPr>
                <w:b/>
                <w:bCs/>
              </w:rPr>
            </w:pPr>
            <w:r>
              <w:rPr>
                <w:rFonts w:hint="eastAsia"/>
                <w:b/>
                <w:bCs/>
              </w:rPr>
              <w:t>钦北区</w:t>
            </w:r>
          </w:p>
        </w:tc>
        <w:tc>
          <w:tcPr>
            <w:tcW w:w="1132" w:type="dxa"/>
            <w:shd w:val="clear" w:color="auto" w:fill="auto"/>
            <w:vAlign w:val="center"/>
          </w:tcPr>
          <w:p w14:paraId="16DA549E">
            <w:pPr>
              <w:pStyle w:val="35"/>
              <w:rPr>
                <w:b/>
                <w:bCs/>
              </w:rPr>
            </w:pPr>
            <w:r>
              <w:rPr>
                <w:b/>
              </w:rPr>
              <w:t>1726</w:t>
            </w:r>
          </w:p>
        </w:tc>
        <w:tc>
          <w:tcPr>
            <w:tcW w:w="1131" w:type="dxa"/>
            <w:shd w:val="clear" w:color="auto" w:fill="auto"/>
            <w:vAlign w:val="center"/>
          </w:tcPr>
          <w:p w14:paraId="50ED0099">
            <w:pPr>
              <w:pStyle w:val="35"/>
              <w:rPr>
                <w:b/>
                <w:bCs/>
              </w:rPr>
            </w:pPr>
            <w:r>
              <w:rPr>
                <w:b/>
              </w:rPr>
              <w:t>466</w:t>
            </w:r>
          </w:p>
        </w:tc>
        <w:tc>
          <w:tcPr>
            <w:tcW w:w="995" w:type="dxa"/>
            <w:shd w:val="clear" w:color="auto" w:fill="auto"/>
            <w:vAlign w:val="center"/>
          </w:tcPr>
          <w:p w14:paraId="2F3CC733">
            <w:pPr>
              <w:pStyle w:val="35"/>
              <w:rPr>
                <w:b/>
                <w:bCs/>
              </w:rPr>
            </w:pPr>
            <w:r>
              <w:rPr>
                <w:b/>
              </w:rPr>
              <w:t>1184</w:t>
            </w:r>
          </w:p>
        </w:tc>
        <w:tc>
          <w:tcPr>
            <w:tcW w:w="992" w:type="dxa"/>
            <w:shd w:val="clear" w:color="auto" w:fill="auto"/>
            <w:vAlign w:val="center"/>
          </w:tcPr>
          <w:p w14:paraId="49B2AC4B">
            <w:pPr>
              <w:pStyle w:val="35"/>
              <w:rPr>
                <w:b/>
                <w:bCs/>
              </w:rPr>
            </w:pPr>
            <w:r>
              <w:rPr>
                <w:b/>
              </w:rPr>
              <w:t>3376</w:t>
            </w:r>
          </w:p>
        </w:tc>
        <w:tc>
          <w:tcPr>
            <w:tcW w:w="849" w:type="dxa"/>
            <w:shd w:val="clear" w:color="auto" w:fill="auto"/>
            <w:vAlign w:val="center"/>
          </w:tcPr>
          <w:p w14:paraId="66889EFF">
            <w:pPr>
              <w:pStyle w:val="35"/>
              <w:rPr>
                <w:b/>
                <w:bCs/>
              </w:rPr>
            </w:pPr>
            <w:r>
              <w:rPr>
                <w:b/>
              </w:rPr>
              <w:t>2040</w:t>
            </w:r>
          </w:p>
        </w:tc>
        <w:tc>
          <w:tcPr>
            <w:tcW w:w="991" w:type="dxa"/>
            <w:shd w:val="clear" w:color="auto" w:fill="auto"/>
            <w:vAlign w:val="center"/>
          </w:tcPr>
          <w:p w14:paraId="2248901A">
            <w:pPr>
              <w:pStyle w:val="35"/>
              <w:rPr>
                <w:b/>
                <w:bCs/>
              </w:rPr>
            </w:pPr>
            <w:r>
              <w:rPr>
                <w:b/>
              </w:rPr>
              <w:t>29198</w:t>
            </w:r>
          </w:p>
        </w:tc>
        <w:tc>
          <w:tcPr>
            <w:tcW w:w="991" w:type="dxa"/>
            <w:shd w:val="clear" w:color="auto" w:fill="auto"/>
            <w:vAlign w:val="center"/>
          </w:tcPr>
          <w:p w14:paraId="54CD0BC3">
            <w:pPr>
              <w:pStyle w:val="35"/>
              <w:rPr>
                <w:b/>
                <w:bCs/>
              </w:rPr>
            </w:pPr>
            <w:r>
              <w:rPr>
                <w:b/>
              </w:rPr>
              <w:t>32313</w:t>
            </w:r>
          </w:p>
        </w:tc>
        <w:tc>
          <w:tcPr>
            <w:tcW w:w="992" w:type="dxa"/>
            <w:shd w:val="clear" w:color="auto" w:fill="auto"/>
            <w:vAlign w:val="center"/>
          </w:tcPr>
          <w:p w14:paraId="59491B45">
            <w:pPr>
              <w:pStyle w:val="35"/>
              <w:rPr>
                <w:b/>
                <w:bCs/>
              </w:rPr>
            </w:pPr>
            <w:r>
              <w:rPr>
                <w:b/>
              </w:rPr>
              <w:t>24323</w:t>
            </w:r>
          </w:p>
        </w:tc>
        <w:tc>
          <w:tcPr>
            <w:tcW w:w="991" w:type="dxa"/>
            <w:shd w:val="clear" w:color="auto" w:fill="auto"/>
            <w:vAlign w:val="center"/>
          </w:tcPr>
          <w:p w14:paraId="64A80154">
            <w:pPr>
              <w:pStyle w:val="35"/>
              <w:rPr>
                <w:b/>
                <w:bCs/>
              </w:rPr>
            </w:pPr>
            <w:r>
              <w:rPr>
                <w:b/>
              </w:rPr>
              <w:t>510</w:t>
            </w:r>
          </w:p>
        </w:tc>
        <w:tc>
          <w:tcPr>
            <w:tcW w:w="982" w:type="dxa"/>
            <w:shd w:val="clear" w:color="auto" w:fill="auto"/>
            <w:vAlign w:val="center"/>
          </w:tcPr>
          <w:p w14:paraId="1C47D680">
            <w:pPr>
              <w:pStyle w:val="35"/>
              <w:rPr>
                <w:b/>
                <w:bCs/>
              </w:rPr>
            </w:pPr>
            <w:r>
              <w:rPr>
                <w:b/>
              </w:rPr>
              <w:t>35123</w:t>
            </w:r>
          </w:p>
        </w:tc>
        <w:tc>
          <w:tcPr>
            <w:tcW w:w="867" w:type="dxa"/>
            <w:shd w:val="clear" w:color="auto" w:fill="auto"/>
            <w:vAlign w:val="center"/>
          </w:tcPr>
          <w:p w14:paraId="0AFC9DF5">
            <w:pPr>
              <w:pStyle w:val="35"/>
              <w:rPr>
                <w:b/>
                <w:bCs/>
              </w:rPr>
            </w:pPr>
            <w:r>
              <w:rPr>
                <w:b/>
              </w:rPr>
              <w:t>38238</w:t>
            </w:r>
          </w:p>
        </w:tc>
        <w:tc>
          <w:tcPr>
            <w:tcW w:w="1043" w:type="dxa"/>
            <w:shd w:val="clear" w:color="auto" w:fill="auto"/>
            <w:vAlign w:val="center"/>
          </w:tcPr>
          <w:p w14:paraId="18446EFD">
            <w:pPr>
              <w:pStyle w:val="35"/>
              <w:rPr>
                <w:b/>
                <w:bCs/>
              </w:rPr>
            </w:pPr>
            <w:r>
              <w:rPr>
                <w:b/>
              </w:rPr>
              <w:t>30248</w:t>
            </w:r>
          </w:p>
        </w:tc>
      </w:tr>
      <w:tr w14:paraId="3B06F5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restart"/>
            <w:shd w:val="clear" w:color="auto" w:fill="auto"/>
            <w:vAlign w:val="center"/>
          </w:tcPr>
          <w:p w14:paraId="24193603">
            <w:pPr>
              <w:pStyle w:val="35"/>
              <w:rPr>
                <w:color w:val="FF0000"/>
              </w:rPr>
            </w:pPr>
            <w:r>
              <w:rPr>
                <w:rFonts w:hint="eastAsia"/>
              </w:rPr>
              <w:t>2035年</w:t>
            </w:r>
          </w:p>
        </w:tc>
        <w:tc>
          <w:tcPr>
            <w:tcW w:w="1133" w:type="dxa"/>
            <w:shd w:val="clear" w:color="auto" w:fill="auto"/>
            <w:vAlign w:val="center"/>
          </w:tcPr>
          <w:p w14:paraId="7639C8D5">
            <w:pPr>
              <w:pStyle w:val="35"/>
            </w:pPr>
            <w:r>
              <w:rPr>
                <w:rFonts w:hint="eastAsia"/>
              </w:rPr>
              <w:t>大垌镇</w:t>
            </w:r>
          </w:p>
        </w:tc>
        <w:tc>
          <w:tcPr>
            <w:tcW w:w="1132" w:type="dxa"/>
            <w:shd w:val="clear" w:color="auto" w:fill="auto"/>
            <w:vAlign w:val="center"/>
          </w:tcPr>
          <w:p w14:paraId="21DA98FA">
            <w:pPr>
              <w:pStyle w:val="35"/>
            </w:pPr>
            <w:r>
              <w:t>113</w:t>
            </w:r>
          </w:p>
        </w:tc>
        <w:tc>
          <w:tcPr>
            <w:tcW w:w="1131" w:type="dxa"/>
            <w:shd w:val="clear" w:color="auto" w:fill="auto"/>
            <w:vAlign w:val="center"/>
          </w:tcPr>
          <w:p w14:paraId="5A2B8390">
            <w:pPr>
              <w:pStyle w:val="35"/>
            </w:pPr>
            <w:r>
              <w:t>0</w:t>
            </w:r>
          </w:p>
        </w:tc>
        <w:tc>
          <w:tcPr>
            <w:tcW w:w="995" w:type="dxa"/>
            <w:shd w:val="clear" w:color="auto" w:fill="auto"/>
            <w:vAlign w:val="center"/>
          </w:tcPr>
          <w:p w14:paraId="526315DC">
            <w:pPr>
              <w:pStyle w:val="35"/>
            </w:pPr>
            <w:r>
              <w:t>49</w:t>
            </w:r>
          </w:p>
        </w:tc>
        <w:tc>
          <w:tcPr>
            <w:tcW w:w="992" w:type="dxa"/>
            <w:shd w:val="clear" w:color="auto" w:fill="auto"/>
            <w:vAlign w:val="center"/>
          </w:tcPr>
          <w:p w14:paraId="3E4A7E00">
            <w:pPr>
              <w:pStyle w:val="35"/>
            </w:pPr>
            <w:r>
              <w:t>162</w:t>
            </w:r>
          </w:p>
        </w:tc>
        <w:tc>
          <w:tcPr>
            <w:tcW w:w="849" w:type="dxa"/>
            <w:shd w:val="clear" w:color="auto" w:fill="auto"/>
            <w:vAlign w:val="center"/>
          </w:tcPr>
          <w:p w14:paraId="4AD0A11D">
            <w:pPr>
              <w:pStyle w:val="35"/>
            </w:pPr>
            <w:r>
              <w:t>1036</w:t>
            </w:r>
          </w:p>
        </w:tc>
        <w:tc>
          <w:tcPr>
            <w:tcW w:w="991" w:type="dxa"/>
            <w:shd w:val="clear" w:color="auto" w:fill="auto"/>
            <w:vAlign w:val="center"/>
          </w:tcPr>
          <w:p w14:paraId="40C1AA94">
            <w:pPr>
              <w:pStyle w:val="35"/>
            </w:pPr>
            <w:r>
              <w:t>1180</w:t>
            </w:r>
          </w:p>
        </w:tc>
        <w:tc>
          <w:tcPr>
            <w:tcW w:w="991" w:type="dxa"/>
            <w:shd w:val="clear" w:color="auto" w:fill="auto"/>
            <w:vAlign w:val="center"/>
          </w:tcPr>
          <w:p w14:paraId="60B9CFD2">
            <w:pPr>
              <w:pStyle w:val="35"/>
            </w:pPr>
            <w:r>
              <w:t>1253</w:t>
            </w:r>
          </w:p>
        </w:tc>
        <w:tc>
          <w:tcPr>
            <w:tcW w:w="992" w:type="dxa"/>
            <w:shd w:val="clear" w:color="auto" w:fill="auto"/>
            <w:vAlign w:val="center"/>
          </w:tcPr>
          <w:p w14:paraId="5366A63F">
            <w:pPr>
              <w:pStyle w:val="35"/>
            </w:pPr>
            <w:r>
              <w:t>953</w:t>
            </w:r>
          </w:p>
        </w:tc>
        <w:tc>
          <w:tcPr>
            <w:tcW w:w="991" w:type="dxa"/>
            <w:shd w:val="clear" w:color="auto" w:fill="auto"/>
            <w:vAlign w:val="center"/>
          </w:tcPr>
          <w:p w14:paraId="24049B80">
            <w:pPr>
              <w:pStyle w:val="35"/>
            </w:pPr>
            <w:r>
              <w:t>31</w:t>
            </w:r>
          </w:p>
        </w:tc>
        <w:tc>
          <w:tcPr>
            <w:tcW w:w="982" w:type="dxa"/>
            <w:shd w:val="clear" w:color="auto" w:fill="auto"/>
            <w:vAlign w:val="center"/>
          </w:tcPr>
          <w:p w14:paraId="5FCE4475">
            <w:pPr>
              <w:pStyle w:val="35"/>
            </w:pPr>
            <w:r>
              <w:t>2410</w:t>
            </w:r>
          </w:p>
        </w:tc>
        <w:tc>
          <w:tcPr>
            <w:tcW w:w="867" w:type="dxa"/>
            <w:shd w:val="clear" w:color="auto" w:fill="auto"/>
            <w:vAlign w:val="center"/>
          </w:tcPr>
          <w:p w14:paraId="072516DF">
            <w:pPr>
              <w:pStyle w:val="35"/>
            </w:pPr>
            <w:r>
              <w:t>2483</w:t>
            </w:r>
          </w:p>
        </w:tc>
        <w:tc>
          <w:tcPr>
            <w:tcW w:w="1043" w:type="dxa"/>
            <w:shd w:val="clear" w:color="auto" w:fill="auto"/>
            <w:vAlign w:val="center"/>
          </w:tcPr>
          <w:p w14:paraId="34EB1EBC">
            <w:pPr>
              <w:pStyle w:val="35"/>
            </w:pPr>
            <w:r>
              <w:t>2183</w:t>
            </w:r>
          </w:p>
        </w:tc>
      </w:tr>
      <w:tr w14:paraId="710ABD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14F99CBE">
            <w:pPr>
              <w:pStyle w:val="35"/>
              <w:rPr>
                <w:color w:val="FF0000"/>
              </w:rPr>
            </w:pPr>
          </w:p>
        </w:tc>
        <w:tc>
          <w:tcPr>
            <w:tcW w:w="1133" w:type="dxa"/>
            <w:shd w:val="clear" w:color="auto" w:fill="auto"/>
            <w:vAlign w:val="center"/>
          </w:tcPr>
          <w:p w14:paraId="46FED820">
            <w:pPr>
              <w:pStyle w:val="35"/>
            </w:pPr>
            <w:r>
              <w:rPr>
                <w:rFonts w:hint="eastAsia"/>
              </w:rPr>
              <w:t>平吉镇</w:t>
            </w:r>
          </w:p>
        </w:tc>
        <w:tc>
          <w:tcPr>
            <w:tcW w:w="1132" w:type="dxa"/>
            <w:shd w:val="clear" w:color="auto" w:fill="auto"/>
            <w:vAlign w:val="center"/>
          </w:tcPr>
          <w:p w14:paraId="39B618D2">
            <w:pPr>
              <w:pStyle w:val="35"/>
            </w:pPr>
            <w:r>
              <w:t>192</w:t>
            </w:r>
          </w:p>
        </w:tc>
        <w:tc>
          <w:tcPr>
            <w:tcW w:w="1131" w:type="dxa"/>
            <w:shd w:val="clear" w:color="auto" w:fill="auto"/>
            <w:vAlign w:val="center"/>
          </w:tcPr>
          <w:p w14:paraId="19E2F7EC">
            <w:pPr>
              <w:pStyle w:val="35"/>
            </w:pPr>
            <w:r>
              <w:t>0</w:t>
            </w:r>
          </w:p>
        </w:tc>
        <w:tc>
          <w:tcPr>
            <w:tcW w:w="995" w:type="dxa"/>
            <w:shd w:val="clear" w:color="auto" w:fill="auto"/>
            <w:vAlign w:val="center"/>
          </w:tcPr>
          <w:p w14:paraId="334DE516">
            <w:pPr>
              <w:pStyle w:val="35"/>
            </w:pPr>
            <w:r>
              <w:t>157</w:t>
            </w:r>
          </w:p>
        </w:tc>
        <w:tc>
          <w:tcPr>
            <w:tcW w:w="992" w:type="dxa"/>
            <w:shd w:val="clear" w:color="auto" w:fill="auto"/>
            <w:vAlign w:val="center"/>
          </w:tcPr>
          <w:p w14:paraId="4E5A5A5A">
            <w:pPr>
              <w:pStyle w:val="35"/>
            </w:pPr>
            <w:r>
              <w:t>349</w:t>
            </w:r>
          </w:p>
        </w:tc>
        <w:tc>
          <w:tcPr>
            <w:tcW w:w="849" w:type="dxa"/>
            <w:shd w:val="clear" w:color="auto" w:fill="auto"/>
            <w:vAlign w:val="center"/>
          </w:tcPr>
          <w:p w14:paraId="7B4914F8">
            <w:pPr>
              <w:pStyle w:val="35"/>
            </w:pPr>
            <w:r>
              <w:t>373</w:t>
            </w:r>
          </w:p>
        </w:tc>
        <w:tc>
          <w:tcPr>
            <w:tcW w:w="991" w:type="dxa"/>
            <w:shd w:val="clear" w:color="auto" w:fill="auto"/>
            <w:vAlign w:val="center"/>
          </w:tcPr>
          <w:p w14:paraId="3DB66BF9">
            <w:pPr>
              <w:pStyle w:val="35"/>
            </w:pPr>
            <w:r>
              <w:t>5942</w:t>
            </w:r>
          </w:p>
        </w:tc>
        <w:tc>
          <w:tcPr>
            <w:tcW w:w="991" w:type="dxa"/>
            <w:shd w:val="clear" w:color="auto" w:fill="auto"/>
            <w:vAlign w:val="center"/>
          </w:tcPr>
          <w:p w14:paraId="1A590F4B">
            <w:pPr>
              <w:pStyle w:val="35"/>
            </w:pPr>
            <w:r>
              <w:t>6317</w:t>
            </w:r>
          </w:p>
        </w:tc>
        <w:tc>
          <w:tcPr>
            <w:tcW w:w="992" w:type="dxa"/>
            <w:shd w:val="clear" w:color="auto" w:fill="auto"/>
            <w:vAlign w:val="center"/>
          </w:tcPr>
          <w:p w14:paraId="65AC6FEF">
            <w:pPr>
              <w:pStyle w:val="35"/>
            </w:pPr>
            <w:r>
              <w:t>4770</w:t>
            </w:r>
          </w:p>
        </w:tc>
        <w:tc>
          <w:tcPr>
            <w:tcW w:w="991" w:type="dxa"/>
            <w:shd w:val="clear" w:color="auto" w:fill="auto"/>
            <w:vAlign w:val="center"/>
          </w:tcPr>
          <w:p w14:paraId="234F0CCD">
            <w:pPr>
              <w:pStyle w:val="35"/>
            </w:pPr>
            <w:r>
              <w:t>52</w:t>
            </w:r>
          </w:p>
        </w:tc>
        <w:tc>
          <w:tcPr>
            <w:tcW w:w="982" w:type="dxa"/>
            <w:shd w:val="clear" w:color="auto" w:fill="auto"/>
            <w:vAlign w:val="center"/>
          </w:tcPr>
          <w:p w14:paraId="2AAADA4F">
            <w:pPr>
              <w:pStyle w:val="35"/>
            </w:pPr>
            <w:r>
              <w:t>6716</w:t>
            </w:r>
          </w:p>
        </w:tc>
        <w:tc>
          <w:tcPr>
            <w:tcW w:w="867" w:type="dxa"/>
            <w:shd w:val="clear" w:color="auto" w:fill="auto"/>
            <w:vAlign w:val="center"/>
          </w:tcPr>
          <w:p w14:paraId="7785C743">
            <w:pPr>
              <w:pStyle w:val="35"/>
            </w:pPr>
            <w:r>
              <w:t>7090</w:t>
            </w:r>
          </w:p>
        </w:tc>
        <w:tc>
          <w:tcPr>
            <w:tcW w:w="1043" w:type="dxa"/>
            <w:shd w:val="clear" w:color="auto" w:fill="auto"/>
            <w:vAlign w:val="center"/>
          </w:tcPr>
          <w:p w14:paraId="623A48E1">
            <w:pPr>
              <w:pStyle w:val="35"/>
            </w:pPr>
            <w:r>
              <w:t>5544</w:t>
            </w:r>
          </w:p>
        </w:tc>
      </w:tr>
      <w:tr w14:paraId="48D0BC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44082E3B">
            <w:pPr>
              <w:pStyle w:val="35"/>
              <w:rPr>
                <w:color w:val="FF0000"/>
              </w:rPr>
            </w:pPr>
          </w:p>
        </w:tc>
        <w:tc>
          <w:tcPr>
            <w:tcW w:w="1133" w:type="dxa"/>
            <w:shd w:val="clear" w:color="auto" w:fill="auto"/>
            <w:vAlign w:val="center"/>
          </w:tcPr>
          <w:p w14:paraId="08E260FB">
            <w:pPr>
              <w:pStyle w:val="35"/>
            </w:pPr>
            <w:r>
              <w:rPr>
                <w:rFonts w:hint="eastAsia"/>
              </w:rPr>
              <w:t>青塘镇</w:t>
            </w:r>
          </w:p>
        </w:tc>
        <w:tc>
          <w:tcPr>
            <w:tcW w:w="1132" w:type="dxa"/>
            <w:shd w:val="clear" w:color="auto" w:fill="auto"/>
            <w:vAlign w:val="center"/>
          </w:tcPr>
          <w:p w14:paraId="6FAF44F6">
            <w:pPr>
              <w:pStyle w:val="35"/>
            </w:pPr>
            <w:r>
              <w:t>96</w:t>
            </w:r>
          </w:p>
        </w:tc>
        <w:tc>
          <w:tcPr>
            <w:tcW w:w="1131" w:type="dxa"/>
            <w:shd w:val="clear" w:color="auto" w:fill="auto"/>
            <w:vAlign w:val="center"/>
          </w:tcPr>
          <w:p w14:paraId="31F59205">
            <w:pPr>
              <w:pStyle w:val="35"/>
            </w:pPr>
            <w:r>
              <w:t>0</w:t>
            </w:r>
          </w:p>
        </w:tc>
        <w:tc>
          <w:tcPr>
            <w:tcW w:w="995" w:type="dxa"/>
            <w:shd w:val="clear" w:color="auto" w:fill="auto"/>
            <w:vAlign w:val="center"/>
          </w:tcPr>
          <w:p w14:paraId="34EF9F03">
            <w:pPr>
              <w:pStyle w:val="35"/>
            </w:pPr>
            <w:r>
              <w:t>89</w:t>
            </w:r>
          </w:p>
        </w:tc>
        <w:tc>
          <w:tcPr>
            <w:tcW w:w="992" w:type="dxa"/>
            <w:shd w:val="clear" w:color="auto" w:fill="auto"/>
            <w:vAlign w:val="center"/>
          </w:tcPr>
          <w:p w14:paraId="67B3FDB8">
            <w:pPr>
              <w:pStyle w:val="35"/>
            </w:pPr>
            <w:r>
              <w:t>185</w:t>
            </w:r>
          </w:p>
        </w:tc>
        <w:tc>
          <w:tcPr>
            <w:tcW w:w="849" w:type="dxa"/>
            <w:shd w:val="clear" w:color="auto" w:fill="auto"/>
            <w:vAlign w:val="center"/>
          </w:tcPr>
          <w:p w14:paraId="7F196E8E">
            <w:pPr>
              <w:pStyle w:val="35"/>
            </w:pPr>
            <w:r>
              <w:t>6</w:t>
            </w:r>
          </w:p>
        </w:tc>
        <w:tc>
          <w:tcPr>
            <w:tcW w:w="991" w:type="dxa"/>
            <w:shd w:val="clear" w:color="auto" w:fill="auto"/>
            <w:vAlign w:val="center"/>
          </w:tcPr>
          <w:p w14:paraId="0DB34150">
            <w:pPr>
              <w:pStyle w:val="35"/>
            </w:pPr>
            <w:r>
              <w:t>3773</w:t>
            </w:r>
          </w:p>
        </w:tc>
        <w:tc>
          <w:tcPr>
            <w:tcW w:w="991" w:type="dxa"/>
            <w:shd w:val="clear" w:color="auto" w:fill="auto"/>
            <w:vAlign w:val="center"/>
          </w:tcPr>
          <w:p w14:paraId="30DD5A21">
            <w:pPr>
              <w:pStyle w:val="35"/>
            </w:pPr>
            <w:r>
              <w:t>4013</w:t>
            </w:r>
          </w:p>
        </w:tc>
        <w:tc>
          <w:tcPr>
            <w:tcW w:w="992" w:type="dxa"/>
            <w:shd w:val="clear" w:color="auto" w:fill="auto"/>
            <w:vAlign w:val="center"/>
          </w:tcPr>
          <w:p w14:paraId="36D76314">
            <w:pPr>
              <w:pStyle w:val="35"/>
            </w:pPr>
            <w:r>
              <w:t>3024</w:t>
            </w:r>
          </w:p>
        </w:tc>
        <w:tc>
          <w:tcPr>
            <w:tcW w:w="991" w:type="dxa"/>
            <w:shd w:val="clear" w:color="auto" w:fill="auto"/>
            <w:vAlign w:val="center"/>
          </w:tcPr>
          <w:p w14:paraId="0000CDDC">
            <w:pPr>
              <w:pStyle w:val="35"/>
            </w:pPr>
            <w:r>
              <w:t>26</w:t>
            </w:r>
          </w:p>
        </w:tc>
        <w:tc>
          <w:tcPr>
            <w:tcW w:w="982" w:type="dxa"/>
            <w:shd w:val="clear" w:color="auto" w:fill="auto"/>
            <w:vAlign w:val="center"/>
          </w:tcPr>
          <w:p w14:paraId="39E6315C">
            <w:pPr>
              <w:pStyle w:val="35"/>
            </w:pPr>
            <w:r>
              <w:t>3990</w:t>
            </w:r>
          </w:p>
        </w:tc>
        <w:tc>
          <w:tcPr>
            <w:tcW w:w="867" w:type="dxa"/>
            <w:shd w:val="clear" w:color="auto" w:fill="auto"/>
            <w:vAlign w:val="center"/>
          </w:tcPr>
          <w:p w14:paraId="4F00785B">
            <w:pPr>
              <w:pStyle w:val="35"/>
            </w:pPr>
            <w:r>
              <w:t>4230</w:t>
            </w:r>
          </w:p>
        </w:tc>
        <w:tc>
          <w:tcPr>
            <w:tcW w:w="1043" w:type="dxa"/>
            <w:shd w:val="clear" w:color="auto" w:fill="auto"/>
            <w:vAlign w:val="center"/>
          </w:tcPr>
          <w:p w14:paraId="60160BD4">
            <w:pPr>
              <w:pStyle w:val="35"/>
            </w:pPr>
            <w:r>
              <w:t>3241</w:t>
            </w:r>
          </w:p>
        </w:tc>
      </w:tr>
      <w:tr w14:paraId="1FDE32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0AEAB6B1">
            <w:pPr>
              <w:pStyle w:val="35"/>
              <w:rPr>
                <w:color w:val="FF0000"/>
              </w:rPr>
            </w:pPr>
          </w:p>
        </w:tc>
        <w:tc>
          <w:tcPr>
            <w:tcW w:w="1133" w:type="dxa"/>
            <w:shd w:val="clear" w:color="auto" w:fill="auto"/>
            <w:vAlign w:val="center"/>
          </w:tcPr>
          <w:p w14:paraId="696F6B8E">
            <w:pPr>
              <w:pStyle w:val="35"/>
            </w:pPr>
            <w:r>
              <w:rPr>
                <w:rFonts w:hint="eastAsia"/>
              </w:rPr>
              <w:t>小董镇</w:t>
            </w:r>
          </w:p>
        </w:tc>
        <w:tc>
          <w:tcPr>
            <w:tcW w:w="1132" w:type="dxa"/>
            <w:shd w:val="clear" w:color="auto" w:fill="auto"/>
            <w:vAlign w:val="center"/>
          </w:tcPr>
          <w:p w14:paraId="727E1CD2">
            <w:pPr>
              <w:pStyle w:val="35"/>
            </w:pPr>
            <w:r>
              <w:t>264</w:t>
            </w:r>
          </w:p>
        </w:tc>
        <w:tc>
          <w:tcPr>
            <w:tcW w:w="1131" w:type="dxa"/>
            <w:shd w:val="clear" w:color="auto" w:fill="auto"/>
            <w:vAlign w:val="center"/>
          </w:tcPr>
          <w:p w14:paraId="6B249641">
            <w:pPr>
              <w:pStyle w:val="35"/>
            </w:pPr>
            <w:r>
              <w:t>0</w:t>
            </w:r>
          </w:p>
        </w:tc>
        <w:tc>
          <w:tcPr>
            <w:tcW w:w="995" w:type="dxa"/>
            <w:shd w:val="clear" w:color="auto" w:fill="auto"/>
            <w:vAlign w:val="center"/>
          </w:tcPr>
          <w:p w14:paraId="75A52017">
            <w:pPr>
              <w:pStyle w:val="35"/>
            </w:pPr>
            <w:r>
              <w:t>156</w:t>
            </w:r>
          </w:p>
        </w:tc>
        <w:tc>
          <w:tcPr>
            <w:tcW w:w="992" w:type="dxa"/>
            <w:shd w:val="clear" w:color="auto" w:fill="auto"/>
            <w:vAlign w:val="center"/>
          </w:tcPr>
          <w:p w14:paraId="5ACD0286">
            <w:pPr>
              <w:pStyle w:val="35"/>
            </w:pPr>
            <w:r>
              <w:t>420</w:t>
            </w:r>
          </w:p>
        </w:tc>
        <w:tc>
          <w:tcPr>
            <w:tcW w:w="849" w:type="dxa"/>
            <w:shd w:val="clear" w:color="auto" w:fill="auto"/>
            <w:vAlign w:val="center"/>
          </w:tcPr>
          <w:p w14:paraId="05E6A560">
            <w:pPr>
              <w:pStyle w:val="35"/>
            </w:pPr>
            <w:r>
              <w:t>37</w:t>
            </w:r>
          </w:p>
        </w:tc>
        <w:tc>
          <w:tcPr>
            <w:tcW w:w="991" w:type="dxa"/>
            <w:shd w:val="clear" w:color="auto" w:fill="auto"/>
            <w:vAlign w:val="center"/>
          </w:tcPr>
          <w:p w14:paraId="7C630D6B">
            <w:pPr>
              <w:pStyle w:val="35"/>
            </w:pPr>
            <w:r>
              <w:t>2225</w:t>
            </w:r>
          </w:p>
        </w:tc>
        <w:tc>
          <w:tcPr>
            <w:tcW w:w="991" w:type="dxa"/>
            <w:shd w:val="clear" w:color="auto" w:fill="auto"/>
            <w:vAlign w:val="center"/>
          </w:tcPr>
          <w:p w14:paraId="7F06AEE3">
            <w:pPr>
              <w:pStyle w:val="35"/>
            </w:pPr>
            <w:r>
              <w:t>2357</w:t>
            </w:r>
          </w:p>
        </w:tc>
        <w:tc>
          <w:tcPr>
            <w:tcW w:w="992" w:type="dxa"/>
            <w:shd w:val="clear" w:color="auto" w:fill="auto"/>
            <w:vAlign w:val="center"/>
          </w:tcPr>
          <w:p w14:paraId="3E7045C2">
            <w:pPr>
              <w:pStyle w:val="35"/>
            </w:pPr>
            <w:r>
              <w:t>1813</w:t>
            </w:r>
          </w:p>
        </w:tc>
        <w:tc>
          <w:tcPr>
            <w:tcW w:w="991" w:type="dxa"/>
            <w:shd w:val="clear" w:color="auto" w:fill="auto"/>
            <w:vAlign w:val="center"/>
          </w:tcPr>
          <w:p w14:paraId="7430F0BA">
            <w:pPr>
              <w:pStyle w:val="35"/>
            </w:pPr>
            <w:r>
              <w:t>72</w:t>
            </w:r>
          </w:p>
        </w:tc>
        <w:tc>
          <w:tcPr>
            <w:tcW w:w="982" w:type="dxa"/>
            <w:shd w:val="clear" w:color="auto" w:fill="auto"/>
            <w:vAlign w:val="center"/>
          </w:tcPr>
          <w:p w14:paraId="148FF3D4">
            <w:pPr>
              <w:pStyle w:val="35"/>
            </w:pPr>
            <w:r>
              <w:t>2754</w:t>
            </w:r>
          </w:p>
        </w:tc>
        <w:tc>
          <w:tcPr>
            <w:tcW w:w="867" w:type="dxa"/>
            <w:shd w:val="clear" w:color="auto" w:fill="auto"/>
            <w:vAlign w:val="center"/>
          </w:tcPr>
          <w:p w14:paraId="7189C0FD">
            <w:pPr>
              <w:pStyle w:val="35"/>
            </w:pPr>
            <w:r>
              <w:t>2886</w:t>
            </w:r>
          </w:p>
        </w:tc>
        <w:tc>
          <w:tcPr>
            <w:tcW w:w="1043" w:type="dxa"/>
            <w:shd w:val="clear" w:color="auto" w:fill="auto"/>
            <w:vAlign w:val="center"/>
          </w:tcPr>
          <w:p w14:paraId="4CBD93DC">
            <w:pPr>
              <w:pStyle w:val="35"/>
            </w:pPr>
            <w:r>
              <w:t>2343</w:t>
            </w:r>
          </w:p>
        </w:tc>
      </w:tr>
      <w:tr w14:paraId="081F00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2A4E6CDC">
            <w:pPr>
              <w:pStyle w:val="35"/>
              <w:rPr>
                <w:color w:val="FF0000"/>
              </w:rPr>
            </w:pPr>
          </w:p>
        </w:tc>
        <w:tc>
          <w:tcPr>
            <w:tcW w:w="1133" w:type="dxa"/>
            <w:shd w:val="clear" w:color="auto" w:fill="auto"/>
            <w:vAlign w:val="center"/>
          </w:tcPr>
          <w:p w14:paraId="1DB2FDBB">
            <w:pPr>
              <w:pStyle w:val="35"/>
            </w:pPr>
            <w:r>
              <w:rPr>
                <w:rFonts w:hint="eastAsia"/>
              </w:rPr>
              <w:t>板城镇</w:t>
            </w:r>
          </w:p>
        </w:tc>
        <w:tc>
          <w:tcPr>
            <w:tcW w:w="1132" w:type="dxa"/>
            <w:shd w:val="clear" w:color="auto" w:fill="auto"/>
            <w:vAlign w:val="center"/>
          </w:tcPr>
          <w:p w14:paraId="76BC9F2F">
            <w:pPr>
              <w:pStyle w:val="35"/>
            </w:pPr>
            <w:r>
              <w:t>182</w:t>
            </w:r>
          </w:p>
        </w:tc>
        <w:tc>
          <w:tcPr>
            <w:tcW w:w="1131" w:type="dxa"/>
            <w:shd w:val="clear" w:color="auto" w:fill="auto"/>
            <w:vAlign w:val="center"/>
          </w:tcPr>
          <w:p w14:paraId="3D33CD61">
            <w:pPr>
              <w:pStyle w:val="35"/>
            </w:pPr>
            <w:r>
              <w:t>0</w:t>
            </w:r>
          </w:p>
        </w:tc>
        <w:tc>
          <w:tcPr>
            <w:tcW w:w="995" w:type="dxa"/>
            <w:shd w:val="clear" w:color="auto" w:fill="auto"/>
            <w:vAlign w:val="center"/>
          </w:tcPr>
          <w:p w14:paraId="075ACD18">
            <w:pPr>
              <w:pStyle w:val="35"/>
            </w:pPr>
            <w:r>
              <w:t>161</w:t>
            </w:r>
          </w:p>
        </w:tc>
        <w:tc>
          <w:tcPr>
            <w:tcW w:w="992" w:type="dxa"/>
            <w:shd w:val="clear" w:color="auto" w:fill="auto"/>
            <w:vAlign w:val="center"/>
          </w:tcPr>
          <w:p w14:paraId="417AD6CE">
            <w:pPr>
              <w:pStyle w:val="35"/>
            </w:pPr>
            <w:r>
              <w:t>343</w:t>
            </w:r>
          </w:p>
        </w:tc>
        <w:tc>
          <w:tcPr>
            <w:tcW w:w="849" w:type="dxa"/>
            <w:shd w:val="clear" w:color="auto" w:fill="auto"/>
            <w:vAlign w:val="center"/>
          </w:tcPr>
          <w:p w14:paraId="208F6272">
            <w:pPr>
              <w:pStyle w:val="35"/>
            </w:pPr>
            <w:r>
              <w:t>6</w:t>
            </w:r>
          </w:p>
        </w:tc>
        <w:tc>
          <w:tcPr>
            <w:tcW w:w="991" w:type="dxa"/>
            <w:shd w:val="clear" w:color="auto" w:fill="auto"/>
            <w:vAlign w:val="center"/>
          </w:tcPr>
          <w:p w14:paraId="37C07F70">
            <w:pPr>
              <w:pStyle w:val="35"/>
            </w:pPr>
            <w:r>
              <w:t>1871</w:t>
            </w:r>
          </w:p>
        </w:tc>
        <w:tc>
          <w:tcPr>
            <w:tcW w:w="991" w:type="dxa"/>
            <w:shd w:val="clear" w:color="auto" w:fill="auto"/>
            <w:vAlign w:val="center"/>
          </w:tcPr>
          <w:p w14:paraId="6EE5C539">
            <w:pPr>
              <w:pStyle w:val="35"/>
            </w:pPr>
            <w:r>
              <w:t>1979</w:t>
            </w:r>
          </w:p>
        </w:tc>
        <w:tc>
          <w:tcPr>
            <w:tcW w:w="992" w:type="dxa"/>
            <w:shd w:val="clear" w:color="auto" w:fill="auto"/>
            <w:vAlign w:val="center"/>
          </w:tcPr>
          <w:p w14:paraId="7FCC1E3B">
            <w:pPr>
              <w:pStyle w:val="35"/>
            </w:pPr>
            <w:r>
              <w:t>1534</w:t>
            </w:r>
          </w:p>
        </w:tc>
        <w:tc>
          <w:tcPr>
            <w:tcW w:w="991" w:type="dxa"/>
            <w:shd w:val="clear" w:color="auto" w:fill="auto"/>
            <w:vAlign w:val="center"/>
          </w:tcPr>
          <w:p w14:paraId="54B0A775">
            <w:pPr>
              <w:pStyle w:val="35"/>
            </w:pPr>
            <w:r>
              <w:t>49</w:t>
            </w:r>
          </w:p>
        </w:tc>
        <w:tc>
          <w:tcPr>
            <w:tcW w:w="982" w:type="dxa"/>
            <w:shd w:val="clear" w:color="auto" w:fill="auto"/>
            <w:vAlign w:val="center"/>
          </w:tcPr>
          <w:p w14:paraId="18150E3F">
            <w:pPr>
              <w:pStyle w:val="35"/>
            </w:pPr>
            <w:r>
              <w:t>2270</w:t>
            </w:r>
          </w:p>
        </w:tc>
        <w:tc>
          <w:tcPr>
            <w:tcW w:w="867" w:type="dxa"/>
            <w:shd w:val="clear" w:color="auto" w:fill="auto"/>
            <w:vAlign w:val="center"/>
          </w:tcPr>
          <w:p w14:paraId="7AD03916">
            <w:pPr>
              <w:pStyle w:val="35"/>
            </w:pPr>
            <w:r>
              <w:t>2377</w:t>
            </w:r>
          </w:p>
        </w:tc>
        <w:tc>
          <w:tcPr>
            <w:tcW w:w="1043" w:type="dxa"/>
            <w:shd w:val="clear" w:color="auto" w:fill="auto"/>
            <w:vAlign w:val="center"/>
          </w:tcPr>
          <w:p w14:paraId="212AF5A8">
            <w:pPr>
              <w:pStyle w:val="35"/>
            </w:pPr>
            <w:r>
              <w:t>1932</w:t>
            </w:r>
          </w:p>
        </w:tc>
      </w:tr>
      <w:tr w14:paraId="239FC4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286F93D8">
            <w:pPr>
              <w:pStyle w:val="35"/>
              <w:rPr>
                <w:color w:val="FF0000"/>
              </w:rPr>
            </w:pPr>
          </w:p>
        </w:tc>
        <w:tc>
          <w:tcPr>
            <w:tcW w:w="1133" w:type="dxa"/>
            <w:shd w:val="clear" w:color="auto" w:fill="auto"/>
            <w:vAlign w:val="center"/>
          </w:tcPr>
          <w:p w14:paraId="5B877C3D">
            <w:pPr>
              <w:pStyle w:val="35"/>
            </w:pPr>
            <w:r>
              <w:rPr>
                <w:rFonts w:hint="eastAsia"/>
              </w:rPr>
              <w:t>那蒙镇</w:t>
            </w:r>
          </w:p>
        </w:tc>
        <w:tc>
          <w:tcPr>
            <w:tcW w:w="1132" w:type="dxa"/>
            <w:shd w:val="clear" w:color="auto" w:fill="auto"/>
            <w:vAlign w:val="center"/>
          </w:tcPr>
          <w:p w14:paraId="77B627E4">
            <w:pPr>
              <w:pStyle w:val="35"/>
            </w:pPr>
            <w:r>
              <w:t>114</w:t>
            </w:r>
          </w:p>
        </w:tc>
        <w:tc>
          <w:tcPr>
            <w:tcW w:w="1131" w:type="dxa"/>
            <w:shd w:val="clear" w:color="auto" w:fill="auto"/>
            <w:vAlign w:val="center"/>
          </w:tcPr>
          <w:p w14:paraId="22256013">
            <w:pPr>
              <w:pStyle w:val="35"/>
            </w:pPr>
            <w:r>
              <w:t>0</w:t>
            </w:r>
          </w:p>
        </w:tc>
        <w:tc>
          <w:tcPr>
            <w:tcW w:w="995" w:type="dxa"/>
            <w:shd w:val="clear" w:color="auto" w:fill="auto"/>
            <w:vAlign w:val="center"/>
          </w:tcPr>
          <w:p w14:paraId="0EE37154">
            <w:pPr>
              <w:pStyle w:val="35"/>
            </w:pPr>
            <w:r>
              <w:t>105</w:t>
            </w:r>
          </w:p>
        </w:tc>
        <w:tc>
          <w:tcPr>
            <w:tcW w:w="992" w:type="dxa"/>
            <w:shd w:val="clear" w:color="auto" w:fill="auto"/>
            <w:vAlign w:val="center"/>
          </w:tcPr>
          <w:p w14:paraId="467F4E60">
            <w:pPr>
              <w:pStyle w:val="35"/>
            </w:pPr>
            <w:r>
              <w:t>220</w:t>
            </w:r>
          </w:p>
        </w:tc>
        <w:tc>
          <w:tcPr>
            <w:tcW w:w="849" w:type="dxa"/>
            <w:shd w:val="clear" w:color="auto" w:fill="auto"/>
            <w:vAlign w:val="center"/>
          </w:tcPr>
          <w:p w14:paraId="1CEE8ED2">
            <w:pPr>
              <w:pStyle w:val="35"/>
            </w:pPr>
            <w:r>
              <w:t>349</w:t>
            </w:r>
          </w:p>
        </w:tc>
        <w:tc>
          <w:tcPr>
            <w:tcW w:w="991" w:type="dxa"/>
            <w:shd w:val="clear" w:color="auto" w:fill="auto"/>
            <w:vAlign w:val="center"/>
          </w:tcPr>
          <w:p w14:paraId="06E9CEE2">
            <w:pPr>
              <w:pStyle w:val="35"/>
            </w:pPr>
            <w:r>
              <w:t>2327</w:t>
            </w:r>
          </w:p>
        </w:tc>
        <w:tc>
          <w:tcPr>
            <w:tcW w:w="991" w:type="dxa"/>
            <w:shd w:val="clear" w:color="auto" w:fill="auto"/>
            <w:vAlign w:val="center"/>
          </w:tcPr>
          <w:p w14:paraId="52B2573E">
            <w:pPr>
              <w:pStyle w:val="35"/>
            </w:pPr>
            <w:r>
              <w:t>2470</w:t>
            </w:r>
          </w:p>
        </w:tc>
        <w:tc>
          <w:tcPr>
            <w:tcW w:w="992" w:type="dxa"/>
            <w:shd w:val="clear" w:color="auto" w:fill="auto"/>
            <w:vAlign w:val="center"/>
          </w:tcPr>
          <w:p w14:paraId="1EC9C6A2">
            <w:pPr>
              <w:pStyle w:val="35"/>
            </w:pPr>
            <w:r>
              <w:t>1878</w:t>
            </w:r>
          </w:p>
        </w:tc>
        <w:tc>
          <w:tcPr>
            <w:tcW w:w="991" w:type="dxa"/>
            <w:shd w:val="clear" w:color="auto" w:fill="auto"/>
            <w:vAlign w:val="center"/>
          </w:tcPr>
          <w:p w14:paraId="3DD5F7EA">
            <w:pPr>
              <w:pStyle w:val="35"/>
            </w:pPr>
            <w:r>
              <w:t>31</w:t>
            </w:r>
          </w:p>
        </w:tc>
        <w:tc>
          <w:tcPr>
            <w:tcW w:w="982" w:type="dxa"/>
            <w:shd w:val="clear" w:color="auto" w:fill="auto"/>
            <w:vAlign w:val="center"/>
          </w:tcPr>
          <w:p w14:paraId="54949549">
            <w:pPr>
              <w:pStyle w:val="35"/>
            </w:pPr>
            <w:r>
              <w:t>2926</w:t>
            </w:r>
          </w:p>
        </w:tc>
        <w:tc>
          <w:tcPr>
            <w:tcW w:w="867" w:type="dxa"/>
            <w:shd w:val="clear" w:color="auto" w:fill="auto"/>
            <w:vAlign w:val="center"/>
          </w:tcPr>
          <w:p w14:paraId="63300415">
            <w:pPr>
              <w:pStyle w:val="35"/>
            </w:pPr>
            <w:r>
              <w:t>3069</w:t>
            </w:r>
          </w:p>
        </w:tc>
        <w:tc>
          <w:tcPr>
            <w:tcW w:w="1043" w:type="dxa"/>
            <w:shd w:val="clear" w:color="auto" w:fill="auto"/>
            <w:vAlign w:val="center"/>
          </w:tcPr>
          <w:p w14:paraId="44198F6B">
            <w:pPr>
              <w:pStyle w:val="35"/>
            </w:pPr>
            <w:r>
              <w:t>2478</w:t>
            </w:r>
          </w:p>
        </w:tc>
      </w:tr>
      <w:tr w14:paraId="649C06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4330174F">
            <w:pPr>
              <w:pStyle w:val="35"/>
              <w:rPr>
                <w:color w:val="FF0000"/>
              </w:rPr>
            </w:pPr>
          </w:p>
        </w:tc>
        <w:tc>
          <w:tcPr>
            <w:tcW w:w="1133" w:type="dxa"/>
            <w:shd w:val="clear" w:color="auto" w:fill="auto"/>
            <w:vAlign w:val="center"/>
          </w:tcPr>
          <w:p w14:paraId="26FB1894">
            <w:pPr>
              <w:pStyle w:val="35"/>
            </w:pPr>
            <w:r>
              <w:rPr>
                <w:rFonts w:hint="eastAsia"/>
              </w:rPr>
              <w:t>长滩镇</w:t>
            </w:r>
          </w:p>
        </w:tc>
        <w:tc>
          <w:tcPr>
            <w:tcW w:w="1132" w:type="dxa"/>
            <w:shd w:val="clear" w:color="auto" w:fill="auto"/>
            <w:vAlign w:val="center"/>
          </w:tcPr>
          <w:p w14:paraId="09EAA84E">
            <w:pPr>
              <w:pStyle w:val="35"/>
            </w:pPr>
            <w:r>
              <w:t>106</w:t>
            </w:r>
          </w:p>
        </w:tc>
        <w:tc>
          <w:tcPr>
            <w:tcW w:w="1131" w:type="dxa"/>
            <w:shd w:val="clear" w:color="auto" w:fill="auto"/>
            <w:vAlign w:val="center"/>
          </w:tcPr>
          <w:p w14:paraId="0A477734">
            <w:pPr>
              <w:pStyle w:val="35"/>
            </w:pPr>
            <w:r>
              <w:t>0</w:t>
            </w:r>
          </w:p>
        </w:tc>
        <w:tc>
          <w:tcPr>
            <w:tcW w:w="995" w:type="dxa"/>
            <w:shd w:val="clear" w:color="auto" w:fill="auto"/>
            <w:vAlign w:val="center"/>
          </w:tcPr>
          <w:p w14:paraId="72B4C893">
            <w:pPr>
              <w:pStyle w:val="35"/>
            </w:pPr>
            <w:r>
              <w:t>120</w:t>
            </w:r>
          </w:p>
        </w:tc>
        <w:tc>
          <w:tcPr>
            <w:tcW w:w="992" w:type="dxa"/>
            <w:shd w:val="clear" w:color="auto" w:fill="auto"/>
            <w:vAlign w:val="center"/>
          </w:tcPr>
          <w:p w14:paraId="1C7FA292">
            <w:pPr>
              <w:pStyle w:val="35"/>
            </w:pPr>
            <w:r>
              <w:t>225</w:t>
            </w:r>
          </w:p>
        </w:tc>
        <w:tc>
          <w:tcPr>
            <w:tcW w:w="849" w:type="dxa"/>
            <w:shd w:val="clear" w:color="auto" w:fill="auto"/>
            <w:vAlign w:val="center"/>
          </w:tcPr>
          <w:p w14:paraId="678C758E">
            <w:pPr>
              <w:pStyle w:val="35"/>
            </w:pPr>
            <w:r>
              <w:t>6</w:t>
            </w:r>
          </w:p>
        </w:tc>
        <w:tc>
          <w:tcPr>
            <w:tcW w:w="991" w:type="dxa"/>
            <w:shd w:val="clear" w:color="auto" w:fill="auto"/>
            <w:vAlign w:val="center"/>
          </w:tcPr>
          <w:p w14:paraId="1286C379">
            <w:pPr>
              <w:pStyle w:val="35"/>
            </w:pPr>
            <w:r>
              <w:t>2612</w:t>
            </w:r>
          </w:p>
        </w:tc>
        <w:tc>
          <w:tcPr>
            <w:tcW w:w="991" w:type="dxa"/>
            <w:shd w:val="clear" w:color="auto" w:fill="auto"/>
            <w:vAlign w:val="center"/>
          </w:tcPr>
          <w:p w14:paraId="5705A83C">
            <w:pPr>
              <w:pStyle w:val="35"/>
            </w:pPr>
            <w:r>
              <w:t>2773</w:t>
            </w:r>
          </w:p>
        </w:tc>
        <w:tc>
          <w:tcPr>
            <w:tcW w:w="992" w:type="dxa"/>
            <w:shd w:val="clear" w:color="auto" w:fill="auto"/>
            <w:vAlign w:val="center"/>
          </w:tcPr>
          <w:p w14:paraId="0F13F73E">
            <w:pPr>
              <w:pStyle w:val="35"/>
            </w:pPr>
            <w:r>
              <w:t>2106</w:t>
            </w:r>
          </w:p>
        </w:tc>
        <w:tc>
          <w:tcPr>
            <w:tcW w:w="991" w:type="dxa"/>
            <w:shd w:val="clear" w:color="auto" w:fill="auto"/>
            <w:vAlign w:val="center"/>
          </w:tcPr>
          <w:p w14:paraId="0C00B927">
            <w:pPr>
              <w:pStyle w:val="35"/>
            </w:pPr>
            <w:r>
              <w:t>29</w:t>
            </w:r>
          </w:p>
        </w:tc>
        <w:tc>
          <w:tcPr>
            <w:tcW w:w="982" w:type="dxa"/>
            <w:shd w:val="clear" w:color="auto" w:fill="auto"/>
            <w:vAlign w:val="center"/>
          </w:tcPr>
          <w:p w14:paraId="12CBC66B">
            <w:pPr>
              <w:pStyle w:val="35"/>
            </w:pPr>
            <w:r>
              <w:t>2872</w:t>
            </w:r>
          </w:p>
        </w:tc>
        <w:tc>
          <w:tcPr>
            <w:tcW w:w="867" w:type="dxa"/>
            <w:shd w:val="clear" w:color="auto" w:fill="auto"/>
            <w:vAlign w:val="center"/>
          </w:tcPr>
          <w:p w14:paraId="2E87A1A8">
            <w:pPr>
              <w:pStyle w:val="35"/>
            </w:pPr>
            <w:r>
              <w:t>3033</w:t>
            </w:r>
          </w:p>
        </w:tc>
        <w:tc>
          <w:tcPr>
            <w:tcW w:w="1043" w:type="dxa"/>
            <w:shd w:val="clear" w:color="auto" w:fill="auto"/>
            <w:vAlign w:val="center"/>
          </w:tcPr>
          <w:p w14:paraId="24517902">
            <w:pPr>
              <w:pStyle w:val="35"/>
            </w:pPr>
            <w:r>
              <w:t>2366</w:t>
            </w:r>
          </w:p>
        </w:tc>
      </w:tr>
      <w:tr w14:paraId="361B5D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50AFBFD1">
            <w:pPr>
              <w:pStyle w:val="35"/>
              <w:rPr>
                <w:color w:val="FF0000"/>
              </w:rPr>
            </w:pPr>
          </w:p>
        </w:tc>
        <w:tc>
          <w:tcPr>
            <w:tcW w:w="1133" w:type="dxa"/>
            <w:shd w:val="clear" w:color="auto" w:fill="auto"/>
            <w:vAlign w:val="center"/>
          </w:tcPr>
          <w:p w14:paraId="015E998F">
            <w:pPr>
              <w:pStyle w:val="35"/>
            </w:pPr>
            <w:r>
              <w:rPr>
                <w:rFonts w:hint="eastAsia"/>
              </w:rPr>
              <w:t>新棠镇</w:t>
            </w:r>
          </w:p>
        </w:tc>
        <w:tc>
          <w:tcPr>
            <w:tcW w:w="1132" w:type="dxa"/>
            <w:shd w:val="clear" w:color="auto" w:fill="auto"/>
            <w:vAlign w:val="center"/>
          </w:tcPr>
          <w:p w14:paraId="2535B441">
            <w:pPr>
              <w:pStyle w:val="35"/>
            </w:pPr>
            <w:r>
              <w:t>150</w:t>
            </w:r>
          </w:p>
        </w:tc>
        <w:tc>
          <w:tcPr>
            <w:tcW w:w="1131" w:type="dxa"/>
            <w:shd w:val="clear" w:color="auto" w:fill="auto"/>
            <w:vAlign w:val="center"/>
          </w:tcPr>
          <w:p w14:paraId="1850E906">
            <w:pPr>
              <w:pStyle w:val="35"/>
            </w:pPr>
            <w:r>
              <w:t>0</w:t>
            </w:r>
          </w:p>
        </w:tc>
        <w:tc>
          <w:tcPr>
            <w:tcW w:w="995" w:type="dxa"/>
            <w:shd w:val="clear" w:color="auto" w:fill="auto"/>
            <w:vAlign w:val="center"/>
          </w:tcPr>
          <w:p w14:paraId="73084E20">
            <w:pPr>
              <w:pStyle w:val="35"/>
            </w:pPr>
            <w:r>
              <w:t>37</w:t>
            </w:r>
          </w:p>
        </w:tc>
        <w:tc>
          <w:tcPr>
            <w:tcW w:w="992" w:type="dxa"/>
            <w:shd w:val="clear" w:color="auto" w:fill="auto"/>
            <w:vAlign w:val="center"/>
          </w:tcPr>
          <w:p w14:paraId="20AA1A00">
            <w:pPr>
              <w:pStyle w:val="35"/>
            </w:pPr>
            <w:r>
              <w:t>187</w:t>
            </w:r>
          </w:p>
        </w:tc>
        <w:tc>
          <w:tcPr>
            <w:tcW w:w="849" w:type="dxa"/>
            <w:shd w:val="clear" w:color="auto" w:fill="auto"/>
            <w:vAlign w:val="center"/>
          </w:tcPr>
          <w:p w14:paraId="38B43151">
            <w:pPr>
              <w:pStyle w:val="35"/>
            </w:pPr>
            <w:r>
              <w:t>6</w:t>
            </w:r>
          </w:p>
        </w:tc>
        <w:tc>
          <w:tcPr>
            <w:tcW w:w="991" w:type="dxa"/>
            <w:shd w:val="clear" w:color="auto" w:fill="auto"/>
            <w:vAlign w:val="center"/>
          </w:tcPr>
          <w:p w14:paraId="73D4B68E">
            <w:pPr>
              <w:pStyle w:val="35"/>
            </w:pPr>
            <w:r>
              <w:t>1774</w:t>
            </w:r>
          </w:p>
        </w:tc>
        <w:tc>
          <w:tcPr>
            <w:tcW w:w="991" w:type="dxa"/>
            <w:shd w:val="clear" w:color="auto" w:fill="auto"/>
            <w:vAlign w:val="center"/>
          </w:tcPr>
          <w:p w14:paraId="426C6663">
            <w:pPr>
              <w:pStyle w:val="35"/>
            </w:pPr>
            <w:r>
              <w:t>1877</w:t>
            </w:r>
          </w:p>
        </w:tc>
        <w:tc>
          <w:tcPr>
            <w:tcW w:w="992" w:type="dxa"/>
            <w:shd w:val="clear" w:color="auto" w:fill="auto"/>
            <w:vAlign w:val="center"/>
          </w:tcPr>
          <w:p w14:paraId="53A0C718">
            <w:pPr>
              <w:pStyle w:val="35"/>
            </w:pPr>
            <w:r>
              <w:t>1451</w:t>
            </w:r>
          </w:p>
        </w:tc>
        <w:tc>
          <w:tcPr>
            <w:tcW w:w="991" w:type="dxa"/>
            <w:shd w:val="clear" w:color="auto" w:fill="auto"/>
            <w:vAlign w:val="center"/>
          </w:tcPr>
          <w:p w14:paraId="5A02C978">
            <w:pPr>
              <w:pStyle w:val="35"/>
            </w:pPr>
            <w:r>
              <w:t>41</w:t>
            </w:r>
          </w:p>
        </w:tc>
        <w:tc>
          <w:tcPr>
            <w:tcW w:w="982" w:type="dxa"/>
            <w:shd w:val="clear" w:color="auto" w:fill="auto"/>
            <w:vAlign w:val="center"/>
          </w:tcPr>
          <w:p w14:paraId="37F7F40F">
            <w:pPr>
              <w:pStyle w:val="35"/>
            </w:pPr>
            <w:r>
              <w:t>2008</w:t>
            </w:r>
          </w:p>
        </w:tc>
        <w:tc>
          <w:tcPr>
            <w:tcW w:w="867" w:type="dxa"/>
            <w:shd w:val="clear" w:color="auto" w:fill="auto"/>
            <w:vAlign w:val="center"/>
          </w:tcPr>
          <w:p w14:paraId="3E5AB9C4">
            <w:pPr>
              <w:pStyle w:val="35"/>
            </w:pPr>
            <w:r>
              <w:t>2111</w:t>
            </w:r>
          </w:p>
        </w:tc>
        <w:tc>
          <w:tcPr>
            <w:tcW w:w="1043" w:type="dxa"/>
            <w:shd w:val="clear" w:color="auto" w:fill="auto"/>
            <w:vAlign w:val="center"/>
          </w:tcPr>
          <w:p w14:paraId="399577A2">
            <w:pPr>
              <w:pStyle w:val="35"/>
            </w:pPr>
            <w:r>
              <w:t>1685</w:t>
            </w:r>
          </w:p>
        </w:tc>
      </w:tr>
      <w:tr w14:paraId="4B619A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52D00484">
            <w:pPr>
              <w:pStyle w:val="35"/>
              <w:rPr>
                <w:color w:val="FF0000"/>
              </w:rPr>
            </w:pPr>
          </w:p>
        </w:tc>
        <w:tc>
          <w:tcPr>
            <w:tcW w:w="1133" w:type="dxa"/>
            <w:shd w:val="clear" w:color="auto" w:fill="auto"/>
            <w:vAlign w:val="center"/>
          </w:tcPr>
          <w:p w14:paraId="114A13C6">
            <w:pPr>
              <w:pStyle w:val="35"/>
            </w:pPr>
            <w:r>
              <w:rPr>
                <w:rFonts w:hint="eastAsia"/>
              </w:rPr>
              <w:t>大直镇</w:t>
            </w:r>
          </w:p>
        </w:tc>
        <w:tc>
          <w:tcPr>
            <w:tcW w:w="1132" w:type="dxa"/>
            <w:shd w:val="clear" w:color="auto" w:fill="auto"/>
            <w:vAlign w:val="center"/>
          </w:tcPr>
          <w:p w14:paraId="61E541E8">
            <w:pPr>
              <w:pStyle w:val="35"/>
            </w:pPr>
            <w:r>
              <w:t>166</w:t>
            </w:r>
          </w:p>
        </w:tc>
        <w:tc>
          <w:tcPr>
            <w:tcW w:w="1131" w:type="dxa"/>
            <w:shd w:val="clear" w:color="auto" w:fill="auto"/>
            <w:vAlign w:val="center"/>
          </w:tcPr>
          <w:p w14:paraId="331E5D37">
            <w:pPr>
              <w:pStyle w:val="35"/>
            </w:pPr>
            <w:r>
              <w:t>0</w:t>
            </w:r>
          </w:p>
        </w:tc>
        <w:tc>
          <w:tcPr>
            <w:tcW w:w="995" w:type="dxa"/>
            <w:shd w:val="clear" w:color="auto" w:fill="auto"/>
            <w:vAlign w:val="center"/>
          </w:tcPr>
          <w:p w14:paraId="2EEACB17">
            <w:pPr>
              <w:pStyle w:val="35"/>
            </w:pPr>
            <w:r>
              <w:t>160</w:t>
            </w:r>
          </w:p>
        </w:tc>
        <w:tc>
          <w:tcPr>
            <w:tcW w:w="992" w:type="dxa"/>
            <w:shd w:val="clear" w:color="auto" w:fill="auto"/>
            <w:vAlign w:val="center"/>
          </w:tcPr>
          <w:p w14:paraId="007E0F78">
            <w:pPr>
              <w:pStyle w:val="35"/>
            </w:pPr>
            <w:r>
              <w:t>326</w:t>
            </w:r>
          </w:p>
        </w:tc>
        <w:tc>
          <w:tcPr>
            <w:tcW w:w="849" w:type="dxa"/>
            <w:shd w:val="clear" w:color="auto" w:fill="auto"/>
            <w:vAlign w:val="center"/>
          </w:tcPr>
          <w:p w14:paraId="7F242776">
            <w:pPr>
              <w:pStyle w:val="35"/>
            </w:pPr>
            <w:r>
              <w:t>15</w:t>
            </w:r>
          </w:p>
        </w:tc>
        <w:tc>
          <w:tcPr>
            <w:tcW w:w="991" w:type="dxa"/>
            <w:shd w:val="clear" w:color="auto" w:fill="auto"/>
            <w:vAlign w:val="center"/>
          </w:tcPr>
          <w:p w14:paraId="290AD4E7">
            <w:pPr>
              <w:pStyle w:val="35"/>
            </w:pPr>
            <w:r>
              <w:t>5118</w:t>
            </w:r>
          </w:p>
        </w:tc>
        <w:tc>
          <w:tcPr>
            <w:tcW w:w="991" w:type="dxa"/>
            <w:shd w:val="clear" w:color="auto" w:fill="auto"/>
            <w:vAlign w:val="center"/>
          </w:tcPr>
          <w:p w14:paraId="1F966AAD">
            <w:pPr>
              <w:pStyle w:val="35"/>
            </w:pPr>
            <w:r>
              <w:t>5439</w:t>
            </w:r>
          </w:p>
        </w:tc>
        <w:tc>
          <w:tcPr>
            <w:tcW w:w="992" w:type="dxa"/>
            <w:shd w:val="clear" w:color="auto" w:fill="auto"/>
            <w:vAlign w:val="center"/>
          </w:tcPr>
          <w:p w14:paraId="688730A2">
            <w:pPr>
              <w:pStyle w:val="35"/>
            </w:pPr>
            <w:r>
              <w:t>4113</w:t>
            </w:r>
          </w:p>
        </w:tc>
        <w:tc>
          <w:tcPr>
            <w:tcW w:w="991" w:type="dxa"/>
            <w:shd w:val="clear" w:color="auto" w:fill="auto"/>
            <w:vAlign w:val="center"/>
          </w:tcPr>
          <w:p w14:paraId="2561A320">
            <w:pPr>
              <w:pStyle w:val="35"/>
            </w:pPr>
            <w:r>
              <w:t>45</w:t>
            </w:r>
          </w:p>
        </w:tc>
        <w:tc>
          <w:tcPr>
            <w:tcW w:w="982" w:type="dxa"/>
            <w:shd w:val="clear" w:color="auto" w:fill="auto"/>
            <w:vAlign w:val="center"/>
          </w:tcPr>
          <w:p w14:paraId="2DBBC829">
            <w:pPr>
              <w:pStyle w:val="35"/>
            </w:pPr>
            <w:r>
              <w:t>5504</w:t>
            </w:r>
          </w:p>
        </w:tc>
        <w:tc>
          <w:tcPr>
            <w:tcW w:w="867" w:type="dxa"/>
            <w:shd w:val="clear" w:color="auto" w:fill="auto"/>
            <w:vAlign w:val="center"/>
          </w:tcPr>
          <w:p w14:paraId="17FA95F4">
            <w:pPr>
              <w:pStyle w:val="35"/>
            </w:pPr>
            <w:r>
              <w:t>5825</w:t>
            </w:r>
          </w:p>
        </w:tc>
        <w:tc>
          <w:tcPr>
            <w:tcW w:w="1043" w:type="dxa"/>
            <w:shd w:val="clear" w:color="auto" w:fill="auto"/>
            <w:vAlign w:val="center"/>
          </w:tcPr>
          <w:p w14:paraId="035768F1">
            <w:pPr>
              <w:pStyle w:val="35"/>
            </w:pPr>
            <w:r>
              <w:t>4499</w:t>
            </w:r>
          </w:p>
        </w:tc>
      </w:tr>
      <w:tr w14:paraId="104385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7A832FD9">
            <w:pPr>
              <w:pStyle w:val="35"/>
              <w:rPr>
                <w:color w:val="FF0000"/>
              </w:rPr>
            </w:pPr>
          </w:p>
        </w:tc>
        <w:tc>
          <w:tcPr>
            <w:tcW w:w="1133" w:type="dxa"/>
            <w:shd w:val="clear" w:color="auto" w:fill="auto"/>
            <w:vAlign w:val="center"/>
          </w:tcPr>
          <w:p w14:paraId="15CF9F88">
            <w:pPr>
              <w:pStyle w:val="35"/>
            </w:pPr>
            <w:r>
              <w:rPr>
                <w:rFonts w:hint="eastAsia"/>
              </w:rPr>
              <w:t>大寺镇</w:t>
            </w:r>
          </w:p>
        </w:tc>
        <w:tc>
          <w:tcPr>
            <w:tcW w:w="1132" w:type="dxa"/>
            <w:shd w:val="clear" w:color="auto" w:fill="auto"/>
            <w:vAlign w:val="center"/>
          </w:tcPr>
          <w:p w14:paraId="5927D615">
            <w:pPr>
              <w:pStyle w:val="35"/>
            </w:pPr>
            <w:r>
              <w:t>207</w:t>
            </w:r>
          </w:p>
        </w:tc>
        <w:tc>
          <w:tcPr>
            <w:tcW w:w="1131" w:type="dxa"/>
            <w:shd w:val="clear" w:color="auto" w:fill="auto"/>
            <w:vAlign w:val="center"/>
          </w:tcPr>
          <w:p w14:paraId="684CCDE0">
            <w:pPr>
              <w:pStyle w:val="35"/>
            </w:pPr>
            <w:r>
              <w:t>0</w:t>
            </w:r>
          </w:p>
        </w:tc>
        <w:tc>
          <w:tcPr>
            <w:tcW w:w="995" w:type="dxa"/>
            <w:shd w:val="clear" w:color="auto" w:fill="auto"/>
            <w:vAlign w:val="center"/>
          </w:tcPr>
          <w:p w14:paraId="6582F9F1">
            <w:pPr>
              <w:pStyle w:val="35"/>
            </w:pPr>
            <w:r>
              <w:t>184</w:t>
            </w:r>
          </w:p>
        </w:tc>
        <w:tc>
          <w:tcPr>
            <w:tcW w:w="992" w:type="dxa"/>
            <w:shd w:val="clear" w:color="auto" w:fill="auto"/>
            <w:vAlign w:val="center"/>
          </w:tcPr>
          <w:p w14:paraId="6CBB7E25">
            <w:pPr>
              <w:pStyle w:val="35"/>
            </w:pPr>
            <w:r>
              <w:t>391</w:t>
            </w:r>
          </w:p>
        </w:tc>
        <w:tc>
          <w:tcPr>
            <w:tcW w:w="849" w:type="dxa"/>
            <w:shd w:val="clear" w:color="auto" w:fill="auto"/>
            <w:vAlign w:val="center"/>
          </w:tcPr>
          <w:p w14:paraId="6FE34B59">
            <w:pPr>
              <w:pStyle w:val="35"/>
            </w:pPr>
            <w:r>
              <w:t>306</w:t>
            </w:r>
          </w:p>
        </w:tc>
        <w:tc>
          <w:tcPr>
            <w:tcW w:w="991" w:type="dxa"/>
            <w:shd w:val="clear" w:color="auto" w:fill="auto"/>
            <w:vAlign w:val="center"/>
          </w:tcPr>
          <w:p w14:paraId="7DCE838C">
            <w:pPr>
              <w:pStyle w:val="35"/>
            </w:pPr>
            <w:r>
              <w:t>3617</w:t>
            </w:r>
          </w:p>
        </w:tc>
        <w:tc>
          <w:tcPr>
            <w:tcW w:w="991" w:type="dxa"/>
            <w:shd w:val="clear" w:color="auto" w:fill="auto"/>
            <w:vAlign w:val="center"/>
          </w:tcPr>
          <w:p w14:paraId="7699998D">
            <w:pPr>
              <w:pStyle w:val="35"/>
            </w:pPr>
            <w:r>
              <w:t>3839</w:t>
            </w:r>
          </w:p>
        </w:tc>
        <w:tc>
          <w:tcPr>
            <w:tcW w:w="992" w:type="dxa"/>
            <w:shd w:val="clear" w:color="auto" w:fill="auto"/>
            <w:vAlign w:val="center"/>
          </w:tcPr>
          <w:p w14:paraId="7DA4B4A0">
            <w:pPr>
              <w:pStyle w:val="35"/>
            </w:pPr>
            <w:r>
              <w:t>2924</w:t>
            </w:r>
          </w:p>
        </w:tc>
        <w:tc>
          <w:tcPr>
            <w:tcW w:w="991" w:type="dxa"/>
            <w:shd w:val="clear" w:color="auto" w:fill="auto"/>
            <w:vAlign w:val="center"/>
          </w:tcPr>
          <w:p w14:paraId="32B24873">
            <w:pPr>
              <w:pStyle w:val="35"/>
            </w:pPr>
            <w:r>
              <w:t>56</w:t>
            </w:r>
          </w:p>
        </w:tc>
        <w:tc>
          <w:tcPr>
            <w:tcW w:w="982" w:type="dxa"/>
            <w:shd w:val="clear" w:color="auto" w:fill="auto"/>
            <w:vAlign w:val="center"/>
          </w:tcPr>
          <w:p w14:paraId="7C923406">
            <w:pPr>
              <w:pStyle w:val="35"/>
            </w:pPr>
            <w:r>
              <w:t>4371</w:t>
            </w:r>
          </w:p>
        </w:tc>
        <w:tc>
          <w:tcPr>
            <w:tcW w:w="867" w:type="dxa"/>
            <w:shd w:val="clear" w:color="auto" w:fill="auto"/>
            <w:vAlign w:val="center"/>
          </w:tcPr>
          <w:p w14:paraId="0FE2B8A1">
            <w:pPr>
              <w:pStyle w:val="35"/>
            </w:pPr>
            <w:r>
              <w:t>4592</w:t>
            </w:r>
          </w:p>
        </w:tc>
        <w:tc>
          <w:tcPr>
            <w:tcW w:w="1043" w:type="dxa"/>
            <w:shd w:val="clear" w:color="auto" w:fill="auto"/>
            <w:vAlign w:val="center"/>
          </w:tcPr>
          <w:p w14:paraId="07D1A214">
            <w:pPr>
              <w:pStyle w:val="35"/>
            </w:pPr>
            <w:r>
              <w:t>3677</w:t>
            </w:r>
          </w:p>
        </w:tc>
      </w:tr>
      <w:tr w14:paraId="327916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0964533E">
            <w:pPr>
              <w:pStyle w:val="35"/>
              <w:rPr>
                <w:color w:val="FF0000"/>
              </w:rPr>
            </w:pPr>
          </w:p>
        </w:tc>
        <w:tc>
          <w:tcPr>
            <w:tcW w:w="1133" w:type="dxa"/>
            <w:shd w:val="clear" w:color="auto" w:fill="auto"/>
            <w:vAlign w:val="center"/>
          </w:tcPr>
          <w:p w14:paraId="68DA34A8">
            <w:pPr>
              <w:pStyle w:val="35"/>
            </w:pPr>
            <w:r>
              <w:rPr>
                <w:rFonts w:hint="eastAsia"/>
              </w:rPr>
              <w:t>贵台镇</w:t>
            </w:r>
          </w:p>
        </w:tc>
        <w:tc>
          <w:tcPr>
            <w:tcW w:w="1132" w:type="dxa"/>
            <w:shd w:val="clear" w:color="auto" w:fill="auto"/>
            <w:vAlign w:val="center"/>
          </w:tcPr>
          <w:p w14:paraId="162307A5">
            <w:pPr>
              <w:pStyle w:val="35"/>
            </w:pPr>
            <w:r>
              <w:t>67</w:t>
            </w:r>
          </w:p>
        </w:tc>
        <w:tc>
          <w:tcPr>
            <w:tcW w:w="1131" w:type="dxa"/>
            <w:shd w:val="clear" w:color="auto" w:fill="auto"/>
            <w:vAlign w:val="center"/>
          </w:tcPr>
          <w:p w14:paraId="58E90D05">
            <w:pPr>
              <w:pStyle w:val="35"/>
            </w:pPr>
            <w:r>
              <w:t>0</w:t>
            </w:r>
          </w:p>
        </w:tc>
        <w:tc>
          <w:tcPr>
            <w:tcW w:w="995" w:type="dxa"/>
            <w:shd w:val="clear" w:color="auto" w:fill="auto"/>
            <w:vAlign w:val="center"/>
          </w:tcPr>
          <w:p w14:paraId="7FA56EFA">
            <w:pPr>
              <w:pStyle w:val="35"/>
            </w:pPr>
            <w:r>
              <w:t>62</w:t>
            </w:r>
          </w:p>
        </w:tc>
        <w:tc>
          <w:tcPr>
            <w:tcW w:w="992" w:type="dxa"/>
            <w:shd w:val="clear" w:color="auto" w:fill="auto"/>
            <w:vAlign w:val="center"/>
          </w:tcPr>
          <w:p w14:paraId="089F57D2">
            <w:pPr>
              <w:pStyle w:val="35"/>
            </w:pPr>
            <w:r>
              <w:t>129</w:t>
            </w:r>
          </w:p>
        </w:tc>
        <w:tc>
          <w:tcPr>
            <w:tcW w:w="849" w:type="dxa"/>
            <w:shd w:val="clear" w:color="auto" w:fill="auto"/>
            <w:vAlign w:val="center"/>
          </w:tcPr>
          <w:p w14:paraId="63F8D573">
            <w:pPr>
              <w:pStyle w:val="35"/>
            </w:pPr>
            <w:r>
              <w:t>6</w:t>
            </w:r>
          </w:p>
        </w:tc>
        <w:tc>
          <w:tcPr>
            <w:tcW w:w="991" w:type="dxa"/>
            <w:shd w:val="clear" w:color="auto" w:fill="auto"/>
            <w:vAlign w:val="center"/>
          </w:tcPr>
          <w:p w14:paraId="5C218587">
            <w:pPr>
              <w:pStyle w:val="35"/>
            </w:pPr>
            <w:r>
              <w:t>1594</w:t>
            </w:r>
          </w:p>
        </w:tc>
        <w:tc>
          <w:tcPr>
            <w:tcW w:w="991" w:type="dxa"/>
            <w:shd w:val="clear" w:color="auto" w:fill="auto"/>
            <w:vAlign w:val="center"/>
          </w:tcPr>
          <w:p w14:paraId="0D0C6356">
            <w:pPr>
              <w:pStyle w:val="35"/>
            </w:pPr>
            <w:r>
              <w:t>1694</w:t>
            </w:r>
          </w:p>
        </w:tc>
        <w:tc>
          <w:tcPr>
            <w:tcW w:w="992" w:type="dxa"/>
            <w:shd w:val="clear" w:color="auto" w:fill="auto"/>
            <w:vAlign w:val="center"/>
          </w:tcPr>
          <w:p w14:paraId="2F4BA52C">
            <w:pPr>
              <w:pStyle w:val="35"/>
            </w:pPr>
            <w:r>
              <w:t>1284</w:t>
            </w:r>
          </w:p>
        </w:tc>
        <w:tc>
          <w:tcPr>
            <w:tcW w:w="991" w:type="dxa"/>
            <w:shd w:val="clear" w:color="auto" w:fill="auto"/>
            <w:vAlign w:val="center"/>
          </w:tcPr>
          <w:p w14:paraId="040C550A">
            <w:pPr>
              <w:pStyle w:val="35"/>
            </w:pPr>
            <w:r>
              <w:t>18</w:t>
            </w:r>
          </w:p>
        </w:tc>
        <w:tc>
          <w:tcPr>
            <w:tcW w:w="982" w:type="dxa"/>
            <w:shd w:val="clear" w:color="auto" w:fill="auto"/>
            <w:vAlign w:val="center"/>
          </w:tcPr>
          <w:p w14:paraId="6827221E">
            <w:pPr>
              <w:pStyle w:val="35"/>
            </w:pPr>
            <w:r>
              <w:t>1747</w:t>
            </w:r>
          </w:p>
        </w:tc>
        <w:tc>
          <w:tcPr>
            <w:tcW w:w="867" w:type="dxa"/>
            <w:shd w:val="clear" w:color="auto" w:fill="auto"/>
            <w:vAlign w:val="center"/>
          </w:tcPr>
          <w:p w14:paraId="4054CFA9">
            <w:pPr>
              <w:pStyle w:val="35"/>
            </w:pPr>
            <w:r>
              <w:t>1846</w:t>
            </w:r>
          </w:p>
        </w:tc>
        <w:tc>
          <w:tcPr>
            <w:tcW w:w="1043" w:type="dxa"/>
            <w:shd w:val="clear" w:color="auto" w:fill="auto"/>
            <w:vAlign w:val="center"/>
          </w:tcPr>
          <w:p w14:paraId="10AF5C6A">
            <w:pPr>
              <w:pStyle w:val="35"/>
            </w:pPr>
            <w:r>
              <w:t>1437</w:t>
            </w:r>
          </w:p>
        </w:tc>
      </w:tr>
      <w:tr w14:paraId="704E95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6A504F8F">
            <w:pPr>
              <w:pStyle w:val="35"/>
              <w:rPr>
                <w:color w:val="FF0000"/>
              </w:rPr>
            </w:pPr>
          </w:p>
        </w:tc>
        <w:tc>
          <w:tcPr>
            <w:tcW w:w="1133" w:type="dxa"/>
            <w:shd w:val="clear" w:color="auto" w:fill="auto"/>
            <w:vAlign w:val="center"/>
          </w:tcPr>
          <w:p w14:paraId="2609026F">
            <w:pPr>
              <w:pStyle w:val="35"/>
            </w:pPr>
            <w:r>
              <w:rPr>
                <w:rFonts w:hint="eastAsia"/>
              </w:rPr>
              <w:t>长田街道</w:t>
            </w:r>
          </w:p>
        </w:tc>
        <w:tc>
          <w:tcPr>
            <w:tcW w:w="1132" w:type="dxa"/>
            <w:shd w:val="clear" w:color="auto" w:fill="auto"/>
            <w:vAlign w:val="center"/>
          </w:tcPr>
          <w:p w14:paraId="42AF1BDD">
            <w:pPr>
              <w:pStyle w:val="35"/>
            </w:pPr>
            <w:r>
              <w:t>578</w:t>
            </w:r>
          </w:p>
        </w:tc>
        <w:tc>
          <w:tcPr>
            <w:tcW w:w="1131" w:type="dxa"/>
            <w:shd w:val="clear" w:color="auto" w:fill="auto"/>
            <w:vAlign w:val="center"/>
          </w:tcPr>
          <w:p w14:paraId="52CCC852">
            <w:pPr>
              <w:pStyle w:val="35"/>
            </w:pPr>
            <w:r>
              <w:t>231</w:t>
            </w:r>
          </w:p>
        </w:tc>
        <w:tc>
          <w:tcPr>
            <w:tcW w:w="995" w:type="dxa"/>
            <w:shd w:val="clear" w:color="auto" w:fill="auto"/>
            <w:vAlign w:val="center"/>
          </w:tcPr>
          <w:p w14:paraId="152DE63B">
            <w:pPr>
              <w:pStyle w:val="35"/>
            </w:pPr>
            <w:r>
              <w:t>0</w:t>
            </w:r>
          </w:p>
        </w:tc>
        <w:tc>
          <w:tcPr>
            <w:tcW w:w="992" w:type="dxa"/>
            <w:shd w:val="clear" w:color="auto" w:fill="auto"/>
            <w:vAlign w:val="center"/>
          </w:tcPr>
          <w:p w14:paraId="1CE62340">
            <w:pPr>
              <w:pStyle w:val="35"/>
            </w:pPr>
            <w:r>
              <w:t>809</w:t>
            </w:r>
          </w:p>
        </w:tc>
        <w:tc>
          <w:tcPr>
            <w:tcW w:w="849" w:type="dxa"/>
            <w:shd w:val="clear" w:color="auto" w:fill="auto"/>
            <w:vAlign w:val="center"/>
          </w:tcPr>
          <w:p w14:paraId="43E32278">
            <w:pPr>
              <w:pStyle w:val="35"/>
            </w:pPr>
            <w:r>
              <w:t>303</w:t>
            </w:r>
          </w:p>
        </w:tc>
        <w:tc>
          <w:tcPr>
            <w:tcW w:w="991" w:type="dxa"/>
            <w:shd w:val="clear" w:color="auto" w:fill="auto"/>
            <w:vAlign w:val="center"/>
          </w:tcPr>
          <w:p w14:paraId="7BAE35B9">
            <w:pPr>
              <w:pStyle w:val="35"/>
            </w:pPr>
            <w:r>
              <w:t>0</w:t>
            </w:r>
          </w:p>
        </w:tc>
        <w:tc>
          <w:tcPr>
            <w:tcW w:w="991" w:type="dxa"/>
            <w:shd w:val="clear" w:color="auto" w:fill="auto"/>
            <w:vAlign w:val="center"/>
          </w:tcPr>
          <w:p w14:paraId="654FFC21">
            <w:pPr>
              <w:pStyle w:val="35"/>
            </w:pPr>
            <w:r>
              <w:t>0</w:t>
            </w:r>
          </w:p>
        </w:tc>
        <w:tc>
          <w:tcPr>
            <w:tcW w:w="992" w:type="dxa"/>
            <w:shd w:val="clear" w:color="auto" w:fill="auto"/>
            <w:vAlign w:val="center"/>
          </w:tcPr>
          <w:p w14:paraId="48887CFE">
            <w:pPr>
              <w:pStyle w:val="35"/>
            </w:pPr>
            <w:r>
              <w:t>0</w:t>
            </w:r>
          </w:p>
        </w:tc>
        <w:tc>
          <w:tcPr>
            <w:tcW w:w="991" w:type="dxa"/>
            <w:shd w:val="clear" w:color="auto" w:fill="auto"/>
            <w:vAlign w:val="center"/>
          </w:tcPr>
          <w:p w14:paraId="372FF18B">
            <w:pPr>
              <w:pStyle w:val="35"/>
            </w:pPr>
            <w:r>
              <w:t>136</w:t>
            </w:r>
          </w:p>
        </w:tc>
        <w:tc>
          <w:tcPr>
            <w:tcW w:w="982" w:type="dxa"/>
            <w:shd w:val="clear" w:color="auto" w:fill="auto"/>
            <w:vAlign w:val="center"/>
          </w:tcPr>
          <w:p w14:paraId="45523019">
            <w:pPr>
              <w:pStyle w:val="35"/>
            </w:pPr>
            <w:r>
              <w:t>1248</w:t>
            </w:r>
          </w:p>
        </w:tc>
        <w:tc>
          <w:tcPr>
            <w:tcW w:w="867" w:type="dxa"/>
            <w:shd w:val="clear" w:color="auto" w:fill="auto"/>
            <w:vAlign w:val="center"/>
          </w:tcPr>
          <w:p w14:paraId="7D0BF74F">
            <w:pPr>
              <w:pStyle w:val="35"/>
            </w:pPr>
            <w:r>
              <w:t>1248</w:t>
            </w:r>
          </w:p>
        </w:tc>
        <w:tc>
          <w:tcPr>
            <w:tcW w:w="1043" w:type="dxa"/>
            <w:shd w:val="clear" w:color="auto" w:fill="auto"/>
            <w:vAlign w:val="center"/>
          </w:tcPr>
          <w:p w14:paraId="4F1B95CC">
            <w:pPr>
              <w:pStyle w:val="35"/>
            </w:pPr>
            <w:r>
              <w:t>1248</w:t>
            </w:r>
          </w:p>
        </w:tc>
      </w:tr>
      <w:tr w14:paraId="683FE7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11DB086F">
            <w:pPr>
              <w:pStyle w:val="35"/>
              <w:rPr>
                <w:color w:val="FF0000"/>
              </w:rPr>
            </w:pPr>
          </w:p>
        </w:tc>
        <w:tc>
          <w:tcPr>
            <w:tcW w:w="1133" w:type="dxa"/>
            <w:shd w:val="clear" w:color="auto" w:fill="auto"/>
            <w:vAlign w:val="center"/>
          </w:tcPr>
          <w:p w14:paraId="1ADF41B3">
            <w:pPr>
              <w:pStyle w:val="35"/>
            </w:pPr>
            <w:r>
              <w:rPr>
                <w:rFonts w:hint="eastAsia"/>
              </w:rPr>
              <w:t>子材街道</w:t>
            </w:r>
          </w:p>
        </w:tc>
        <w:tc>
          <w:tcPr>
            <w:tcW w:w="1132" w:type="dxa"/>
            <w:shd w:val="clear" w:color="auto" w:fill="auto"/>
            <w:vAlign w:val="center"/>
          </w:tcPr>
          <w:p w14:paraId="01E82C6C">
            <w:pPr>
              <w:pStyle w:val="35"/>
            </w:pPr>
            <w:r>
              <w:t>730</w:t>
            </w:r>
          </w:p>
        </w:tc>
        <w:tc>
          <w:tcPr>
            <w:tcW w:w="1131" w:type="dxa"/>
            <w:shd w:val="clear" w:color="auto" w:fill="auto"/>
            <w:vAlign w:val="center"/>
          </w:tcPr>
          <w:p w14:paraId="42FCEE25">
            <w:pPr>
              <w:pStyle w:val="35"/>
            </w:pPr>
            <w:r>
              <w:t>292</w:t>
            </w:r>
          </w:p>
        </w:tc>
        <w:tc>
          <w:tcPr>
            <w:tcW w:w="995" w:type="dxa"/>
            <w:shd w:val="clear" w:color="auto" w:fill="auto"/>
            <w:vAlign w:val="center"/>
          </w:tcPr>
          <w:p w14:paraId="7C48E326">
            <w:pPr>
              <w:pStyle w:val="35"/>
            </w:pPr>
            <w:r>
              <w:t>0</w:t>
            </w:r>
          </w:p>
        </w:tc>
        <w:tc>
          <w:tcPr>
            <w:tcW w:w="992" w:type="dxa"/>
            <w:shd w:val="clear" w:color="auto" w:fill="auto"/>
            <w:vAlign w:val="center"/>
          </w:tcPr>
          <w:p w14:paraId="133F1441">
            <w:pPr>
              <w:pStyle w:val="35"/>
            </w:pPr>
            <w:r>
              <w:t>1023</w:t>
            </w:r>
          </w:p>
        </w:tc>
        <w:tc>
          <w:tcPr>
            <w:tcW w:w="849" w:type="dxa"/>
            <w:shd w:val="clear" w:color="auto" w:fill="auto"/>
            <w:vAlign w:val="center"/>
          </w:tcPr>
          <w:p w14:paraId="75F8C75E">
            <w:pPr>
              <w:pStyle w:val="35"/>
            </w:pPr>
            <w:r>
              <w:t>562</w:t>
            </w:r>
          </w:p>
        </w:tc>
        <w:tc>
          <w:tcPr>
            <w:tcW w:w="991" w:type="dxa"/>
            <w:shd w:val="clear" w:color="auto" w:fill="auto"/>
            <w:vAlign w:val="center"/>
          </w:tcPr>
          <w:p w14:paraId="64056578">
            <w:pPr>
              <w:pStyle w:val="35"/>
            </w:pPr>
            <w:r>
              <w:t>0</w:t>
            </w:r>
          </w:p>
        </w:tc>
        <w:tc>
          <w:tcPr>
            <w:tcW w:w="991" w:type="dxa"/>
            <w:shd w:val="clear" w:color="auto" w:fill="auto"/>
            <w:vAlign w:val="center"/>
          </w:tcPr>
          <w:p w14:paraId="3E12A468">
            <w:pPr>
              <w:pStyle w:val="35"/>
            </w:pPr>
            <w:r>
              <w:t>0</w:t>
            </w:r>
          </w:p>
        </w:tc>
        <w:tc>
          <w:tcPr>
            <w:tcW w:w="992" w:type="dxa"/>
            <w:shd w:val="clear" w:color="auto" w:fill="auto"/>
            <w:vAlign w:val="center"/>
          </w:tcPr>
          <w:p w14:paraId="6C39EE43">
            <w:pPr>
              <w:pStyle w:val="35"/>
            </w:pPr>
            <w:r>
              <w:t>0</w:t>
            </w:r>
          </w:p>
        </w:tc>
        <w:tc>
          <w:tcPr>
            <w:tcW w:w="991" w:type="dxa"/>
            <w:shd w:val="clear" w:color="auto" w:fill="auto"/>
            <w:vAlign w:val="center"/>
          </w:tcPr>
          <w:p w14:paraId="0576814C">
            <w:pPr>
              <w:pStyle w:val="35"/>
            </w:pPr>
            <w:r>
              <w:t>172</w:t>
            </w:r>
          </w:p>
        </w:tc>
        <w:tc>
          <w:tcPr>
            <w:tcW w:w="982" w:type="dxa"/>
            <w:shd w:val="clear" w:color="auto" w:fill="auto"/>
            <w:vAlign w:val="center"/>
          </w:tcPr>
          <w:p w14:paraId="2E4AE4F3">
            <w:pPr>
              <w:pStyle w:val="35"/>
            </w:pPr>
            <w:r>
              <w:t>1757</w:t>
            </w:r>
          </w:p>
        </w:tc>
        <w:tc>
          <w:tcPr>
            <w:tcW w:w="867" w:type="dxa"/>
            <w:shd w:val="clear" w:color="auto" w:fill="auto"/>
            <w:vAlign w:val="center"/>
          </w:tcPr>
          <w:p w14:paraId="0A3E1BCB">
            <w:pPr>
              <w:pStyle w:val="35"/>
            </w:pPr>
            <w:r>
              <w:t>1757</w:t>
            </w:r>
          </w:p>
        </w:tc>
        <w:tc>
          <w:tcPr>
            <w:tcW w:w="1043" w:type="dxa"/>
            <w:shd w:val="clear" w:color="auto" w:fill="auto"/>
            <w:vAlign w:val="center"/>
          </w:tcPr>
          <w:p w14:paraId="0BBCE23D">
            <w:pPr>
              <w:pStyle w:val="35"/>
            </w:pPr>
            <w:r>
              <w:t>1757</w:t>
            </w:r>
          </w:p>
        </w:tc>
      </w:tr>
      <w:tr w14:paraId="36C5BC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76907E1E">
            <w:pPr>
              <w:pStyle w:val="35"/>
              <w:rPr>
                <w:color w:val="FF0000"/>
              </w:rPr>
            </w:pPr>
          </w:p>
        </w:tc>
        <w:tc>
          <w:tcPr>
            <w:tcW w:w="1133" w:type="dxa"/>
            <w:shd w:val="clear" w:color="auto" w:fill="auto"/>
            <w:vAlign w:val="center"/>
          </w:tcPr>
          <w:p w14:paraId="20434A46">
            <w:pPr>
              <w:pStyle w:val="35"/>
            </w:pPr>
            <w:r>
              <w:rPr>
                <w:rFonts w:hint="eastAsia"/>
              </w:rPr>
              <w:t>鸿亭街道</w:t>
            </w:r>
          </w:p>
        </w:tc>
        <w:tc>
          <w:tcPr>
            <w:tcW w:w="1132" w:type="dxa"/>
            <w:shd w:val="clear" w:color="auto" w:fill="auto"/>
            <w:vAlign w:val="center"/>
          </w:tcPr>
          <w:p w14:paraId="50851F31">
            <w:pPr>
              <w:pStyle w:val="35"/>
            </w:pPr>
            <w:r>
              <w:t>471</w:t>
            </w:r>
          </w:p>
        </w:tc>
        <w:tc>
          <w:tcPr>
            <w:tcW w:w="1131" w:type="dxa"/>
            <w:shd w:val="clear" w:color="auto" w:fill="auto"/>
            <w:vAlign w:val="center"/>
          </w:tcPr>
          <w:p w14:paraId="1E0A8ABF">
            <w:pPr>
              <w:pStyle w:val="35"/>
            </w:pPr>
            <w:r>
              <w:t>188</w:t>
            </w:r>
          </w:p>
        </w:tc>
        <w:tc>
          <w:tcPr>
            <w:tcW w:w="995" w:type="dxa"/>
            <w:shd w:val="clear" w:color="auto" w:fill="auto"/>
            <w:vAlign w:val="center"/>
          </w:tcPr>
          <w:p w14:paraId="1579831A">
            <w:pPr>
              <w:pStyle w:val="35"/>
            </w:pPr>
            <w:r>
              <w:t>0</w:t>
            </w:r>
          </w:p>
        </w:tc>
        <w:tc>
          <w:tcPr>
            <w:tcW w:w="992" w:type="dxa"/>
            <w:shd w:val="clear" w:color="auto" w:fill="auto"/>
            <w:vAlign w:val="center"/>
          </w:tcPr>
          <w:p w14:paraId="71A73B62">
            <w:pPr>
              <w:pStyle w:val="35"/>
            </w:pPr>
            <w:r>
              <w:t>659</w:t>
            </w:r>
          </w:p>
        </w:tc>
        <w:tc>
          <w:tcPr>
            <w:tcW w:w="849" w:type="dxa"/>
            <w:shd w:val="clear" w:color="auto" w:fill="auto"/>
            <w:vAlign w:val="center"/>
          </w:tcPr>
          <w:p w14:paraId="379E0E9F">
            <w:pPr>
              <w:pStyle w:val="35"/>
            </w:pPr>
            <w:r>
              <w:t>7</w:t>
            </w:r>
          </w:p>
        </w:tc>
        <w:tc>
          <w:tcPr>
            <w:tcW w:w="991" w:type="dxa"/>
            <w:shd w:val="clear" w:color="auto" w:fill="auto"/>
            <w:vAlign w:val="center"/>
          </w:tcPr>
          <w:p w14:paraId="45A3B284">
            <w:pPr>
              <w:pStyle w:val="35"/>
            </w:pPr>
            <w:r>
              <w:t>0</w:t>
            </w:r>
          </w:p>
        </w:tc>
        <w:tc>
          <w:tcPr>
            <w:tcW w:w="991" w:type="dxa"/>
            <w:shd w:val="clear" w:color="auto" w:fill="auto"/>
            <w:vAlign w:val="center"/>
          </w:tcPr>
          <w:p w14:paraId="34045A1B">
            <w:pPr>
              <w:pStyle w:val="35"/>
            </w:pPr>
            <w:r>
              <w:t>0</w:t>
            </w:r>
          </w:p>
        </w:tc>
        <w:tc>
          <w:tcPr>
            <w:tcW w:w="992" w:type="dxa"/>
            <w:shd w:val="clear" w:color="auto" w:fill="auto"/>
            <w:vAlign w:val="center"/>
          </w:tcPr>
          <w:p w14:paraId="260183B8">
            <w:pPr>
              <w:pStyle w:val="35"/>
            </w:pPr>
            <w:r>
              <w:t>0</w:t>
            </w:r>
          </w:p>
        </w:tc>
        <w:tc>
          <w:tcPr>
            <w:tcW w:w="991" w:type="dxa"/>
            <w:shd w:val="clear" w:color="auto" w:fill="auto"/>
            <w:vAlign w:val="center"/>
          </w:tcPr>
          <w:p w14:paraId="2326EF61">
            <w:pPr>
              <w:pStyle w:val="35"/>
            </w:pPr>
            <w:r>
              <w:t>111</w:t>
            </w:r>
          </w:p>
        </w:tc>
        <w:tc>
          <w:tcPr>
            <w:tcW w:w="982" w:type="dxa"/>
            <w:shd w:val="clear" w:color="auto" w:fill="auto"/>
            <w:vAlign w:val="center"/>
          </w:tcPr>
          <w:p w14:paraId="27BA254C">
            <w:pPr>
              <w:pStyle w:val="35"/>
            </w:pPr>
            <w:r>
              <w:t>777</w:t>
            </w:r>
          </w:p>
        </w:tc>
        <w:tc>
          <w:tcPr>
            <w:tcW w:w="867" w:type="dxa"/>
            <w:shd w:val="clear" w:color="auto" w:fill="auto"/>
            <w:vAlign w:val="center"/>
          </w:tcPr>
          <w:p w14:paraId="2B358BE8">
            <w:pPr>
              <w:pStyle w:val="35"/>
            </w:pPr>
            <w:r>
              <w:t>777</w:t>
            </w:r>
          </w:p>
        </w:tc>
        <w:tc>
          <w:tcPr>
            <w:tcW w:w="1043" w:type="dxa"/>
            <w:shd w:val="clear" w:color="auto" w:fill="auto"/>
            <w:vAlign w:val="center"/>
          </w:tcPr>
          <w:p w14:paraId="40451F12">
            <w:pPr>
              <w:pStyle w:val="35"/>
            </w:pPr>
            <w:r>
              <w:t>777</w:t>
            </w:r>
          </w:p>
        </w:tc>
      </w:tr>
      <w:tr w14:paraId="0DDFA9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39" w:type="dxa"/>
            <w:vMerge w:val="continue"/>
            <w:vAlign w:val="center"/>
          </w:tcPr>
          <w:p w14:paraId="5AE00E5F">
            <w:pPr>
              <w:pStyle w:val="35"/>
              <w:rPr>
                <w:color w:val="FF0000"/>
              </w:rPr>
            </w:pPr>
          </w:p>
        </w:tc>
        <w:tc>
          <w:tcPr>
            <w:tcW w:w="1133" w:type="dxa"/>
            <w:shd w:val="clear" w:color="auto" w:fill="auto"/>
            <w:vAlign w:val="center"/>
          </w:tcPr>
          <w:p w14:paraId="60942A7A">
            <w:pPr>
              <w:pStyle w:val="35"/>
              <w:rPr>
                <w:b/>
                <w:bCs/>
              </w:rPr>
            </w:pPr>
            <w:r>
              <w:rPr>
                <w:rFonts w:hint="eastAsia"/>
                <w:b/>
                <w:bCs/>
              </w:rPr>
              <w:t>钦北区</w:t>
            </w:r>
          </w:p>
        </w:tc>
        <w:tc>
          <w:tcPr>
            <w:tcW w:w="1132" w:type="dxa"/>
            <w:shd w:val="clear" w:color="auto" w:fill="auto"/>
            <w:vAlign w:val="center"/>
          </w:tcPr>
          <w:p w14:paraId="2F2E6D9A">
            <w:pPr>
              <w:pStyle w:val="35"/>
              <w:rPr>
                <w:b/>
                <w:bCs/>
              </w:rPr>
            </w:pPr>
            <w:r>
              <w:rPr>
                <w:b/>
              </w:rPr>
              <w:t>3436</w:t>
            </w:r>
          </w:p>
        </w:tc>
        <w:tc>
          <w:tcPr>
            <w:tcW w:w="1131" w:type="dxa"/>
            <w:shd w:val="clear" w:color="auto" w:fill="auto"/>
            <w:vAlign w:val="center"/>
          </w:tcPr>
          <w:p w14:paraId="232F7A46">
            <w:pPr>
              <w:pStyle w:val="35"/>
              <w:rPr>
                <w:b/>
                <w:bCs/>
              </w:rPr>
            </w:pPr>
            <w:r>
              <w:rPr>
                <w:b/>
              </w:rPr>
              <w:t>711</w:t>
            </w:r>
          </w:p>
        </w:tc>
        <w:tc>
          <w:tcPr>
            <w:tcW w:w="995" w:type="dxa"/>
            <w:shd w:val="clear" w:color="auto" w:fill="auto"/>
            <w:vAlign w:val="center"/>
          </w:tcPr>
          <w:p w14:paraId="6F729449">
            <w:pPr>
              <w:pStyle w:val="35"/>
              <w:rPr>
                <w:b/>
                <w:bCs/>
              </w:rPr>
            </w:pPr>
            <w:r>
              <w:rPr>
                <w:b/>
              </w:rPr>
              <w:t>1279</w:t>
            </w:r>
          </w:p>
        </w:tc>
        <w:tc>
          <w:tcPr>
            <w:tcW w:w="992" w:type="dxa"/>
            <w:shd w:val="clear" w:color="auto" w:fill="auto"/>
            <w:vAlign w:val="center"/>
          </w:tcPr>
          <w:p w14:paraId="19AFB1F4">
            <w:pPr>
              <w:pStyle w:val="35"/>
              <w:rPr>
                <w:b/>
                <w:bCs/>
              </w:rPr>
            </w:pPr>
            <w:r>
              <w:rPr>
                <w:b/>
              </w:rPr>
              <w:t>5426</w:t>
            </w:r>
          </w:p>
        </w:tc>
        <w:tc>
          <w:tcPr>
            <w:tcW w:w="849" w:type="dxa"/>
            <w:shd w:val="clear" w:color="auto" w:fill="auto"/>
            <w:vAlign w:val="center"/>
          </w:tcPr>
          <w:p w14:paraId="044A93D1">
            <w:pPr>
              <w:pStyle w:val="35"/>
              <w:rPr>
                <w:b/>
                <w:bCs/>
              </w:rPr>
            </w:pPr>
            <w:r>
              <w:rPr>
                <w:b/>
              </w:rPr>
              <w:t>3019</w:t>
            </w:r>
          </w:p>
        </w:tc>
        <w:tc>
          <w:tcPr>
            <w:tcW w:w="991" w:type="dxa"/>
            <w:shd w:val="clear" w:color="auto" w:fill="auto"/>
            <w:vAlign w:val="center"/>
          </w:tcPr>
          <w:p w14:paraId="3C1578EA">
            <w:pPr>
              <w:pStyle w:val="35"/>
              <w:rPr>
                <w:b/>
                <w:bCs/>
              </w:rPr>
            </w:pPr>
            <w:r>
              <w:rPr>
                <w:b/>
              </w:rPr>
              <w:t>32034</w:t>
            </w:r>
          </w:p>
        </w:tc>
        <w:tc>
          <w:tcPr>
            <w:tcW w:w="991" w:type="dxa"/>
            <w:shd w:val="clear" w:color="auto" w:fill="auto"/>
            <w:vAlign w:val="center"/>
          </w:tcPr>
          <w:p w14:paraId="1ECC877F">
            <w:pPr>
              <w:pStyle w:val="35"/>
              <w:rPr>
                <w:b/>
                <w:bCs/>
              </w:rPr>
            </w:pPr>
            <w:r>
              <w:rPr>
                <w:b/>
              </w:rPr>
              <w:t>34010</w:t>
            </w:r>
          </w:p>
        </w:tc>
        <w:tc>
          <w:tcPr>
            <w:tcW w:w="992" w:type="dxa"/>
            <w:shd w:val="clear" w:color="auto" w:fill="auto"/>
            <w:vAlign w:val="center"/>
          </w:tcPr>
          <w:p w14:paraId="2776C87D">
            <w:pPr>
              <w:pStyle w:val="35"/>
              <w:rPr>
                <w:b/>
                <w:bCs/>
              </w:rPr>
            </w:pPr>
            <w:r>
              <w:rPr>
                <w:b/>
              </w:rPr>
              <w:t>25852</w:t>
            </w:r>
          </w:p>
        </w:tc>
        <w:tc>
          <w:tcPr>
            <w:tcW w:w="991" w:type="dxa"/>
            <w:shd w:val="clear" w:color="auto" w:fill="auto"/>
            <w:vAlign w:val="center"/>
          </w:tcPr>
          <w:p w14:paraId="12F6237A">
            <w:pPr>
              <w:pStyle w:val="35"/>
              <w:rPr>
                <w:b/>
                <w:bCs/>
              </w:rPr>
            </w:pPr>
            <w:r>
              <w:rPr>
                <w:b/>
              </w:rPr>
              <w:t>870</w:t>
            </w:r>
          </w:p>
        </w:tc>
        <w:tc>
          <w:tcPr>
            <w:tcW w:w="982" w:type="dxa"/>
            <w:shd w:val="clear" w:color="auto" w:fill="auto"/>
            <w:vAlign w:val="center"/>
          </w:tcPr>
          <w:p w14:paraId="07BBBE6A">
            <w:pPr>
              <w:pStyle w:val="35"/>
              <w:rPr>
                <w:b/>
                <w:bCs/>
              </w:rPr>
            </w:pPr>
            <w:r>
              <w:rPr>
                <w:b/>
              </w:rPr>
              <w:t>41349</w:t>
            </w:r>
          </w:p>
        </w:tc>
        <w:tc>
          <w:tcPr>
            <w:tcW w:w="867" w:type="dxa"/>
            <w:shd w:val="clear" w:color="auto" w:fill="auto"/>
            <w:vAlign w:val="center"/>
          </w:tcPr>
          <w:p w14:paraId="488499BC">
            <w:pPr>
              <w:pStyle w:val="35"/>
              <w:rPr>
                <w:b/>
                <w:bCs/>
              </w:rPr>
            </w:pPr>
            <w:r>
              <w:rPr>
                <w:b/>
              </w:rPr>
              <w:t>43325</w:t>
            </w:r>
          </w:p>
        </w:tc>
        <w:tc>
          <w:tcPr>
            <w:tcW w:w="1043" w:type="dxa"/>
            <w:shd w:val="clear" w:color="auto" w:fill="auto"/>
            <w:vAlign w:val="center"/>
          </w:tcPr>
          <w:p w14:paraId="220AA81A">
            <w:pPr>
              <w:pStyle w:val="35"/>
              <w:rPr>
                <w:b/>
                <w:bCs/>
              </w:rPr>
            </w:pPr>
            <w:r>
              <w:rPr>
                <w:b/>
              </w:rPr>
              <w:t>35166</w:t>
            </w:r>
          </w:p>
        </w:tc>
      </w:tr>
    </w:tbl>
    <w:p w14:paraId="5863C170">
      <w:pPr>
        <w:ind w:firstLine="640"/>
        <w:jc w:val="center"/>
        <w:sectPr>
          <w:pgSz w:w="16838" w:h="11906" w:orient="landscape"/>
          <w:pgMar w:top="1800" w:right="1440" w:bottom="1800" w:left="1440" w:header="851" w:footer="992" w:gutter="0"/>
          <w:cols w:space="720" w:num="1"/>
          <w:docGrid w:type="lines" w:linePitch="435" w:charSpace="0"/>
        </w:sectPr>
      </w:pPr>
    </w:p>
    <w:p w14:paraId="0600CE5E">
      <w:pPr>
        <w:pStyle w:val="4"/>
        <w:ind w:firstLine="643"/>
      </w:pPr>
      <w:bookmarkStart w:id="149" w:name="_Toc174345730"/>
      <w:r>
        <w:rPr>
          <w:rFonts w:hint="eastAsia"/>
        </w:rPr>
        <w:t>（二）供需平衡预测</w:t>
      </w:r>
      <w:bookmarkEnd w:id="149"/>
    </w:p>
    <w:p w14:paraId="67F9961B">
      <w:pPr>
        <w:ind w:firstLine="640"/>
      </w:pPr>
      <w:r>
        <w:rPr>
          <w:rFonts w:hint="eastAsia"/>
        </w:rPr>
        <w:t>在充分挖掘现有水利设施供水潜力、优先下泄河道内生态环境用水情况下，2035年钦北区多年平均缺水量为</w:t>
      </w:r>
      <w:r>
        <w:t>1</w:t>
      </w:r>
      <w:r>
        <w:rPr>
          <w:rFonts w:hint="eastAsia"/>
        </w:rPr>
        <w:t>亿m</w:t>
      </w:r>
      <w:r>
        <w:rPr>
          <w:rFonts w:hint="eastAsia"/>
          <w:vertAlign w:val="superscript"/>
        </w:rPr>
        <w:t>3</w:t>
      </w:r>
      <w:r>
        <w:rPr>
          <w:rFonts w:hint="eastAsia"/>
        </w:rPr>
        <w:t>，其中，城乡生活、工业及生态等非农业缺水0.</w:t>
      </w:r>
      <w:r>
        <w:t>34</w:t>
      </w:r>
      <w:r>
        <w:rPr>
          <w:rFonts w:hint="eastAsia"/>
        </w:rPr>
        <w:t>亿m</w:t>
      </w:r>
      <w:r>
        <w:rPr>
          <w:rFonts w:hint="eastAsia"/>
          <w:vertAlign w:val="superscript"/>
        </w:rPr>
        <w:t>3</w:t>
      </w:r>
      <w:r>
        <w:rPr>
          <w:rFonts w:hint="eastAsia"/>
        </w:rPr>
        <w:t>，农业缺水</w:t>
      </w:r>
      <w:r>
        <w:t>0.66</w:t>
      </w:r>
      <w:r>
        <w:rPr>
          <w:rFonts w:hint="eastAsia"/>
        </w:rPr>
        <w:t>亿m</w:t>
      </w:r>
      <w:r>
        <w:rPr>
          <w:rFonts w:hint="eastAsia"/>
          <w:vertAlign w:val="superscript"/>
        </w:rPr>
        <w:t>3</w:t>
      </w:r>
      <w:r>
        <w:rPr>
          <w:rFonts w:hint="eastAsia"/>
        </w:rPr>
        <w:t>。城乡生活及工业缺水主要是由于钦北区城区及邻近乡镇城镇化进程加快以及平吉临港产业园、智慧谷产业园等新增工业园区的发展需水增幅较大，已建水利设施供水能力不足；农业灌溉缺水一方面是由于现状钦北区内水利设施抗旱能力不足，保证率未满足要求，另一方面是由于平陆运河建成后平陆灌区等规划新增及恢复灌溉面积尚缺水源供给。现状工程条件下钦北区水资源供需平衡分析成果见表5-3。</w:t>
      </w:r>
    </w:p>
    <w:p w14:paraId="6D007F38">
      <w:pPr>
        <w:ind w:firstLine="640"/>
        <w:sectPr>
          <w:pgSz w:w="11906" w:h="16838"/>
          <w:pgMar w:top="1440" w:right="1800" w:bottom="1440" w:left="1800" w:header="851" w:footer="992" w:gutter="0"/>
          <w:cols w:space="720" w:num="1"/>
          <w:docGrid w:type="lines" w:linePitch="312" w:charSpace="0"/>
        </w:sectPr>
      </w:pPr>
      <w:r>
        <w:rPr>
          <w:rFonts w:hint="eastAsia"/>
        </w:rPr>
        <w:t>在现状工程的基础上，2035年考虑对现状水利工程节水改造，加强再生水利用，推进环北广西工程钦北区配套工程、平陆灌区工程、茅岭江灌区工程、钦灵灌区、石梯灌区续建配套与现代化改造等水源工程与水资源配置工程。工程实施后，钦北区多年平均总供水量为</w:t>
      </w:r>
      <w:r>
        <w:t>3.44</w:t>
      </w:r>
      <w:r>
        <w:rPr>
          <w:rFonts w:hint="eastAsia"/>
        </w:rPr>
        <w:t>亿m</w:t>
      </w:r>
      <w:r>
        <w:rPr>
          <w:rFonts w:hint="eastAsia"/>
          <w:vertAlign w:val="superscript"/>
        </w:rPr>
        <w:t>3</w:t>
      </w:r>
      <w:r>
        <w:rPr>
          <w:rFonts w:hint="eastAsia"/>
        </w:rPr>
        <w:t>，总缺水量为0.0</w:t>
      </w:r>
      <w:r>
        <w:t>8</w:t>
      </w:r>
      <w:r>
        <w:rPr>
          <w:rFonts w:hint="eastAsia"/>
        </w:rPr>
        <w:t>亿m</w:t>
      </w:r>
      <w:r>
        <w:rPr>
          <w:rFonts w:hint="eastAsia"/>
          <w:vertAlign w:val="superscript"/>
        </w:rPr>
        <w:t>3</w:t>
      </w:r>
      <w:r>
        <w:rPr>
          <w:rFonts w:hint="eastAsia"/>
        </w:rPr>
        <w:t>，主要为农业灌溉缺水（超保证率），农业供水保证率为8</w:t>
      </w:r>
      <w:r>
        <w:t>5%</w:t>
      </w:r>
      <w:r>
        <w:rPr>
          <w:rFonts w:hint="eastAsia"/>
        </w:rPr>
        <w:t>，生活工业供水保证率为95%。工程实施后，2035年钦北区供需平衡成果见表5-4。</w:t>
      </w:r>
    </w:p>
    <w:p w14:paraId="471D7962">
      <w:pPr>
        <w:pStyle w:val="36"/>
        <w:rPr>
          <w:rFonts w:hint="default"/>
        </w:rPr>
      </w:pPr>
      <w:r>
        <w:t>表5-3  现状工程条件下钦北区水资源供需平衡分析成果表  单位：万m</w:t>
      </w:r>
      <w:r>
        <w:rPr>
          <w:vertAlign w:val="superscript"/>
        </w:rPr>
        <w:t>3</w:t>
      </w:r>
    </w:p>
    <w:tbl>
      <w:tblPr>
        <w:tblStyle w:val="23"/>
        <w:tblW w:w="0" w:type="auto"/>
        <w:jc w:val="center"/>
        <w:tblLayout w:type="autofit"/>
        <w:tblCellMar>
          <w:top w:w="0" w:type="dxa"/>
          <w:left w:w="57" w:type="dxa"/>
          <w:bottom w:w="0" w:type="dxa"/>
          <w:right w:w="57" w:type="dxa"/>
        </w:tblCellMar>
      </w:tblPr>
      <w:tblGrid>
        <w:gridCol w:w="841"/>
        <w:gridCol w:w="1134"/>
        <w:gridCol w:w="1134"/>
        <w:gridCol w:w="1134"/>
        <w:gridCol w:w="1276"/>
        <w:gridCol w:w="1134"/>
        <w:gridCol w:w="1134"/>
        <w:gridCol w:w="1275"/>
        <w:gridCol w:w="1134"/>
        <w:gridCol w:w="1276"/>
        <w:gridCol w:w="1276"/>
        <w:gridCol w:w="1173"/>
      </w:tblGrid>
      <w:tr w14:paraId="0ECCE216">
        <w:tblPrEx>
          <w:tblCellMar>
            <w:top w:w="0" w:type="dxa"/>
            <w:left w:w="57" w:type="dxa"/>
            <w:bottom w:w="0" w:type="dxa"/>
            <w:right w:w="57" w:type="dxa"/>
          </w:tblCellMar>
        </w:tblPrEx>
        <w:trPr>
          <w:trHeight w:val="340" w:hRule="atLeast"/>
          <w:tblHeader/>
          <w:jc w:val="center"/>
        </w:trPr>
        <w:tc>
          <w:tcPr>
            <w:tcW w:w="841" w:type="dxa"/>
            <w:vMerge w:val="restart"/>
            <w:tcBorders>
              <w:top w:val="single" w:color="auto" w:sz="12" w:space="0"/>
              <w:left w:val="single" w:color="auto" w:sz="12" w:space="0"/>
              <w:bottom w:val="single" w:color="auto" w:sz="4" w:space="0"/>
              <w:right w:val="single" w:color="auto" w:sz="4" w:space="0"/>
            </w:tcBorders>
            <w:shd w:val="clear" w:color="auto" w:fill="auto"/>
            <w:noWrap/>
            <w:vAlign w:val="center"/>
          </w:tcPr>
          <w:p w14:paraId="50C6901F">
            <w:pPr>
              <w:pStyle w:val="35"/>
              <w:rPr>
                <w:b/>
              </w:rPr>
            </w:pPr>
            <w:r>
              <w:rPr>
                <w:rFonts w:hint="eastAsia"/>
                <w:b/>
              </w:rPr>
              <w:t>水平年</w:t>
            </w:r>
          </w:p>
        </w:tc>
        <w:tc>
          <w:tcPr>
            <w:tcW w:w="1134" w:type="dxa"/>
            <w:vMerge w:val="restart"/>
            <w:tcBorders>
              <w:top w:val="single" w:color="auto" w:sz="12" w:space="0"/>
              <w:left w:val="single" w:color="auto" w:sz="4" w:space="0"/>
              <w:bottom w:val="single" w:color="auto" w:sz="4" w:space="0"/>
              <w:right w:val="single" w:color="auto" w:sz="4" w:space="0"/>
            </w:tcBorders>
            <w:shd w:val="clear" w:color="auto" w:fill="auto"/>
            <w:noWrap/>
            <w:vAlign w:val="center"/>
          </w:tcPr>
          <w:p w14:paraId="6C93E833">
            <w:pPr>
              <w:pStyle w:val="35"/>
              <w:rPr>
                <w:b/>
              </w:rPr>
            </w:pPr>
            <w:r>
              <w:rPr>
                <w:rFonts w:hint="eastAsia"/>
                <w:b/>
              </w:rPr>
              <w:t>行政区</w:t>
            </w:r>
          </w:p>
        </w:tc>
        <w:tc>
          <w:tcPr>
            <w:tcW w:w="1134" w:type="dxa"/>
            <w:vMerge w:val="restart"/>
            <w:tcBorders>
              <w:top w:val="single" w:color="auto" w:sz="12" w:space="0"/>
              <w:left w:val="single" w:color="auto" w:sz="4" w:space="0"/>
              <w:bottom w:val="single" w:color="auto" w:sz="4" w:space="0"/>
              <w:right w:val="single" w:color="auto" w:sz="4" w:space="0"/>
            </w:tcBorders>
            <w:shd w:val="clear" w:color="auto" w:fill="auto"/>
            <w:noWrap/>
            <w:vAlign w:val="center"/>
          </w:tcPr>
          <w:p w14:paraId="013FDECC">
            <w:pPr>
              <w:pStyle w:val="35"/>
              <w:rPr>
                <w:b/>
              </w:rPr>
            </w:pPr>
            <w:r>
              <w:rPr>
                <w:rFonts w:hint="eastAsia"/>
                <w:b/>
              </w:rPr>
              <w:t>频率</w:t>
            </w:r>
          </w:p>
        </w:tc>
        <w:tc>
          <w:tcPr>
            <w:tcW w:w="3544" w:type="dxa"/>
            <w:gridSpan w:val="3"/>
            <w:tcBorders>
              <w:top w:val="single" w:color="auto" w:sz="12" w:space="0"/>
              <w:left w:val="nil"/>
              <w:bottom w:val="single" w:color="auto" w:sz="4" w:space="0"/>
              <w:right w:val="single" w:color="auto" w:sz="4" w:space="0"/>
            </w:tcBorders>
            <w:shd w:val="clear" w:color="auto" w:fill="auto"/>
            <w:noWrap/>
            <w:vAlign w:val="center"/>
          </w:tcPr>
          <w:p w14:paraId="0A52EBBD">
            <w:pPr>
              <w:pStyle w:val="35"/>
              <w:rPr>
                <w:b/>
              </w:rPr>
            </w:pPr>
            <w:r>
              <w:rPr>
                <w:rFonts w:hint="eastAsia"/>
                <w:b/>
              </w:rPr>
              <w:t>需水量</w:t>
            </w:r>
          </w:p>
        </w:tc>
        <w:tc>
          <w:tcPr>
            <w:tcW w:w="3543" w:type="dxa"/>
            <w:gridSpan w:val="3"/>
            <w:tcBorders>
              <w:top w:val="single" w:color="auto" w:sz="12" w:space="0"/>
              <w:left w:val="nil"/>
              <w:bottom w:val="single" w:color="auto" w:sz="4" w:space="0"/>
              <w:right w:val="single" w:color="auto" w:sz="4" w:space="0"/>
            </w:tcBorders>
            <w:shd w:val="clear" w:color="auto" w:fill="auto"/>
            <w:noWrap/>
            <w:vAlign w:val="center"/>
          </w:tcPr>
          <w:p w14:paraId="2A2A6AE9">
            <w:pPr>
              <w:pStyle w:val="35"/>
              <w:rPr>
                <w:b/>
              </w:rPr>
            </w:pPr>
            <w:r>
              <w:rPr>
                <w:rFonts w:hint="eastAsia"/>
                <w:b/>
              </w:rPr>
              <w:t>供水量</w:t>
            </w:r>
          </w:p>
        </w:tc>
        <w:tc>
          <w:tcPr>
            <w:tcW w:w="3725" w:type="dxa"/>
            <w:gridSpan w:val="3"/>
            <w:tcBorders>
              <w:top w:val="single" w:color="auto" w:sz="12" w:space="0"/>
              <w:left w:val="nil"/>
              <w:bottom w:val="single" w:color="auto" w:sz="4" w:space="0"/>
              <w:right w:val="single" w:color="auto" w:sz="12" w:space="0"/>
            </w:tcBorders>
            <w:shd w:val="clear" w:color="auto" w:fill="auto"/>
            <w:noWrap/>
            <w:vAlign w:val="center"/>
          </w:tcPr>
          <w:p w14:paraId="385422EE">
            <w:pPr>
              <w:pStyle w:val="35"/>
              <w:rPr>
                <w:b/>
              </w:rPr>
            </w:pPr>
            <w:r>
              <w:rPr>
                <w:rFonts w:hint="eastAsia"/>
                <w:b/>
              </w:rPr>
              <w:t>缺水量</w:t>
            </w:r>
          </w:p>
        </w:tc>
      </w:tr>
      <w:tr w14:paraId="172EFCBF">
        <w:tblPrEx>
          <w:tblCellMar>
            <w:top w:w="0" w:type="dxa"/>
            <w:left w:w="57" w:type="dxa"/>
            <w:bottom w:w="0" w:type="dxa"/>
            <w:right w:w="57" w:type="dxa"/>
          </w:tblCellMar>
        </w:tblPrEx>
        <w:trPr>
          <w:trHeight w:val="340" w:hRule="atLeast"/>
          <w:tblHeader/>
          <w:jc w:val="center"/>
        </w:trPr>
        <w:tc>
          <w:tcPr>
            <w:tcW w:w="841" w:type="dxa"/>
            <w:vMerge w:val="continue"/>
            <w:tcBorders>
              <w:top w:val="single" w:color="auto" w:sz="8" w:space="0"/>
              <w:left w:val="single" w:color="auto" w:sz="12" w:space="0"/>
              <w:bottom w:val="single" w:color="auto" w:sz="4" w:space="0"/>
              <w:right w:val="single" w:color="auto" w:sz="4" w:space="0"/>
            </w:tcBorders>
            <w:vAlign w:val="center"/>
          </w:tcPr>
          <w:p w14:paraId="650A2B13">
            <w:pPr>
              <w:pStyle w:val="35"/>
              <w:rPr>
                <w:b/>
              </w:rPr>
            </w:pPr>
          </w:p>
        </w:tc>
        <w:tc>
          <w:tcPr>
            <w:tcW w:w="1134" w:type="dxa"/>
            <w:vMerge w:val="continue"/>
            <w:tcBorders>
              <w:top w:val="single" w:color="auto" w:sz="8" w:space="0"/>
              <w:left w:val="single" w:color="auto" w:sz="4" w:space="0"/>
              <w:bottom w:val="single" w:color="auto" w:sz="4" w:space="0"/>
              <w:right w:val="single" w:color="auto" w:sz="4" w:space="0"/>
            </w:tcBorders>
            <w:vAlign w:val="center"/>
          </w:tcPr>
          <w:p w14:paraId="522363E0">
            <w:pPr>
              <w:pStyle w:val="35"/>
              <w:rPr>
                <w:b/>
              </w:rPr>
            </w:pPr>
          </w:p>
        </w:tc>
        <w:tc>
          <w:tcPr>
            <w:tcW w:w="1134" w:type="dxa"/>
            <w:vMerge w:val="continue"/>
            <w:tcBorders>
              <w:top w:val="single" w:color="auto" w:sz="8" w:space="0"/>
              <w:left w:val="single" w:color="auto" w:sz="4" w:space="0"/>
              <w:bottom w:val="single" w:color="auto" w:sz="4" w:space="0"/>
              <w:right w:val="single" w:color="auto" w:sz="4" w:space="0"/>
            </w:tcBorders>
            <w:vAlign w:val="center"/>
          </w:tcPr>
          <w:p w14:paraId="32BB5866">
            <w:pPr>
              <w:pStyle w:val="35"/>
              <w:rPr>
                <w:b/>
              </w:rPr>
            </w:pPr>
          </w:p>
        </w:tc>
        <w:tc>
          <w:tcPr>
            <w:tcW w:w="1134" w:type="dxa"/>
            <w:tcBorders>
              <w:top w:val="nil"/>
              <w:left w:val="nil"/>
              <w:bottom w:val="single" w:color="auto" w:sz="4" w:space="0"/>
              <w:right w:val="single" w:color="auto" w:sz="4" w:space="0"/>
            </w:tcBorders>
            <w:shd w:val="clear" w:color="auto" w:fill="auto"/>
            <w:noWrap/>
            <w:vAlign w:val="center"/>
          </w:tcPr>
          <w:p w14:paraId="583B1A98">
            <w:pPr>
              <w:pStyle w:val="35"/>
              <w:rPr>
                <w:b/>
              </w:rPr>
            </w:pPr>
            <w:r>
              <w:rPr>
                <w:rFonts w:hint="eastAsia"/>
                <w:b/>
              </w:rPr>
              <w:t>农业</w:t>
            </w:r>
          </w:p>
        </w:tc>
        <w:tc>
          <w:tcPr>
            <w:tcW w:w="1276" w:type="dxa"/>
            <w:tcBorders>
              <w:top w:val="nil"/>
              <w:left w:val="nil"/>
              <w:bottom w:val="single" w:color="auto" w:sz="4" w:space="0"/>
              <w:right w:val="single" w:color="auto" w:sz="4" w:space="0"/>
            </w:tcBorders>
            <w:shd w:val="clear" w:color="auto" w:fill="auto"/>
            <w:noWrap/>
            <w:vAlign w:val="center"/>
          </w:tcPr>
          <w:p w14:paraId="6E781561">
            <w:pPr>
              <w:pStyle w:val="35"/>
              <w:rPr>
                <w:b/>
              </w:rPr>
            </w:pPr>
            <w:r>
              <w:rPr>
                <w:rFonts w:hint="eastAsia"/>
                <w:b/>
              </w:rPr>
              <w:t>非农业</w:t>
            </w:r>
          </w:p>
        </w:tc>
        <w:tc>
          <w:tcPr>
            <w:tcW w:w="1134" w:type="dxa"/>
            <w:tcBorders>
              <w:top w:val="nil"/>
              <w:left w:val="nil"/>
              <w:bottom w:val="single" w:color="auto" w:sz="4" w:space="0"/>
              <w:right w:val="single" w:color="auto" w:sz="4" w:space="0"/>
            </w:tcBorders>
            <w:shd w:val="clear" w:color="auto" w:fill="auto"/>
            <w:noWrap/>
            <w:vAlign w:val="center"/>
          </w:tcPr>
          <w:p w14:paraId="0FD9141D">
            <w:pPr>
              <w:pStyle w:val="35"/>
              <w:rPr>
                <w:b/>
              </w:rPr>
            </w:pPr>
            <w:r>
              <w:rPr>
                <w:rFonts w:hint="eastAsia"/>
                <w:b/>
              </w:rPr>
              <w:t>合计</w:t>
            </w:r>
          </w:p>
        </w:tc>
        <w:tc>
          <w:tcPr>
            <w:tcW w:w="1134" w:type="dxa"/>
            <w:tcBorders>
              <w:top w:val="nil"/>
              <w:left w:val="nil"/>
              <w:bottom w:val="single" w:color="auto" w:sz="4" w:space="0"/>
              <w:right w:val="single" w:color="auto" w:sz="4" w:space="0"/>
            </w:tcBorders>
            <w:shd w:val="clear" w:color="auto" w:fill="auto"/>
            <w:noWrap/>
            <w:vAlign w:val="center"/>
          </w:tcPr>
          <w:p w14:paraId="15E56957">
            <w:pPr>
              <w:pStyle w:val="35"/>
              <w:rPr>
                <w:b/>
              </w:rPr>
            </w:pPr>
            <w:r>
              <w:rPr>
                <w:rFonts w:hint="eastAsia"/>
                <w:b/>
              </w:rPr>
              <w:t>农业</w:t>
            </w:r>
          </w:p>
        </w:tc>
        <w:tc>
          <w:tcPr>
            <w:tcW w:w="1275" w:type="dxa"/>
            <w:tcBorders>
              <w:top w:val="nil"/>
              <w:left w:val="nil"/>
              <w:bottom w:val="single" w:color="auto" w:sz="4" w:space="0"/>
              <w:right w:val="single" w:color="auto" w:sz="4" w:space="0"/>
            </w:tcBorders>
            <w:shd w:val="clear" w:color="auto" w:fill="auto"/>
            <w:noWrap/>
            <w:vAlign w:val="center"/>
          </w:tcPr>
          <w:p w14:paraId="1D06E90D">
            <w:pPr>
              <w:pStyle w:val="35"/>
              <w:rPr>
                <w:b/>
              </w:rPr>
            </w:pPr>
            <w:r>
              <w:rPr>
                <w:rFonts w:hint="eastAsia"/>
                <w:b/>
              </w:rPr>
              <w:t>非农业</w:t>
            </w:r>
          </w:p>
        </w:tc>
        <w:tc>
          <w:tcPr>
            <w:tcW w:w="1134" w:type="dxa"/>
            <w:tcBorders>
              <w:top w:val="nil"/>
              <w:left w:val="nil"/>
              <w:bottom w:val="single" w:color="auto" w:sz="4" w:space="0"/>
              <w:right w:val="single" w:color="auto" w:sz="4" w:space="0"/>
            </w:tcBorders>
            <w:shd w:val="clear" w:color="auto" w:fill="auto"/>
            <w:noWrap/>
            <w:vAlign w:val="center"/>
          </w:tcPr>
          <w:p w14:paraId="2D276546">
            <w:pPr>
              <w:pStyle w:val="35"/>
              <w:rPr>
                <w:b/>
              </w:rPr>
            </w:pPr>
            <w:r>
              <w:rPr>
                <w:rFonts w:hint="eastAsia"/>
                <w:b/>
              </w:rPr>
              <w:t>合计</w:t>
            </w:r>
          </w:p>
        </w:tc>
        <w:tc>
          <w:tcPr>
            <w:tcW w:w="1276" w:type="dxa"/>
            <w:tcBorders>
              <w:top w:val="nil"/>
              <w:left w:val="nil"/>
              <w:bottom w:val="single" w:color="auto" w:sz="4" w:space="0"/>
              <w:right w:val="single" w:color="auto" w:sz="4" w:space="0"/>
            </w:tcBorders>
            <w:shd w:val="clear" w:color="auto" w:fill="auto"/>
            <w:noWrap/>
            <w:vAlign w:val="center"/>
          </w:tcPr>
          <w:p w14:paraId="5B650831">
            <w:pPr>
              <w:pStyle w:val="35"/>
              <w:rPr>
                <w:b/>
              </w:rPr>
            </w:pPr>
            <w:r>
              <w:rPr>
                <w:rFonts w:hint="eastAsia"/>
                <w:b/>
              </w:rPr>
              <w:t>农业</w:t>
            </w:r>
          </w:p>
        </w:tc>
        <w:tc>
          <w:tcPr>
            <w:tcW w:w="1276" w:type="dxa"/>
            <w:tcBorders>
              <w:top w:val="nil"/>
              <w:left w:val="nil"/>
              <w:bottom w:val="single" w:color="auto" w:sz="4" w:space="0"/>
              <w:right w:val="single" w:color="auto" w:sz="4" w:space="0"/>
            </w:tcBorders>
            <w:shd w:val="clear" w:color="auto" w:fill="auto"/>
            <w:noWrap/>
            <w:vAlign w:val="center"/>
          </w:tcPr>
          <w:p w14:paraId="4DF830DE">
            <w:pPr>
              <w:pStyle w:val="35"/>
              <w:rPr>
                <w:b/>
              </w:rPr>
            </w:pPr>
            <w:r>
              <w:rPr>
                <w:rFonts w:hint="eastAsia"/>
                <w:b/>
              </w:rPr>
              <w:t>非农业</w:t>
            </w:r>
          </w:p>
        </w:tc>
        <w:tc>
          <w:tcPr>
            <w:tcW w:w="1173" w:type="dxa"/>
            <w:tcBorders>
              <w:top w:val="nil"/>
              <w:left w:val="nil"/>
              <w:bottom w:val="single" w:color="auto" w:sz="4" w:space="0"/>
              <w:right w:val="single" w:color="auto" w:sz="12" w:space="0"/>
            </w:tcBorders>
            <w:shd w:val="clear" w:color="auto" w:fill="auto"/>
            <w:noWrap/>
            <w:vAlign w:val="center"/>
          </w:tcPr>
          <w:p w14:paraId="45779229">
            <w:pPr>
              <w:pStyle w:val="35"/>
              <w:rPr>
                <w:b/>
              </w:rPr>
            </w:pPr>
            <w:r>
              <w:rPr>
                <w:rFonts w:hint="eastAsia"/>
                <w:b/>
              </w:rPr>
              <w:t>合计</w:t>
            </w:r>
          </w:p>
        </w:tc>
      </w:tr>
      <w:tr w14:paraId="2E2EA22C">
        <w:tblPrEx>
          <w:tblCellMar>
            <w:top w:w="0" w:type="dxa"/>
            <w:left w:w="57" w:type="dxa"/>
            <w:bottom w:w="0" w:type="dxa"/>
            <w:right w:w="57" w:type="dxa"/>
          </w:tblCellMar>
        </w:tblPrEx>
        <w:trPr>
          <w:trHeight w:val="340" w:hRule="atLeast"/>
          <w:jc w:val="center"/>
        </w:trPr>
        <w:tc>
          <w:tcPr>
            <w:tcW w:w="841" w:type="dxa"/>
            <w:vMerge w:val="restart"/>
            <w:tcBorders>
              <w:top w:val="nil"/>
              <w:left w:val="single" w:color="auto" w:sz="12" w:space="0"/>
              <w:bottom w:val="single" w:color="auto" w:sz="4" w:space="0"/>
              <w:right w:val="single" w:color="auto" w:sz="4" w:space="0"/>
            </w:tcBorders>
            <w:shd w:val="clear" w:color="auto" w:fill="auto"/>
            <w:noWrap/>
            <w:vAlign w:val="center"/>
          </w:tcPr>
          <w:p w14:paraId="00A2FAAA">
            <w:pPr>
              <w:pStyle w:val="35"/>
            </w:pPr>
            <w:r>
              <w:rPr>
                <w:rFonts w:hint="eastAsia"/>
              </w:rPr>
              <w:t>基准年</w:t>
            </w: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077705FB">
            <w:pPr>
              <w:pStyle w:val="35"/>
            </w:pPr>
            <w:r>
              <w:rPr>
                <w:rFonts w:hint="eastAsia"/>
              </w:rPr>
              <w:t>大垌镇</w:t>
            </w:r>
          </w:p>
        </w:tc>
        <w:tc>
          <w:tcPr>
            <w:tcW w:w="1134" w:type="dxa"/>
            <w:tcBorders>
              <w:top w:val="nil"/>
              <w:left w:val="nil"/>
              <w:bottom w:val="single" w:color="auto" w:sz="4" w:space="0"/>
              <w:right w:val="single" w:color="auto" w:sz="4" w:space="0"/>
            </w:tcBorders>
            <w:shd w:val="clear" w:color="auto" w:fill="auto"/>
            <w:noWrap/>
            <w:vAlign w:val="center"/>
          </w:tcPr>
          <w:p w14:paraId="7C2D26D4">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6B3784A4">
            <w:pPr>
              <w:pStyle w:val="35"/>
            </w:pPr>
            <w:r>
              <w:t>871</w:t>
            </w:r>
          </w:p>
        </w:tc>
        <w:tc>
          <w:tcPr>
            <w:tcW w:w="1276" w:type="dxa"/>
            <w:tcBorders>
              <w:top w:val="nil"/>
              <w:left w:val="nil"/>
              <w:bottom w:val="single" w:color="auto" w:sz="4" w:space="0"/>
              <w:right w:val="single" w:color="auto" w:sz="4" w:space="0"/>
            </w:tcBorders>
            <w:shd w:val="clear" w:color="auto" w:fill="auto"/>
            <w:noWrap/>
            <w:vAlign w:val="center"/>
          </w:tcPr>
          <w:p w14:paraId="4BE88648">
            <w:pPr>
              <w:pStyle w:val="35"/>
            </w:pPr>
            <w:r>
              <w:t>906</w:t>
            </w:r>
          </w:p>
        </w:tc>
        <w:tc>
          <w:tcPr>
            <w:tcW w:w="1134" w:type="dxa"/>
            <w:tcBorders>
              <w:top w:val="nil"/>
              <w:left w:val="nil"/>
              <w:bottom w:val="single" w:color="auto" w:sz="4" w:space="0"/>
              <w:right w:val="single" w:color="auto" w:sz="4" w:space="0"/>
            </w:tcBorders>
            <w:shd w:val="clear" w:color="auto" w:fill="auto"/>
            <w:noWrap/>
            <w:vAlign w:val="center"/>
          </w:tcPr>
          <w:p w14:paraId="327457FE">
            <w:pPr>
              <w:pStyle w:val="35"/>
            </w:pPr>
            <w:r>
              <w:t>1778</w:t>
            </w:r>
          </w:p>
        </w:tc>
        <w:tc>
          <w:tcPr>
            <w:tcW w:w="1134" w:type="dxa"/>
            <w:tcBorders>
              <w:top w:val="nil"/>
              <w:left w:val="nil"/>
              <w:bottom w:val="single" w:color="auto" w:sz="4" w:space="0"/>
              <w:right w:val="single" w:color="auto" w:sz="4" w:space="0"/>
            </w:tcBorders>
            <w:shd w:val="clear" w:color="auto" w:fill="auto"/>
            <w:noWrap/>
            <w:vAlign w:val="center"/>
          </w:tcPr>
          <w:p w14:paraId="34606AF7">
            <w:pPr>
              <w:pStyle w:val="35"/>
            </w:pPr>
            <w:r>
              <w:t>560</w:t>
            </w:r>
          </w:p>
        </w:tc>
        <w:tc>
          <w:tcPr>
            <w:tcW w:w="1275" w:type="dxa"/>
            <w:tcBorders>
              <w:top w:val="nil"/>
              <w:left w:val="nil"/>
              <w:bottom w:val="single" w:color="auto" w:sz="4" w:space="0"/>
              <w:right w:val="single" w:color="auto" w:sz="4" w:space="0"/>
            </w:tcBorders>
            <w:shd w:val="clear" w:color="auto" w:fill="auto"/>
            <w:noWrap/>
            <w:vAlign w:val="center"/>
          </w:tcPr>
          <w:p w14:paraId="71F44857">
            <w:pPr>
              <w:pStyle w:val="35"/>
            </w:pPr>
            <w:r>
              <w:t>906</w:t>
            </w:r>
          </w:p>
        </w:tc>
        <w:tc>
          <w:tcPr>
            <w:tcW w:w="1134" w:type="dxa"/>
            <w:tcBorders>
              <w:top w:val="nil"/>
              <w:left w:val="nil"/>
              <w:bottom w:val="single" w:color="auto" w:sz="4" w:space="0"/>
              <w:right w:val="single" w:color="auto" w:sz="4" w:space="0"/>
            </w:tcBorders>
            <w:shd w:val="clear" w:color="auto" w:fill="auto"/>
            <w:noWrap/>
            <w:vAlign w:val="center"/>
          </w:tcPr>
          <w:p w14:paraId="43881DCD">
            <w:pPr>
              <w:pStyle w:val="35"/>
            </w:pPr>
            <w:r>
              <w:t>1466</w:t>
            </w:r>
          </w:p>
        </w:tc>
        <w:tc>
          <w:tcPr>
            <w:tcW w:w="1276" w:type="dxa"/>
            <w:tcBorders>
              <w:top w:val="nil"/>
              <w:left w:val="nil"/>
              <w:bottom w:val="single" w:color="auto" w:sz="4" w:space="0"/>
              <w:right w:val="single" w:color="auto" w:sz="4" w:space="0"/>
            </w:tcBorders>
            <w:shd w:val="clear" w:color="auto" w:fill="auto"/>
            <w:noWrap/>
            <w:vAlign w:val="center"/>
          </w:tcPr>
          <w:p w14:paraId="57EC2666">
            <w:pPr>
              <w:pStyle w:val="35"/>
            </w:pPr>
            <w:r>
              <w:t>312</w:t>
            </w:r>
          </w:p>
        </w:tc>
        <w:tc>
          <w:tcPr>
            <w:tcW w:w="1276" w:type="dxa"/>
            <w:tcBorders>
              <w:top w:val="nil"/>
              <w:left w:val="nil"/>
              <w:bottom w:val="single" w:color="auto" w:sz="4" w:space="0"/>
              <w:right w:val="single" w:color="auto" w:sz="4" w:space="0"/>
            </w:tcBorders>
            <w:shd w:val="clear" w:color="auto" w:fill="auto"/>
            <w:noWrap/>
            <w:vAlign w:val="center"/>
          </w:tcPr>
          <w:p w14:paraId="198A0A99">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5FC54681">
            <w:pPr>
              <w:pStyle w:val="35"/>
            </w:pPr>
            <w:r>
              <w:t>312</w:t>
            </w:r>
          </w:p>
        </w:tc>
      </w:tr>
      <w:tr w14:paraId="74EB82E6">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4E104D9F">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627EAC38">
            <w:pPr>
              <w:pStyle w:val="35"/>
            </w:pPr>
          </w:p>
        </w:tc>
        <w:tc>
          <w:tcPr>
            <w:tcW w:w="1134" w:type="dxa"/>
            <w:tcBorders>
              <w:top w:val="nil"/>
              <w:left w:val="nil"/>
              <w:bottom w:val="single" w:color="auto" w:sz="4" w:space="0"/>
              <w:right w:val="single" w:color="auto" w:sz="4" w:space="0"/>
            </w:tcBorders>
            <w:shd w:val="clear" w:color="auto" w:fill="auto"/>
            <w:noWrap/>
            <w:vAlign w:val="center"/>
          </w:tcPr>
          <w:p w14:paraId="30A1C9EB">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49CC1396">
            <w:pPr>
              <w:pStyle w:val="35"/>
            </w:pPr>
            <w:r>
              <w:t>962</w:t>
            </w:r>
          </w:p>
        </w:tc>
        <w:tc>
          <w:tcPr>
            <w:tcW w:w="1276" w:type="dxa"/>
            <w:tcBorders>
              <w:top w:val="nil"/>
              <w:left w:val="nil"/>
              <w:bottom w:val="single" w:color="auto" w:sz="4" w:space="0"/>
              <w:right w:val="single" w:color="auto" w:sz="4" w:space="0"/>
            </w:tcBorders>
            <w:shd w:val="clear" w:color="auto" w:fill="auto"/>
            <w:noWrap/>
            <w:vAlign w:val="center"/>
          </w:tcPr>
          <w:p w14:paraId="35184BD1">
            <w:pPr>
              <w:pStyle w:val="35"/>
            </w:pPr>
            <w:r>
              <w:t>906</w:t>
            </w:r>
          </w:p>
        </w:tc>
        <w:tc>
          <w:tcPr>
            <w:tcW w:w="1134" w:type="dxa"/>
            <w:tcBorders>
              <w:top w:val="nil"/>
              <w:left w:val="nil"/>
              <w:bottom w:val="single" w:color="auto" w:sz="4" w:space="0"/>
              <w:right w:val="single" w:color="auto" w:sz="4" w:space="0"/>
            </w:tcBorders>
            <w:shd w:val="clear" w:color="auto" w:fill="auto"/>
            <w:noWrap/>
            <w:vAlign w:val="center"/>
          </w:tcPr>
          <w:p w14:paraId="0021611A">
            <w:pPr>
              <w:pStyle w:val="35"/>
            </w:pPr>
            <w:r>
              <w:t>1869</w:t>
            </w:r>
          </w:p>
        </w:tc>
        <w:tc>
          <w:tcPr>
            <w:tcW w:w="1134" w:type="dxa"/>
            <w:tcBorders>
              <w:top w:val="nil"/>
              <w:left w:val="nil"/>
              <w:bottom w:val="single" w:color="auto" w:sz="4" w:space="0"/>
              <w:right w:val="single" w:color="auto" w:sz="4" w:space="0"/>
            </w:tcBorders>
            <w:shd w:val="clear" w:color="auto" w:fill="auto"/>
            <w:noWrap/>
            <w:vAlign w:val="center"/>
          </w:tcPr>
          <w:p w14:paraId="1B96E390">
            <w:pPr>
              <w:pStyle w:val="35"/>
            </w:pPr>
            <w:r>
              <w:t>482</w:t>
            </w:r>
          </w:p>
        </w:tc>
        <w:tc>
          <w:tcPr>
            <w:tcW w:w="1275" w:type="dxa"/>
            <w:tcBorders>
              <w:top w:val="nil"/>
              <w:left w:val="nil"/>
              <w:bottom w:val="single" w:color="auto" w:sz="4" w:space="0"/>
              <w:right w:val="single" w:color="auto" w:sz="4" w:space="0"/>
            </w:tcBorders>
            <w:shd w:val="clear" w:color="auto" w:fill="auto"/>
            <w:noWrap/>
            <w:vAlign w:val="center"/>
          </w:tcPr>
          <w:p w14:paraId="06A4B8E0">
            <w:pPr>
              <w:pStyle w:val="35"/>
            </w:pPr>
            <w:r>
              <w:t>906</w:t>
            </w:r>
          </w:p>
        </w:tc>
        <w:tc>
          <w:tcPr>
            <w:tcW w:w="1134" w:type="dxa"/>
            <w:tcBorders>
              <w:top w:val="nil"/>
              <w:left w:val="nil"/>
              <w:bottom w:val="single" w:color="auto" w:sz="4" w:space="0"/>
              <w:right w:val="single" w:color="auto" w:sz="4" w:space="0"/>
            </w:tcBorders>
            <w:shd w:val="clear" w:color="auto" w:fill="auto"/>
            <w:noWrap/>
            <w:vAlign w:val="center"/>
          </w:tcPr>
          <w:p w14:paraId="785515A8">
            <w:pPr>
              <w:pStyle w:val="35"/>
            </w:pPr>
            <w:r>
              <w:t>1388</w:t>
            </w:r>
          </w:p>
        </w:tc>
        <w:tc>
          <w:tcPr>
            <w:tcW w:w="1276" w:type="dxa"/>
            <w:tcBorders>
              <w:top w:val="nil"/>
              <w:left w:val="nil"/>
              <w:bottom w:val="single" w:color="auto" w:sz="4" w:space="0"/>
              <w:right w:val="single" w:color="auto" w:sz="4" w:space="0"/>
            </w:tcBorders>
            <w:shd w:val="clear" w:color="auto" w:fill="auto"/>
            <w:noWrap/>
            <w:vAlign w:val="center"/>
          </w:tcPr>
          <w:p w14:paraId="732CB548">
            <w:pPr>
              <w:pStyle w:val="35"/>
            </w:pPr>
            <w:r>
              <w:t>480</w:t>
            </w:r>
          </w:p>
        </w:tc>
        <w:tc>
          <w:tcPr>
            <w:tcW w:w="1276" w:type="dxa"/>
            <w:tcBorders>
              <w:top w:val="nil"/>
              <w:left w:val="nil"/>
              <w:bottom w:val="single" w:color="auto" w:sz="4" w:space="0"/>
              <w:right w:val="single" w:color="auto" w:sz="4" w:space="0"/>
            </w:tcBorders>
            <w:shd w:val="clear" w:color="auto" w:fill="auto"/>
            <w:noWrap/>
            <w:vAlign w:val="center"/>
          </w:tcPr>
          <w:p w14:paraId="153370B0">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7176C835">
            <w:pPr>
              <w:pStyle w:val="35"/>
            </w:pPr>
            <w:r>
              <w:t>480</w:t>
            </w:r>
          </w:p>
        </w:tc>
      </w:tr>
      <w:tr w14:paraId="692D5618">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0A09B642">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31A1A977">
            <w:pPr>
              <w:pStyle w:val="35"/>
            </w:pPr>
          </w:p>
        </w:tc>
        <w:tc>
          <w:tcPr>
            <w:tcW w:w="1134" w:type="dxa"/>
            <w:tcBorders>
              <w:top w:val="nil"/>
              <w:left w:val="nil"/>
              <w:bottom w:val="single" w:color="auto" w:sz="4" w:space="0"/>
              <w:right w:val="single" w:color="auto" w:sz="4" w:space="0"/>
            </w:tcBorders>
            <w:shd w:val="clear" w:color="auto" w:fill="auto"/>
            <w:noWrap/>
            <w:vAlign w:val="center"/>
          </w:tcPr>
          <w:p w14:paraId="21EF0982">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6A4C7A72">
            <w:pPr>
              <w:pStyle w:val="35"/>
            </w:pPr>
            <w:r>
              <w:t>729</w:t>
            </w:r>
          </w:p>
        </w:tc>
        <w:tc>
          <w:tcPr>
            <w:tcW w:w="1276" w:type="dxa"/>
            <w:tcBorders>
              <w:top w:val="nil"/>
              <w:left w:val="nil"/>
              <w:bottom w:val="single" w:color="auto" w:sz="4" w:space="0"/>
              <w:right w:val="single" w:color="auto" w:sz="4" w:space="0"/>
            </w:tcBorders>
            <w:shd w:val="clear" w:color="auto" w:fill="auto"/>
            <w:noWrap/>
            <w:vAlign w:val="center"/>
          </w:tcPr>
          <w:p w14:paraId="1302466D">
            <w:pPr>
              <w:pStyle w:val="35"/>
            </w:pPr>
            <w:r>
              <w:t>906</w:t>
            </w:r>
          </w:p>
        </w:tc>
        <w:tc>
          <w:tcPr>
            <w:tcW w:w="1134" w:type="dxa"/>
            <w:tcBorders>
              <w:top w:val="nil"/>
              <w:left w:val="nil"/>
              <w:bottom w:val="single" w:color="auto" w:sz="4" w:space="0"/>
              <w:right w:val="single" w:color="auto" w:sz="4" w:space="0"/>
            </w:tcBorders>
            <w:shd w:val="clear" w:color="auto" w:fill="auto"/>
            <w:noWrap/>
            <w:vAlign w:val="center"/>
          </w:tcPr>
          <w:p w14:paraId="5954835C">
            <w:pPr>
              <w:pStyle w:val="35"/>
            </w:pPr>
            <w:r>
              <w:t>1635</w:t>
            </w:r>
          </w:p>
        </w:tc>
        <w:tc>
          <w:tcPr>
            <w:tcW w:w="1134" w:type="dxa"/>
            <w:tcBorders>
              <w:top w:val="nil"/>
              <w:left w:val="nil"/>
              <w:bottom w:val="single" w:color="auto" w:sz="4" w:space="0"/>
              <w:right w:val="single" w:color="auto" w:sz="4" w:space="0"/>
            </w:tcBorders>
            <w:shd w:val="clear" w:color="auto" w:fill="auto"/>
            <w:noWrap/>
            <w:vAlign w:val="center"/>
          </w:tcPr>
          <w:p w14:paraId="1A40505E">
            <w:pPr>
              <w:pStyle w:val="35"/>
            </w:pPr>
            <w:r>
              <w:t>802</w:t>
            </w:r>
          </w:p>
        </w:tc>
        <w:tc>
          <w:tcPr>
            <w:tcW w:w="1275" w:type="dxa"/>
            <w:tcBorders>
              <w:top w:val="nil"/>
              <w:left w:val="nil"/>
              <w:bottom w:val="single" w:color="auto" w:sz="4" w:space="0"/>
              <w:right w:val="single" w:color="auto" w:sz="4" w:space="0"/>
            </w:tcBorders>
            <w:shd w:val="clear" w:color="auto" w:fill="auto"/>
            <w:noWrap/>
            <w:vAlign w:val="center"/>
          </w:tcPr>
          <w:p w14:paraId="3057E7DD">
            <w:pPr>
              <w:pStyle w:val="35"/>
            </w:pPr>
            <w:r>
              <w:t>906</w:t>
            </w:r>
          </w:p>
        </w:tc>
        <w:tc>
          <w:tcPr>
            <w:tcW w:w="1134" w:type="dxa"/>
            <w:tcBorders>
              <w:top w:val="nil"/>
              <w:left w:val="nil"/>
              <w:bottom w:val="single" w:color="auto" w:sz="4" w:space="0"/>
              <w:right w:val="single" w:color="auto" w:sz="4" w:space="0"/>
            </w:tcBorders>
            <w:shd w:val="clear" w:color="auto" w:fill="auto"/>
            <w:noWrap/>
            <w:vAlign w:val="center"/>
          </w:tcPr>
          <w:p w14:paraId="3766C83A">
            <w:pPr>
              <w:pStyle w:val="35"/>
            </w:pPr>
            <w:r>
              <w:t>1708</w:t>
            </w:r>
          </w:p>
        </w:tc>
        <w:tc>
          <w:tcPr>
            <w:tcW w:w="1276" w:type="dxa"/>
            <w:tcBorders>
              <w:top w:val="nil"/>
              <w:left w:val="nil"/>
              <w:bottom w:val="single" w:color="auto" w:sz="4" w:space="0"/>
              <w:right w:val="single" w:color="auto" w:sz="4" w:space="0"/>
            </w:tcBorders>
            <w:shd w:val="clear" w:color="auto" w:fill="auto"/>
            <w:noWrap/>
            <w:vAlign w:val="center"/>
          </w:tcPr>
          <w:p w14:paraId="7D1C22B9">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3B6D0240">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5FFC3295">
            <w:pPr>
              <w:pStyle w:val="35"/>
            </w:pPr>
            <w:r>
              <w:t>0</w:t>
            </w:r>
          </w:p>
        </w:tc>
      </w:tr>
      <w:tr w14:paraId="5A6A2271">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0B4CBA01">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19885F54">
            <w:pPr>
              <w:pStyle w:val="35"/>
            </w:pPr>
            <w:r>
              <w:rPr>
                <w:rFonts w:hint="eastAsia"/>
              </w:rPr>
              <w:t>平吉镇</w:t>
            </w:r>
          </w:p>
        </w:tc>
        <w:tc>
          <w:tcPr>
            <w:tcW w:w="1134" w:type="dxa"/>
            <w:tcBorders>
              <w:top w:val="nil"/>
              <w:left w:val="nil"/>
              <w:bottom w:val="single" w:color="auto" w:sz="4" w:space="0"/>
              <w:right w:val="single" w:color="auto" w:sz="4" w:space="0"/>
            </w:tcBorders>
            <w:shd w:val="clear" w:color="auto" w:fill="auto"/>
            <w:noWrap/>
            <w:vAlign w:val="center"/>
          </w:tcPr>
          <w:p w14:paraId="1FBDDE61">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5208DFF1">
            <w:pPr>
              <w:pStyle w:val="35"/>
            </w:pPr>
            <w:r>
              <w:t>5495</w:t>
            </w:r>
          </w:p>
        </w:tc>
        <w:tc>
          <w:tcPr>
            <w:tcW w:w="1276" w:type="dxa"/>
            <w:tcBorders>
              <w:top w:val="nil"/>
              <w:left w:val="nil"/>
              <w:bottom w:val="single" w:color="auto" w:sz="4" w:space="0"/>
              <w:right w:val="single" w:color="auto" w:sz="4" w:space="0"/>
            </w:tcBorders>
            <w:shd w:val="clear" w:color="auto" w:fill="auto"/>
            <w:noWrap/>
            <w:vAlign w:val="center"/>
          </w:tcPr>
          <w:p w14:paraId="3983FCF0">
            <w:pPr>
              <w:pStyle w:val="35"/>
            </w:pPr>
            <w:r>
              <w:t>281</w:t>
            </w:r>
          </w:p>
        </w:tc>
        <w:tc>
          <w:tcPr>
            <w:tcW w:w="1134" w:type="dxa"/>
            <w:tcBorders>
              <w:top w:val="nil"/>
              <w:left w:val="nil"/>
              <w:bottom w:val="single" w:color="auto" w:sz="4" w:space="0"/>
              <w:right w:val="single" w:color="auto" w:sz="4" w:space="0"/>
            </w:tcBorders>
            <w:shd w:val="clear" w:color="auto" w:fill="auto"/>
            <w:noWrap/>
            <w:vAlign w:val="center"/>
          </w:tcPr>
          <w:p w14:paraId="178B5B9B">
            <w:pPr>
              <w:pStyle w:val="35"/>
            </w:pPr>
            <w:r>
              <w:t>5776</w:t>
            </w:r>
          </w:p>
        </w:tc>
        <w:tc>
          <w:tcPr>
            <w:tcW w:w="1134" w:type="dxa"/>
            <w:tcBorders>
              <w:top w:val="nil"/>
              <w:left w:val="nil"/>
              <w:bottom w:val="single" w:color="auto" w:sz="4" w:space="0"/>
              <w:right w:val="single" w:color="auto" w:sz="4" w:space="0"/>
            </w:tcBorders>
            <w:shd w:val="clear" w:color="auto" w:fill="auto"/>
            <w:noWrap/>
            <w:vAlign w:val="center"/>
          </w:tcPr>
          <w:p w14:paraId="584609AC">
            <w:pPr>
              <w:pStyle w:val="35"/>
            </w:pPr>
            <w:r>
              <w:t>2727</w:t>
            </w:r>
          </w:p>
        </w:tc>
        <w:tc>
          <w:tcPr>
            <w:tcW w:w="1275" w:type="dxa"/>
            <w:tcBorders>
              <w:top w:val="nil"/>
              <w:left w:val="nil"/>
              <w:bottom w:val="single" w:color="auto" w:sz="4" w:space="0"/>
              <w:right w:val="single" w:color="auto" w:sz="4" w:space="0"/>
            </w:tcBorders>
            <w:shd w:val="clear" w:color="auto" w:fill="auto"/>
            <w:noWrap/>
            <w:vAlign w:val="center"/>
          </w:tcPr>
          <w:p w14:paraId="11EDE673">
            <w:pPr>
              <w:pStyle w:val="35"/>
            </w:pPr>
            <w:r>
              <w:t>281</w:t>
            </w:r>
          </w:p>
        </w:tc>
        <w:tc>
          <w:tcPr>
            <w:tcW w:w="1134" w:type="dxa"/>
            <w:tcBorders>
              <w:top w:val="nil"/>
              <w:left w:val="nil"/>
              <w:bottom w:val="single" w:color="auto" w:sz="4" w:space="0"/>
              <w:right w:val="single" w:color="auto" w:sz="4" w:space="0"/>
            </w:tcBorders>
            <w:shd w:val="clear" w:color="auto" w:fill="auto"/>
            <w:noWrap/>
            <w:vAlign w:val="center"/>
          </w:tcPr>
          <w:p w14:paraId="6EAE90E2">
            <w:pPr>
              <w:pStyle w:val="35"/>
            </w:pPr>
            <w:r>
              <w:t>3008</w:t>
            </w:r>
          </w:p>
        </w:tc>
        <w:tc>
          <w:tcPr>
            <w:tcW w:w="1276" w:type="dxa"/>
            <w:tcBorders>
              <w:top w:val="nil"/>
              <w:left w:val="nil"/>
              <w:bottom w:val="single" w:color="auto" w:sz="4" w:space="0"/>
              <w:right w:val="single" w:color="auto" w:sz="4" w:space="0"/>
            </w:tcBorders>
            <w:shd w:val="clear" w:color="auto" w:fill="auto"/>
            <w:noWrap/>
            <w:vAlign w:val="center"/>
          </w:tcPr>
          <w:p w14:paraId="39F91667">
            <w:pPr>
              <w:pStyle w:val="35"/>
            </w:pPr>
            <w:r>
              <w:t>2768</w:t>
            </w:r>
          </w:p>
        </w:tc>
        <w:tc>
          <w:tcPr>
            <w:tcW w:w="1276" w:type="dxa"/>
            <w:tcBorders>
              <w:top w:val="nil"/>
              <w:left w:val="nil"/>
              <w:bottom w:val="single" w:color="auto" w:sz="4" w:space="0"/>
              <w:right w:val="single" w:color="auto" w:sz="4" w:space="0"/>
            </w:tcBorders>
            <w:shd w:val="clear" w:color="auto" w:fill="auto"/>
            <w:noWrap/>
            <w:vAlign w:val="center"/>
          </w:tcPr>
          <w:p w14:paraId="23DD4144">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7A1D8AFE">
            <w:pPr>
              <w:pStyle w:val="35"/>
            </w:pPr>
            <w:r>
              <w:t>2768</w:t>
            </w:r>
          </w:p>
        </w:tc>
      </w:tr>
      <w:tr w14:paraId="5D150DFD">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34B81FBE">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16A69BEF">
            <w:pPr>
              <w:pStyle w:val="35"/>
            </w:pPr>
          </w:p>
        </w:tc>
        <w:tc>
          <w:tcPr>
            <w:tcW w:w="1134" w:type="dxa"/>
            <w:tcBorders>
              <w:top w:val="nil"/>
              <w:left w:val="nil"/>
              <w:bottom w:val="single" w:color="auto" w:sz="4" w:space="0"/>
              <w:right w:val="single" w:color="auto" w:sz="4" w:space="0"/>
            </w:tcBorders>
            <w:shd w:val="clear" w:color="auto" w:fill="auto"/>
            <w:noWrap/>
            <w:vAlign w:val="center"/>
          </w:tcPr>
          <w:p w14:paraId="10B8E67C">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206EE18A">
            <w:pPr>
              <w:pStyle w:val="35"/>
            </w:pPr>
            <w:r>
              <w:t>6097</w:t>
            </w:r>
          </w:p>
        </w:tc>
        <w:tc>
          <w:tcPr>
            <w:tcW w:w="1276" w:type="dxa"/>
            <w:tcBorders>
              <w:top w:val="nil"/>
              <w:left w:val="nil"/>
              <w:bottom w:val="single" w:color="auto" w:sz="4" w:space="0"/>
              <w:right w:val="single" w:color="auto" w:sz="4" w:space="0"/>
            </w:tcBorders>
            <w:shd w:val="clear" w:color="auto" w:fill="auto"/>
            <w:noWrap/>
            <w:vAlign w:val="center"/>
          </w:tcPr>
          <w:p w14:paraId="58CF3157">
            <w:pPr>
              <w:pStyle w:val="35"/>
            </w:pPr>
            <w:r>
              <w:t>281</w:t>
            </w:r>
          </w:p>
        </w:tc>
        <w:tc>
          <w:tcPr>
            <w:tcW w:w="1134" w:type="dxa"/>
            <w:tcBorders>
              <w:top w:val="nil"/>
              <w:left w:val="nil"/>
              <w:bottom w:val="single" w:color="auto" w:sz="4" w:space="0"/>
              <w:right w:val="single" w:color="auto" w:sz="4" w:space="0"/>
            </w:tcBorders>
            <w:shd w:val="clear" w:color="auto" w:fill="auto"/>
            <w:noWrap/>
            <w:vAlign w:val="center"/>
          </w:tcPr>
          <w:p w14:paraId="1FA4B804">
            <w:pPr>
              <w:pStyle w:val="35"/>
            </w:pPr>
            <w:r>
              <w:t>6378</w:t>
            </w:r>
          </w:p>
        </w:tc>
        <w:tc>
          <w:tcPr>
            <w:tcW w:w="1134" w:type="dxa"/>
            <w:tcBorders>
              <w:top w:val="nil"/>
              <w:left w:val="nil"/>
              <w:bottom w:val="single" w:color="auto" w:sz="4" w:space="0"/>
              <w:right w:val="single" w:color="auto" w:sz="4" w:space="0"/>
            </w:tcBorders>
            <w:shd w:val="clear" w:color="auto" w:fill="auto"/>
            <w:noWrap/>
            <w:vAlign w:val="center"/>
          </w:tcPr>
          <w:p w14:paraId="0D342A07">
            <w:pPr>
              <w:pStyle w:val="35"/>
            </w:pPr>
            <w:r>
              <w:t>2348</w:t>
            </w:r>
          </w:p>
        </w:tc>
        <w:tc>
          <w:tcPr>
            <w:tcW w:w="1275" w:type="dxa"/>
            <w:tcBorders>
              <w:top w:val="nil"/>
              <w:left w:val="nil"/>
              <w:bottom w:val="single" w:color="auto" w:sz="4" w:space="0"/>
              <w:right w:val="single" w:color="auto" w:sz="4" w:space="0"/>
            </w:tcBorders>
            <w:shd w:val="clear" w:color="auto" w:fill="auto"/>
            <w:noWrap/>
            <w:vAlign w:val="center"/>
          </w:tcPr>
          <w:p w14:paraId="253D0757">
            <w:pPr>
              <w:pStyle w:val="35"/>
            </w:pPr>
            <w:r>
              <w:t>281</w:t>
            </w:r>
          </w:p>
        </w:tc>
        <w:tc>
          <w:tcPr>
            <w:tcW w:w="1134" w:type="dxa"/>
            <w:tcBorders>
              <w:top w:val="nil"/>
              <w:left w:val="nil"/>
              <w:bottom w:val="single" w:color="auto" w:sz="4" w:space="0"/>
              <w:right w:val="single" w:color="auto" w:sz="4" w:space="0"/>
            </w:tcBorders>
            <w:shd w:val="clear" w:color="auto" w:fill="auto"/>
            <w:noWrap/>
            <w:vAlign w:val="center"/>
          </w:tcPr>
          <w:p w14:paraId="314F624F">
            <w:pPr>
              <w:pStyle w:val="35"/>
            </w:pPr>
            <w:r>
              <w:t>2630</w:t>
            </w:r>
          </w:p>
        </w:tc>
        <w:tc>
          <w:tcPr>
            <w:tcW w:w="1276" w:type="dxa"/>
            <w:tcBorders>
              <w:top w:val="nil"/>
              <w:left w:val="nil"/>
              <w:bottom w:val="single" w:color="auto" w:sz="4" w:space="0"/>
              <w:right w:val="single" w:color="auto" w:sz="4" w:space="0"/>
            </w:tcBorders>
            <w:shd w:val="clear" w:color="auto" w:fill="auto"/>
            <w:noWrap/>
            <w:vAlign w:val="center"/>
          </w:tcPr>
          <w:p w14:paraId="4D7B3209">
            <w:pPr>
              <w:pStyle w:val="35"/>
            </w:pPr>
            <w:r>
              <w:t>3749</w:t>
            </w:r>
          </w:p>
        </w:tc>
        <w:tc>
          <w:tcPr>
            <w:tcW w:w="1276" w:type="dxa"/>
            <w:tcBorders>
              <w:top w:val="nil"/>
              <w:left w:val="nil"/>
              <w:bottom w:val="single" w:color="auto" w:sz="4" w:space="0"/>
              <w:right w:val="single" w:color="auto" w:sz="4" w:space="0"/>
            </w:tcBorders>
            <w:shd w:val="clear" w:color="auto" w:fill="auto"/>
            <w:noWrap/>
            <w:vAlign w:val="center"/>
          </w:tcPr>
          <w:p w14:paraId="0A3B6C19">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24AEB2FB">
            <w:pPr>
              <w:pStyle w:val="35"/>
            </w:pPr>
            <w:r>
              <w:t>3749</w:t>
            </w:r>
          </w:p>
        </w:tc>
      </w:tr>
      <w:tr w14:paraId="72529606">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0BC695B4">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5C69D85B">
            <w:pPr>
              <w:pStyle w:val="35"/>
            </w:pPr>
          </w:p>
        </w:tc>
        <w:tc>
          <w:tcPr>
            <w:tcW w:w="1134" w:type="dxa"/>
            <w:tcBorders>
              <w:top w:val="nil"/>
              <w:left w:val="nil"/>
              <w:bottom w:val="single" w:color="auto" w:sz="4" w:space="0"/>
              <w:right w:val="single" w:color="auto" w:sz="4" w:space="0"/>
            </w:tcBorders>
            <w:shd w:val="clear" w:color="auto" w:fill="auto"/>
            <w:noWrap/>
            <w:vAlign w:val="center"/>
          </w:tcPr>
          <w:p w14:paraId="639DFD36">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3F07FEDF">
            <w:pPr>
              <w:pStyle w:val="35"/>
            </w:pPr>
            <w:r>
              <w:t>4552</w:t>
            </w:r>
          </w:p>
        </w:tc>
        <w:tc>
          <w:tcPr>
            <w:tcW w:w="1276" w:type="dxa"/>
            <w:tcBorders>
              <w:top w:val="nil"/>
              <w:left w:val="nil"/>
              <w:bottom w:val="single" w:color="auto" w:sz="4" w:space="0"/>
              <w:right w:val="single" w:color="auto" w:sz="4" w:space="0"/>
            </w:tcBorders>
            <w:shd w:val="clear" w:color="auto" w:fill="auto"/>
            <w:noWrap/>
            <w:vAlign w:val="center"/>
          </w:tcPr>
          <w:p w14:paraId="30C98D53">
            <w:pPr>
              <w:pStyle w:val="35"/>
            </w:pPr>
            <w:r>
              <w:t>281</w:t>
            </w:r>
          </w:p>
        </w:tc>
        <w:tc>
          <w:tcPr>
            <w:tcW w:w="1134" w:type="dxa"/>
            <w:tcBorders>
              <w:top w:val="nil"/>
              <w:left w:val="nil"/>
              <w:bottom w:val="single" w:color="auto" w:sz="4" w:space="0"/>
              <w:right w:val="single" w:color="auto" w:sz="4" w:space="0"/>
            </w:tcBorders>
            <w:shd w:val="clear" w:color="auto" w:fill="auto"/>
            <w:noWrap/>
            <w:vAlign w:val="center"/>
          </w:tcPr>
          <w:p w14:paraId="3F3F7A9A">
            <w:pPr>
              <w:pStyle w:val="35"/>
            </w:pPr>
            <w:r>
              <w:t>4833</w:t>
            </w:r>
          </w:p>
        </w:tc>
        <w:tc>
          <w:tcPr>
            <w:tcW w:w="1134" w:type="dxa"/>
            <w:tcBorders>
              <w:top w:val="nil"/>
              <w:left w:val="nil"/>
              <w:bottom w:val="single" w:color="auto" w:sz="4" w:space="0"/>
              <w:right w:val="single" w:color="auto" w:sz="4" w:space="0"/>
            </w:tcBorders>
            <w:shd w:val="clear" w:color="auto" w:fill="auto"/>
            <w:noWrap/>
            <w:vAlign w:val="center"/>
          </w:tcPr>
          <w:p w14:paraId="014F2A6F">
            <w:pPr>
              <w:pStyle w:val="35"/>
            </w:pPr>
            <w:r>
              <w:t>3908</w:t>
            </w:r>
          </w:p>
        </w:tc>
        <w:tc>
          <w:tcPr>
            <w:tcW w:w="1275" w:type="dxa"/>
            <w:tcBorders>
              <w:top w:val="nil"/>
              <w:left w:val="nil"/>
              <w:bottom w:val="single" w:color="auto" w:sz="4" w:space="0"/>
              <w:right w:val="single" w:color="auto" w:sz="4" w:space="0"/>
            </w:tcBorders>
            <w:shd w:val="clear" w:color="auto" w:fill="auto"/>
            <w:noWrap/>
            <w:vAlign w:val="center"/>
          </w:tcPr>
          <w:p w14:paraId="551B988C">
            <w:pPr>
              <w:pStyle w:val="35"/>
            </w:pPr>
            <w:r>
              <w:t>281</w:t>
            </w:r>
          </w:p>
        </w:tc>
        <w:tc>
          <w:tcPr>
            <w:tcW w:w="1134" w:type="dxa"/>
            <w:tcBorders>
              <w:top w:val="nil"/>
              <w:left w:val="nil"/>
              <w:bottom w:val="single" w:color="auto" w:sz="4" w:space="0"/>
              <w:right w:val="single" w:color="auto" w:sz="4" w:space="0"/>
            </w:tcBorders>
            <w:shd w:val="clear" w:color="auto" w:fill="auto"/>
            <w:noWrap/>
            <w:vAlign w:val="center"/>
          </w:tcPr>
          <w:p w14:paraId="1EB823DB">
            <w:pPr>
              <w:pStyle w:val="35"/>
            </w:pPr>
            <w:r>
              <w:t>4189</w:t>
            </w:r>
          </w:p>
        </w:tc>
        <w:tc>
          <w:tcPr>
            <w:tcW w:w="1276" w:type="dxa"/>
            <w:tcBorders>
              <w:top w:val="nil"/>
              <w:left w:val="nil"/>
              <w:bottom w:val="single" w:color="auto" w:sz="4" w:space="0"/>
              <w:right w:val="single" w:color="auto" w:sz="4" w:space="0"/>
            </w:tcBorders>
            <w:shd w:val="clear" w:color="auto" w:fill="auto"/>
            <w:noWrap/>
            <w:vAlign w:val="center"/>
          </w:tcPr>
          <w:p w14:paraId="19444434">
            <w:pPr>
              <w:pStyle w:val="35"/>
            </w:pPr>
            <w:r>
              <w:t>645</w:t>
            </w:r>
          </w:p>
        </w:tc>
        <w:tc>
          <w:tcPr>
            <w:tcW w:w="1276" w:type="dxa"/>
            <w:tcBorders>
              <w:top w:val="nil"/>
              <w:left w:val="nil"/>
              <w:bottom w:val="single" w:color="auto" w:sz="4" w:space="0"/>
              <w:right w:val="single" w:color="auto" w:sz="4" w:space="0"/>
            </w:tcBorders>
            <w:shd w:val="clear" w:color="auto" w:fill="auto"/>
            <w:noWrap/>
            <w:vAlign w:val="center"/>
          </w:tcPr>
          <w:p w14:paraId="6AF948D8">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786C6B05">
            <w:pPr>
              <w:pStyle w:val="35"/>
            </w:pPr>
            <w:r>
              <w:t>645</w:t>
            </w:r>
          </w:p>
        </w:tc>
      </w:tr>
      <w:tr w14:paraId="4A9175D9">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65526415">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24D655DE">
            <w:pPr>
              <w:pStyle w:val="35"/>
            </w:pPr>
            <w:r>
              <w:rPr>
                <w:rFonts w:hint="eastAsia"/>
              </w:rPr>
              <w:t>青塘镇</w:t>
            </w:r>
          </w:p>
        </w:tc>
        <w:tc>
          <w:tcPr>
            <w:tcW w:w="1134" w:type="dxa"/>
            <w:tcBorders>
              <w:top w:val="nil"/>
              <w:left w:val="nil"/>
              <w:bottom w:val="single" w:color="auto" w:sz="4" w:space="0"/>
              <w:right w:val="single" w:color="auto" w:sz="4" w:space="0"/>
            </w:tcBorders>
            <w:shd w:val="clear" w:color="auto" w:fill="auto"/>
            <w:noWrap/>
            <w:vAlign w:val="center"/>
          </w:tcPr>
          <w:p w14:paraId="4DA8F020">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6510EA98">
            <w:pPr>
              <w:pStyle w:val="35"/>
            </w:pPr>
            <w:r>
              <w:t>3495</w:t>
            </w:r>
          </w:p>
        </w:tc>
        <w:tc>
          <w:tcPr>
            <w:tcW w:w="1276" w:type="dxa"/>
            <w:tcBorders>
              <w:top w:val="nil"/>
              <w:left w:val="nil"/>
              <w:bottom w:val="single" w:color="auto" w:sz="4" w:space="0"/>
              <w:right w:val="single" w:color="auto" w:sz="4" w:space="0"/>
            </w:tcBorders>
            <w:shd w:val="clear" w:color="auto" w:fill="auto"/>
            <w:noWrap/>
            <w:vAlign w:val="center"/>
          </w:tcPr>
          <w:p w14:paraId="5504A36E">
            <w:pPr>
              <w:pStyle w:val="35"/>
            </w:pPr>
            <w:r>
              <w:t>127</w:t>
            </w:r>
          </w:p>
        </w:tc>
        <w:tc>
          <w:tcPr>
            <w:tcW w:w="1134" w:type="dxa"/>
            <w:tcBorders>
              <w:top w:val="nil"/>
              <w:left w:val="nil"/>
              <w:bottom w:val="single" w:color="auto" w:sz="4" w:space="0"/>
              <w:right w:val="single" w:color="auto" w:sz="4" w:space="0"/>
            </w:tcBorders>
            <w:shd w:val="clear" w:color="auto" w:fill="auto"/>
            <w:noWrap/>
            <w:vAlign w:val="center"/>
          </w:tcPr>
          <w:p w14:paraId="2DFEA77A">
            <w:pPr>
              <w:pStyle w:val="35"/>
            </w:pPr>
            <w:r>
              <w:t>3623</w:t>
            </w:r>
          </w:p>
        </w:tc>
        <w:tc>
          <w:tcPr>
            <w:tcW w:w="1134" w:type="dxa"/>
            <w:tcBorders>
              <w:top w:val="nil"/>
              <w:left w:val="nil"/>
              <w:bottom w:val="single" w:color="auto" w:sz="4" w:space="0"/>
              <w:right w:val="single" w:color="auto" w:sz="4" w:space="0"/>
            </w:tcBorders>
            <w:shd w:val="clear" w:color="auto" w:fill="auto"/>
            <w:noWrap/>
            <w:vAlign w:val="center"/>
          </w:tcPr>
          <w:p w14:paraId="1D6BB81B">
            <w:pPr>
              <w:pStyle w:val="35"/>
            </w:pPr>
            <w:r>
              <w:t>1980</w:t>
            </w:r>
          </w:p>
        </w:tc>
        <w:tc>
          <w:tcPr>
            <w:tcW w:w="1275" w:type="dxa"/>
            <w:tcBorders>
              <w:top w:val="nil"/>
              <w:left w:val="nil"/>
              <w:bottom w:val="single" w:color="auto" w:sz="4" w:space="0"/>
              <w:right w:val="single" w:color="auto" w:sz="4" w:space="0"/>
            </w:tcBorders>
            <w:shd w:val="clear" w:color="auto" w:fill="auto"/>
            <w:noWrap/>
            <w:vAlign w:val="center"/>
          </w:tcPr>
          <w:p w14:paraId="4882B3E8">
            <w:pPr>
              <w:pStyle w:val="35"/>
            </w:pPr>
            <w:r>
              <w:t>127</w:t>
            </w:r>
          </w:p>
        </w:tc>
        <w:tc>
          <w:tcPr>
            <w:tcW w:w="1134" w:type="dxa"/>
            <w:tcBorders>
              <w:top w:val="nil"/>
              <w:left w:val="nil"/>
              <w:bottom w:val="single" w:color="auto" w:sz="4" w:space="0"/>
              <w:right w:val="single" w:color="auto" w:sz="4" w:space="0"/>
            </w:tcBorders>
            <w:shd w:val="clear" w:color="auto" w:fill="auto"/>
            <w:noWrap/>
            <w:vAlign w:val="center"/>
          </w:tcPr>
          <w:p w14:paraId="593CABCA">
            <w:pPr>
              <w:pStyle w:val="35"/>
            </w:pPr>
            <w:r>
              <w:t>2107</w:t>
            </w:r>
          </w:p>
        </w:tc>
        <w:tc>
          <w:tcPr>
            <w:tcW w:w="1276" w:type="dxa"/>
            <w:tcBorders>
              <w:top w:val="nil"/>
              <w:left w:val="nil"/>
              <w:bottom w:val="single" w:color="auto" w:sz="4" w:space="0"/>
              <w:right w:val="single" w:color="auto" w:sz="4" w:space="0"/>
            </w:tcBorders>
            <w:shd w:val="clear" w:color="auto" w:fill="auto"/>
            <w:noWrap/>
            <w:vAlign w:val="center"/>
          </w:tcPr>
          <w:p w14:paraId="07973C6D">
            <w:pPr>
              <w:pStyle w:val="35"/>
            </w:pPr>
            <w:r>
              <w:t>1515</w:t>
            </w:r>
          </w:p>
        </w:tc>
        <w:tc>
          <w:tcPr>
            <w:tcW w:w="1276" w:type="dxa"/>
            <w:tcBorders>
              <w:top w:val="nil"/>
              <w:left w:val="nil"/>
              <w:bottom w:val="single" w:color="auto" w:sz="4" w:space="0"/>
              <w:right w:val="single" w:color="auto" w:sz="4" w:space="0"/>
            </w:tcBorders>
            <w:shd w:val="clear" w:color="auto" w:fill="auto"/>
            <w:noWrap/>
            <w:vAlign w:val="center"/>
          </w:tcPr>
          <w:p w14:paraId="4FF5E57B">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27718F41">
            <w:pPr>
              <w:pStyle w:val="35"/>
            </w:pPr>
            <w:r>
              <w:t>1515</w:t>
            </w:r>
          </w:p>
        </w:tc>
      </w:tr>
      <w:tr w14:paraId="178788A7">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4962D960">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703A2604">
            <w:pPr>
              <w:pStyle w:val="35"/>
            </w:pPr>
          </w:p>
        </w:tc>
        <w:tc>
          <w:tcPr>
            <w:tcW w:w="1134" w:type="dxa"/>
            <w:tcBorders>
              <w:top w:val="nil"/>
              <w:left w:val="nil"/>
              <w:bottom w:val="single" w:color="auto" w:sz="4" w:space="0"/>
              <w:right w:val="single" w:color="auto" w:sz="4" w:space="0"/>
            </w:tcBorders>
            <w:shd w:val="clear" w:color="auto" w:fill="auto"/>
            <w:noWrap/>
            <w:vAlign w:val="center"/>
          </w:tcPr>
          <w:p w14:paraId="01D1681C">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5993A900">
            <w:pPr>
              <w:pStyle w:val="35"/>
            </w:pPr>
            <w:r>
              <w:t>3881</w:t>
            </w:r>
          </w:p>
        </w:tc>
        <w:tc>
          <w:tcPr>
            <w:tcW w:w="1276" w:type="dxa"/>
            <w:tcBorders>
              <w:top w:val="nil"/>
              <w:left w:val="nil"/>
              <w:bottom w:val="single" w:color="auto" w:sz="4" w:space="0"/>
              <w:right w:val="single" w:color="auto" w:sz="4" w:space="0"/>
            </w:tcBorders>
            <w:shd w:val="clear" w:color="auto" w:fill="auto"/>
            <w:noWrap/>
            <w:vAlign w:val="center"/>
          </w:tcPr>
          <w:p w14:paraId="10C75300">
            <w:pPr>
              <w:pStyle w:val="35"/>
            </w:pPr>
            <w:r>
              <w:t>127</w:t>
            </w:r>
          </w:p>
        </w:tc>
        <w:tc>
          <w:tcPr>
            <w:tcW w:w="1134" w:type="dxa"/>
            <w:tcBorders>
              <w:top w:val="nil"/>
              <w:left w:val="nil"/>
              <w:bottom w:val="single" w:color="auto" w:sz="4" w:space="0"/>
              <w:right w:val="single" w:color="auto" w:sz="4" w:space="0"/>
            </w:tcBorders>
            <w:shd w:val="clear" w:color="auto" w:fill="auto"/>
            <w:noWrap/>
            <w:vAlign w:val="center"/>
          </w:tcPr>
          <w:p w14:paraId="49C7E3FE">
            <w:pPr>
              <w:pStyle w:val="35"/>
            </w:pPr>
            <w:r>
              <w:t>4009</w:t>
            </w:r>
          </w:p>
        </w:tc>
        <w:tc>
          <w:tcPr>
            <w:tcW w:w="1134" w:type="dxa"/>
            <w:tcBorders>
              <w:top w:val="nil"/>
              <w:left w:val="nil"/>
              <w:bottom w:val="single" w:color="auto" w:sz="4" w:space="0"/>
              <w:right w:val="single" w:color="auto" w:sz="4" w:space="0"/>
            </w:tcBorders>
            <w:shd w:val="clear" w:color="auto" w:fill="auto"/>
            <w:noWrap/>
            <w:vAlign w:val="center"/>
          </w:tcPr>
          <w:p w14:paraId="14825B92">
            <w:pPr>
              <w:pStyle w:val="35"/>
            </w:pPr>
            <w:r>
              <w:t>1705</w:t>
            </w:r>
          </w:p>
        </w:tc>
        <w:tc>
          <w:tcPr>
            <w:tcW w:w="1275" w:type="dxa"/>
            <w:tcBorders>
              <w:top w:val="nil"/>
              <w:left w:val="nil"/>
              <w:bottom w:val="single" w:color="auto" w:sz="4" w:space="0"/>
              <w:right w:val="single" w:color="auto" w:sz="4" w:space="0"/>
            </w:tcBorders>
            <w:shd w:val="clear" w:color="auto" w:fill="auto"/>
            <w:noWrap/>
            <w:vAlign w:val="center"/>
          </w:tcPr>
          <w:p w14:paraId="67FFB0C6">
            <w:pPr>
              <w:pStyle w:val="35"/>
            </w:pPr>
            <w:r>
              <w:t>127</w:t>
            </w:r>
          </w:p>
        </w:tc>
        <w:tc>
          <w:tcPr>
            <w:tcW w:w="1134" w:type="dxa"/>
            <w:tcBorders>
              <w:top w:val="nil"/>
              <w:left w:val="nil"/>
              <w:bottom w:val="single" w:color="auto" w:sz="4" w:space="0"/>
              <w:right w:val="single" w:color="auto" w:sz="4" w:space="0"/>
            </w:tcBorders>
            <w:shd w:val="clear" w:color="auto" w:fill="auto"/>
            <w:noWrap/>
            <w:vAlign w:val="center"/>
          </w:tcPr>
          <w:p w14:paraId="572D99BC">
            <w:pPr>
              <w:pStyle w:val="35"/>
            </w:pPr>
            <w:r>
              <w:t>1833</w:t>
            </w:r>
          </w:p>
        </w:tc>
        <w:tc>
          <w:tcPr>
            <w:tcW w:w="1276" w:type="dxa"/>
            <w:tcBorders>
              <w:top w:val="nil"/>
              <w:left w:val="nil"/>
              <w:bottom w:val="single" w:color="auto" w:sz="4" w:space="0"/>
              <w:right w:val="single" w:color="auto" w:sz="4" w:space="0"/>
            </w:tcBorders>
            <w:shd w:val="clear" w:color="auto" w:fill="auto"/>
            <w:noWrap/>
            <w:vAlign w:val="center"/>
          </w:tcPr>
          <w:p w14:paraId="0B6F9A2A">
            <w:pPr>
              <w:pStyle w:val="35"/>
            </w:pPr>
            <w:r>
              <w:t>2176</w:t>
            </w:r>
          </w:p>
        </w:tc>
        <w:tc>
          <w:tcPr>
            <w:tcW w:w="1276" w:type="dxa"/>
            <w:tcBorders>
              <w:top w:val="nil"/>
              <w:left w:val="nil"/>
              <w:bottom w:val="single" w:color="auto" w:sz="4" w:space="0"/>
              <w:right w:val="single" w:color="auto" w:sz="4" w:space="0"/>
            </w:tcBorders>
            <w:shd w:val="clear" w:color="auto" w:fill="auto"/>
            <w:noWrap/>
            <w:vAlign w:val="center"/>
          </w:tcPr>
          <w:p w14:paraId="537A0111">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0A87D1C7">
            <w:pPr>
              <w:pStyle w:val="35"/>
            </w:pPr>
            <w:r>
              <w:t>2176</w:t>
            </w:r>
          </w:p>
        </w:tc>
      </w:tr>
      <w:tr w14:paraId="3F8F09BA">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45921B7A">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1134E2A0">
            <w:pPr>
              <w:pStyle w:val="35"/>
            </w:pPr>
          </w:p>
        </w:tc>
        <w:tc>
          <w:tcPr>
            <w:tcW w:w="1134" w:type="dxa"/>
            <w:tcBorders>
              <w:top w:val="nil"/>
              <w:left w:val="nil"/>
              <w:bottom w:val="single" w:color="auto" w:sz="4" w:space="0"/>
              <w:right w:val="single" w:color="auto" w:sz="4" w:space="0"/>
            </w:tcBorders>
            <w:shd w:val="clear" w:color="auto" w:fill="auto"/>
            <w:noWrap/>
            <w:vAlign w:val="center"/>
          </w:tcPr>
          <w:p w14:paraId="34E6DCA8">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17ABEC48">
            <w:pPr>
              <w:pStyle w:val="35"/>
            </w:pPr>
            <w:r>
              <w:t>2891</w:t>
            </w:r>
          </w:p>
        </w:tc>
        <w:tc>
          <w:tcPr>
            <w:tcW w:w="1276" w:type="dxa"/>
            <w:tcBorders>
              <w:top w:val="nil"/>
              <w:left w:val="nil"/>
              <w:bottom w:val="single" w:color="auto" w:sz="4" w:space="0"/>
              <w:right w:val="single" w:color="auto" w:sz="4" w:space="0"/>
            </w:tcBorders>
            <w:shd w:val="clear" w:color="auto" w:fill="auto"/>
            <w:noWrap/>
            <w:vAlign w:val="center"/>
          </w:tcPr>
          <w:p w14:paraId="39943211">
            <w:pPr>
              <w:pStyle w:val="35"/>
            </w:pPr>
            <w:r>
              <w:t>127</w:t>
            </w:r>
          </w:p>
        </w:tc>
        <w:tc>
          <w:tcPr>
            <w:tcW w:w="1134" w:type="dxa"/>
            <w:tcBorders>
              <w:top w:val="nil"/>
              <w:left w:val="nil"/>
              <w:bottom w:val="single" w:color="auto" w:sz="4" w:space="0"/>
              <w:right w:val="single" w:color="auto" w:sz="4" w:space="0"/>
            </w:tcBorders>
            <w:shd w:val="clear" w:color="auto" w:fill="auto"/>
            <w:noWrap/>
            <w:vAlign w:val="center"/>
          </w:tcPr>
          <w:p w14:paraId="05517A97">
            <w:pPr>
              <w:pStyle w:val="35"/>
            </w:pPr>
            <w:r>
              <w:t>3018</w:t>
            </w:r>
          </w:p>
        </w:tc>
        <w:tc>
          <w:tcPr>
            <w:tcW w:w="1134" w:type="dxa"/>
            <w:tcBorders>
              <w:top w:val="nil"/>
              <w:left w:val="nil"/>
              <w:bottom w:val="single" w:color="auto" w:sz="4" w:space="0"/>
              <w:right w:val="single" w:color="auto" w:sz="4" w:space="0"/>
            </w:tcBorders>
            <w:shd w:val="clear" w:color="auto" w:fill="auto"/>
            <w:noWrap/>
            <w:vAlign w:val="center"/>
          </w:tcPr>
          <w:p w14:paraId="21D8A01D">
            <w:pPr>
              <w:pStyle w:val="35"/>
            </w:pPr>
            <w:r>
              <w:t>2837</w:t>
            </w:r>
          </w:p>
        </w:tc>
        <w:tc>
          <w:tcPr>
            <w:tcW w:w="1275" w:type="dxa"/>
            <w:tcBorders>
              <w:top w:val="nil"/>
              <w:left w:val="nil"/>
              <w:bottom w:val="single" w:color="auto" w:sz="4" w:space="0"/>
              <w:right w:val="single" w:color="auto" w:sz="4" w:space="0"/>
            </w:tcBorders>
            <w:shd w:val="clear" w:color="auto" w:fill="auto"/>
            <w:noWrap/>
            <w:vAlign w:val="center"/>
          </w:tcPr>
          <w:p w14:paraId="0E83474A">
            <w:pPr>
              <w:pStyle w:val="35"/>
            </w:pPr>
            <w:r>
              <w:t>127</w:t>
            </w:r>
          </w:p>
        </w:tc>
        <w:tc>
          <w:tcPr>
            <w:tcW w:w="1134" w:type="dxa"/>
            <w:tcBorders>
              <w:top w:val="nil"/>
              <w:left w:val="nil"/>
              <w:bottom w:val="single" w:color="auto" w:sz="4" w:space="0"/>
              <w:right w:val="single" w:color="auto" w:sz="4" w:space="0"/>
            </w:tcBorders>
            <w:shd w:val="clear" w:color="auto" w:fill="auto"/>
            <w:noWrap/>
            <w:vAlign w:val="center"/>
          </w:tcPr>
          <w:p w14:paraId="5D5291B0">
            <w:pPr>
              <w:pStyle w:val="35"/>
            </w:pPr>
            <w:r>
              <w:t>2965</w:t>
            </w:r>
          </w:p>
        </w:tc>
        <w:tc>
          <w:tcPr>
            <w:tcW w:w="1276" w:type="dxa"/>
            <w:tcBorders>
              <w:top w:val="nil"/>
              <w:left w:val="nil"/>
              <w:bottom w:val="single" w:color="auto" w:sz="4" w:space="0"/>
              <w:right w:val="single" w:color="auto" w:sz="4" w:space="0"/>
            </w:tcBorders>
            <w:shd w:val="clear" w:color="auto" w:fill="auto"/>
            <w:noWrap/>
            <w:vAlign w:val="center"/>
          </w:tcPr>
          <w:p w14:paraId="43ABE26E">
            <w:pPr>
              <w:pStyle w:val="35"/>
            </w:pPr>
            <w:r>
              <w:t>54</w:t>
            </w:r>
          </w:p>
        </w:tc>
        <w:tc>
          <w:tcPr>
            <w:tcW w:w="1276" w:type="dxa"/>
            <w:tcBorders>
              <w:top w:val="nil"/>
              <w:left w:val="nil"/>
              <w:bottom w:val="single" w:color="auto" w:sz="4" w:space="0"/>
              <w:right w:val="single" w:color="auto" w:sz="4" w:space="0"/>
            </w:tcBorders>
            <w:shd w:val="clear" w:color="auto" w:fill="auto"/>
            <w:noWrap/>
            <w:vAlign w:val="center"/>
          </w:tcPr>
          <w:p w14:paraId="341A7977">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76B2AC75">
            <w:pPr>
              <w:pStyle w:val="35"/>
            </w:pPr>
            <w:r>
              <w:t>54</w:t>
            </w:r>
          </w:p>
        </w:tc>
      </w:tr>
      <w:tr w14:paraId="49CC5338">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6D74FCE9">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3C175667">
            <w:pPr>
              <w:pStyle w:val="35"/>
            </w:pPr>
            <w:r>
              <w:rPr>
                <w:rFonts w:hint="eastAsia"/>
              </w:rPr>
              <w:t>小董镇</w:t>
            </w:r>
          </w:p>
        </w:tc>
        <w:tc>
          <w:tcPr>
            <w:tcW w:w="1134" w:type="dxa"/>
            <w:tcBorders>
              <w:top w:val="nil"/>
              <w:left w:val="nil"/>
              <w:bottom w:val="single" w:color="auto" w:sz="4" w:space="0"/>
              <w:right w:val="single" w:color="auto" w:sz="4" w:space="0"/>
            </w:tcBorders>
            <w:shd w:val="clear" w:color="auto" w:fill="auto"/>
            <w:noWrap/>
            <w:vAlign w:val="center"/>
          </w:tcPr>
          <w:p w14:paraId="665A8CA6">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3AD2B756">
            <w:pPr>
              <w:pStyle w:val="35"/>
            </w:pPr>
            <w:r>
              <w:t>2641</w:t>
            </w:r>
          </w:p>
        </w:tc>
        <w:tc>
          <w:tcPr>
            <w:tcW w:w="1276" w:type="dxa"/>
            <w:tcBorders>
              <w:top w:val="nil"/>
              <w:left w:val="nil"/>
              <w:bottom w:val="single" w:color="auto" w:sz="4" w:space="0"/>
              <w:right w:val="single" w:color="auto" w:sz="4" w:space="0"/>
            </w:tcBorders>
            <w:shd w:val="clear" w:color="auto" w:fill="auto"/>
            <w:noWrap/>
            <w:vAlign w:val="center"/>
          </w:tcPr>
          <w:p w14:paraId="40D041D2">
            <w:pPr>
              <w:pStyle w:val="35"/>
            </w:pPr>
            <w:r>
              <w:t>309</w:t>
            </w:r>
          </w:p>
        </w:tc>
        <w:tc>
          <w:tcPr>
            <w:tcW w:w="1134" w:type="dxa"/>
            <w:tcBorders>
              <w:top w:val="nil"/>
              <w:left w:val="nil"/>
              <w:bottom w:val="single" w:color="auto" w:sz="4" w:space="0"/>
              <w:right w:val="single" w:color="auto" w:sz="4" w:space="0"/>
            </w:tcBorders>
            <w:shd w:val="clear" w:color="auto" w:fill="auto"/>
            <w:noWrap/>
            <w:vAlign w:val="center"/>
          </w:tcPr>
          <w:p w14:paraId="1079FE7E">
            <w:pPr>
              <w:pStyle w:val="35"/>
            </w:pPr>
            <w:r>
              <w:t>2950</w:t>
            </w:r>
          </w:p>
        </w:tc>
        <w:tc>
          <w:tcPr>
            <w:tcW w:w="1134" w:type="dxa"/>
            <w:tcBorders>
              <w:top w:val="nil"/>
              <w:left w:val="nil"/>
              <w:bottom w:val="single" w:color="auto" w:sz="4" w:space="0"/>
              <w:right w:val="single" w:color="auto" w:sz="4" w:space="0"/>
            </w:tcBorders>
            <w:shd w:val="clear" w:color="auto" w:fill="auto"/>
            <w:noWrap/>
            <w:vAlign w:val="center"/>
          </w:tcPr>
          <w:p w14:paraId="3324DC26">
            <w:pPr>
              <w:pStyle w:val="35"/>
            </w:pPr>
            <w:r>
              <w:t>1204</w:t>
            </w:r>
          </w:p>
        </w:tc>
        <w:tc>
          <w:tcPr>
            <w:tcW w:w="1275" w:type="dxa"/>
            <w:tcBorders>
              <w:top w:val="nil"/>
              <w:left w:val="nil"/>
              <w:bottom w:val="single" w:color="auto" w:sz="4" w:space="0"/>
              <w:right w:val="single" w:color="auto" w:sz="4" w:space="0"/>
            </w:tcBorders>
            <w:shd w:val="clear" w:color="auto" w:fill="auto"/>
            <w:noWrap/>
            <w:vAlign w:val="center"/>
          </w:tcPr>
          <w:p w14:paraId="281E765F">
            <w:pPr>
              <w:pStyle w:val="35"/>
            </w:pPr>
            <w:r>
              <w:t>309</w:t>
            </w:r>
          </w:p>
        </w:tc>
        <w:tc>
          <w:tcPr>
            <w:tcW w:w="1134" w:type="dxa"/>
            <w:tcBorders>
              <w:top w:val="nil"/>
              <w:left w:val="nil"/>
              <w:bottom w:val="single" w:color="auto" w:sz="4" w:space="0"/>
              <w:right w:val="single" w:color="auto" w:sz="4" w:space="0"/>
            </w:tcBorders>
            <w:shd w:val="clear" w:color="auto" w:fill="auto"/>
            <w:noWrap/>
            <w:vAlign w:val="center"/>
          </w:tcPr>
          <w:p w14:paraId="33AFE8D0">
            <w:pPr>
              <w:pStyle w:val="35"/>
            </w:pPr>
            <w:r>
              <w:t>1513</w:t>
            </w:r>
          </w:p>
        </w:tc>
        <w:tc>
          <w:tcPr>
            <w:tcW w:w="1276" w:type="dxa"/>
            <w:tcBorders>
              <w:top w:val="nil"/>
              <w:left w:val="nil"/>
              <w:bottom w:val="single" w:color="auto" w:sz="4" w:space="0"/>
              <w:right w:val="single" w:color="auto" w:sz="4" w:space="0"/>
            </w:tcBorders>
            <w:shd w:val="clear" w:color="auto" w:fill="auto"/>
            <w:noWrap/>
            <w:vAlign w:val="center"/>
          </w:tcPr>
          <w:p w14:paraId="7E834648">
            <w:pPr>
              <w:pStyle w:val="35"/>
            </w:pPr>
            <w:r>
              <w:t>1437</w:t>
            </w:r>
          </w:p>
        </w:tc>
        <w:tc>
          <w:tcPr>
            <w:tcW w:w="1276" w:type="dxa"/>
            <w:tcBorders>
              <w:top w:val="nil"/>
              <w:left w:val="nil"/>
              <w:bottom w:val="single" w:color="auto" w:sz="4" w:space="0"/>
              <w:right w:val="single" w:color="auto" w:sz="4" w:space="0"/>
            </w:tcBorders>
            <w:shd w:val="clear" w:color="auto" w:fill="auto"/>
            <w:noWrap/>
            <w:vAlign w:val="center"/>
          </w:tcPr>
          <w:p w14:paraId="0D2C2661">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71C91234">
            <w:pPr>
              <w:pStyle w:val="35"/>
            </w:pPr>
            <w:r>
              <w:t>1437</w:t>
            </w:r>
          </w:p>
        </w:tc>
      </w:tr>
      <w:tr w14:paraId="3DC71F0E">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3EA16EC6">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52237D31">
            <w:pPr>
              <w:pStyle w:val="35"/>
            </w:pPr>
          </w:p>
        </w:tc>
        <w:tc>
          <w:tcPr>
            <w:tcW w:w="1134" w:type="dxa"/>
            <w:tcBorders>
              <w:top w:val="nil"/>
              <w:left w:val="nil"/>
              <w:bottom w:val="single" w:color="auto" w:sz="4" w:space="0"/>
              <w:right w:val="single" w:color="auto" w:sz="4" w:space="0"/>
            </w:tcBorders>
            <w:shd w:val="clear" w:color="auto" w:fill="auto"/>
            <w:noWrap/>
            <w:vAlign w:val="center"/>
          </w:tcPr>
          <w:p w14:paraId="3686A3C8">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66460778">
            <w:pPr>
              <w:pStyle w:val="35"/>
            </w:pPr>
            <w:r>
              <w:t>2917</w:t>
            </w:r>
          </w:p>
        </w:tc>
        <w:tc>
          <w:tcPr>
            <w:tcW w:w="1276" w:type="dxa"/>
            <w:tcBorders>
              <w:top w:val="nil"/>
              <w:left w:val="nil"/>
              <w:bottom w:val="single" w:color="auto" w:sz="4" w:space="0"/>
              <w:right w:val="single" w:color="auto" w:sz="4" w:space="0"/>
            </w:tcBorders>
            <w:shd w:val="clear" w:color="auto" w:fill="auto"/>
            <w:noWrap/>
            <w:vAlign w:val="center"/>
          </w:tcPr>
          <w:p w14:paraId="2799824D">
            <w:pPr>
              <w:pStyle w:val="35"/>
            </w:pPr>
            <w:r>
              <w:t>309</w:t>
            </w:r>
          </w:p>
        </w:tc>
        <w:tc>
          <w:tcPr>
            <w:tcW w:w="1134" w:type="dxa"/>
            <w:tcBorders>
              <w:top w:val="nil"/>
              <w:left w:val="nil"/>
              <w:bottom w:val="single" w:color="auto" w:sz="4" w:space="0"/>
              <w:right w:val="single" w:color="auto" w:sz="4" w:space="0"/>
            </w:tcBorders>
            <w:shd w:val="clear" w:color="auto" w:fill="auto"/>
            <w:noWrap/>
            <w:vAlign w:val="center"/>
          </w:tcPr>
          <w:p w14:paraId="4728998A">
            <w:pPr>
              <w:pStyle w:val="35"/>
            </w:pPr>
            <w:r>
              <w:t>3226</w:t>
            </w:r>
          </w:p>
        </w:tc>
        <w:tc>
          <w:tcPr>
            <w:tcW w:w="1134" w:type="dxa"/>
            <w:tcBorders>
              <w:top w:val="nil"/>
              <w:left w:val="nil"/>
              <w:bottom w:val="single" w:color="auto" w:sz="4" w:space="0"/>
              <w:right w:val="single" w:color="auto" w:sz="4" w:space="0"/>
            </w:tcBorders>
            <w:shd w:val="clear" w:color="auto" w:fill="auto"/>
            <w:noWrap/>
            <w:vAlign w:val="center"/>
          </w:tcPr>
          <w:p w14:paraId="7B972D9A">
            <w:pPr>
              <w:pStyle w:val="35"/>
            </w:pPr>
            <w:r>
              <w:t>1037</w:t>
            </w:r>
          </w:p>
        </w:tc>
        <w:tc>
          <w:tcPr>
            <w:tcW w:w="1275" w:type="dxa"/>
            <w:tcBorders>
              <w:top w:val="nil"/>
              <w:left w:val="nil"/>
              <w:bottom w:val="single" w:color="auto" w:sz="4" w:space="0"/>
              <w:right w:val="single" w:color="auto" w:sz="4" w:space="0"/>
            </w:tcBorders>
            <w:shd w:val="clear" w:color="auto" w:fill="auto"/>
            <w:noWrap/>
            <w:vAlign w:val="center"/>
          </w:tcPr>
          <w:p w14:paraId="71BD716A">
            <w:pPr>
              <w:pStyle w:val="35"/>
            </w:pPr>
            <w:r>
              <w:t>309</w:t>
            </w:r>
          </w:p>
        </w:tc>
        <w:tc>
          <w:tcPr>
            <w:tcW w:w="1134" w:type="dxa"/>
            <w:tcBorders>
              <w:top w:val="nil"/>
              <w:left w:val="nil"/>
              <w:bottom w:val="single" w:color="auto" w:sz="4" w:space="0"/>
              <w:right w:val="single" w:color="auto" w:sz="4" w:space="0"/>
            </w:tcBorders>
            <w:shd w:val="clear" w:color="auto" w:fill="auto"/>
            <w:noWrap/>
            <w:vAlign w:val="center"/>
          </w:tcPr>
          <w:p w14:paraId="0BB4F51C">
            <w:pPr>
              <w:pStyle w:val="35"/>
            </w:pPr>
            <w:r>
              <w:t>1346</w:t>
            </w:r>
          </w:p>
        </w:tc>
        <w:tc>
          <w:tcPr>
            <w:tcW w:w="1276" w:type="dxa"/>
            <w:tcBorders>
              <w:top w:val="nil"/>
              <w:left w:val="nil"/>
              <w:bottom w:val="single" w:color="auto" w:sz="4" w:space="0"/>
              <w:right w:val="single" w:color="auto" w:sz="4" w:space="0"/>
            </w:tcBorders>
            <w:shd w:val="clear" w:color="auto" w:fill="auto"/>
            <w:noWrap/>
            <w:vAlign w:val="center"/>
          </w:tcPr>
          <w:p w14:paraId="382BE18E">
            <w:pPr>
              <w:pStyle w:val="35"/>
            </w:pPr>
            <w:r>
              <w:t>1880</w:t>
            </w:r>
          </w:p>
        </w:tc>
        <w:tc>
          <w:tcPr>
            <w:tcW w:w="1276" w:type="dxa"/>
            <w:tcBorders>
              <w:top w:val="nil"/>
              <w:left w:val="nil"/>
              <w:bottom w:val="single" w:color="auto" w:sz="4" w:space="0"/>
              <w:right w:val="single" w:color="auto" w:sz="4" w:space="0"/>
            </w:tcBorders>
            <w:shd w:val="clear" w:color="auto" w:fill="auto"/>
            <w:noWrap/>
            <w:vAlign w:val="center"/>
          </w:tcPr>
          <w:p w14:paraId="0678C8C6">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62BB12A5">
            <w:pPr>
              <w:pStyle w:val="35"/>
            </w:pPr>
            <w:r>
              <w:t>1880</w:t>
            </w:r>
          </w:p>
        </w:tc>
      </w:tr>
      <w:tr w14:paraId="134A5667">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1AFF3122">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4B0C9F0C">
            <w:pPr>
              <w:pStyle w:val="35"/>
            </w:pPr>
          </w:p>
        </w:tc>
        <w:tc>
          <w:tcPr>
            <w:tcW w:w="1134" w:type="dxa"/>
            <w:tcBorders>
              <w:top w:val="nil"/>
              <w:left w:val="nil"/>
              <w:bottom w:val="single" w:color="auto" w:sz="4" w:space="0"/>
              <w:right w:val="single" w:color="auto" w:sz="4" w:space="0"/>
            </w:tcBorders>
            <w:shd w:val="clear" w:color="auto" w:fill="auto"/>
            <w:noWrap/>
            <w:vAlign w:val="center"/>
          </w:tcPr>
          <w:p w14:paraId="3E3E63F4">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7A8D6440">
            <w:pPr>
              <w:pStyle w:val="35"/>
            </w:pPr>
            <w:r>
              <w:t>2208</w:t>
            </w:r>
          </w:p>
        </w:tc>
        <w:tc>
          <w:tcPr>
            <w:tcW w:w="1276" w:type="dxa"/>
            <w:tcBorders>
              <w:top w:val="nil"/>
              <w:left w:val="nil"/>
              <w:bottom w:val="single" w:color="auto" w:sz="4" w:space="0"/>
              <w:right w:val="single" w:color="auto" w:sz="4" w:space="0"/>
            </w:tcBorders>
            <w:shd w:val="clear" w:color="auto" w:fill="auto"/>
            <w:noWrap/>
            <w:vAlign w:val="center"/>
          </w:tcPr>
          <w:p w14:paraId="1D4BD893">
            <w:pPr>
              <w:pStyle w:val="35"/>
            </w:pPr>
            <w:r>
              <w:t>309</w:t>
            </w:r>
          </w:p>
        </w:tc>
        <w:tc>
          <w:tcPr>
            <w:tcW w:w="1134" w:type="dxa"/>
            <w:tcBorders>
              <w:top w:val="nil"/>
              <w:left w:val="nil"/>
              <w:bottom w:val="single" w:color="auto" w:sz="4" w:space="0"/>
              <w:right w:val="single" w:color="auto" w:sz="4" w:space="0"/>
            </w:tcBorders>
            <w:shd w:val="clear" w:color="auto" w:fill="auto"/>
            <w:noWrap/>
            <w:vAlign w:val="center"/>
          </w:tcPr>
          <w:p w14:paraId="01C0337B">
            <w:pPr>
              <w:pStyle w:val="35"/>
            </w:pPr>
            <w:r>
              <w:t>2518</w:t>
            </w:r>
          </w:p>
        </w:tc>
        <w:tc>
          <w:tcPr>
            <w:tcW w:w="1134" w:type="dxa"/>
            <w:tcBorders>
              <w:top w:val="nil"/>
              <w:left w:val="nil"/>
              <w:bottom w:val="single" w:color="auto" w:sz="4" w:space="0"/>
              <w:right w:val="single" w:color="auto" w:sz="4" w:space="0"/>
            </w:tcBorders>
            <w:shd w:val="clear" w:color="auto" w:fill="auto"/>
            <w:noWrap/>
            <w:vAlign w:val="center"/>
          </w:tcPr>
          <w:p w14:paraId="4583B260">
            <w:pPr>
              <w:pStyle w:val="35"/>
            </w:pPr>
            <w:r>
              <w:t>1725</w:t>
            </w:r>
          </w:p>
        </w:tc>
        <w:tc>
          <w:tcPr>
            <w:tcW w:w="1275" w:type="dxa"/>
            <w:tcBorders>
              <w:top w:val="nil"/>
              <w:left w:val="nil"/>
              <w:bottom w:val="single" w:color="auto" w:sz="4" w:space="0"/>
              <w:right w:val="single" w:color="auto" w:sz="4" w:space="0"/>
            </w:tcBorders>
            <w:shd w:val="clear" w:color="auto" w:fill="auto"/>
            <w:noWrap/>
            <w:vAlign w:val="center"/>
          </w:tcPr>
          <w:p w14:paraId="685EEBA9">
            <w:pPr>
              <w:pStyle w:val="35"/>
            </w:pPr>
            <w:r>
              <w:t>309</w:t>
            </w:r>
          </w:p>
        </w:tc>
        <w:tc>
          <w:tcPr>
            <w:tcW w:w="1134" w:type="dxa"/>
            <w:tcBorders>
              <w:top w:val="nil"/>
              <w:left w:val="nil"/>
              <w:bottom w:val="single" w:color="auto" w:sz="4" w:space="0"/>
              <w:right w:val="single" w:color="auto" w:sz="4" w:space="0"/>
            </w:tcBorders>
            <w:shd w:val="clear" w:color="auto" w:fill="auto"/>
            <w:noWrap/>
            <w:vAlign w:val="center"/>
          </w:tcPr>
          <w:p w14:paraId="1C839A9F">
            <w:pPr>
              <w:pStyle w:val="35"/>
            </w:pPr>
            <w:r>
              <w:t>2035</w:t>
            </w:r>
          </w:p>
        </w:tc>
        <w:tc>
          <w:tcPr>
            <w:tcW w:w="1276" w:type="dxa"/>
            <w:tcBorders>
              <w:top w:val="nil"/>
              <w:left w:val="nil"/>
              <w:bottom w:val="single" w:color="auto" w:sz="4" w:space="0"/>
              <w:right w:val="single" w:color="auto" w:sz="4" w:space="0"/>
            </w:tcBorders>
            <w:shd w:val="clear" w:color="auto" w:fill="auto"/>
            <w:noWrap/>
            <w:vAlign w:val="center"/>
          </w:tcPr>
          <w:p w14:paraId="7FCF92A2">
            <w:pPr>
              <w:pStyle w:val="35"/>
            </w:pPr>
            <w:r>
              <w:t>483</w:t>
            </w:r>
          </w:p>
        </w:tc>
        <w:tc>
          <w:tcPr>
            <w:tcW w:w="1276" w:type="dxa"/>
            <w:tcBorders>
              <w:top w:val="nil"/>
              <w:left w:val="nil"/>
              <w:bottom w:val="single" w:color="auto" w:sz="4" w:space="0"/>
              <w:right w:val="single" w:color="auto" w:sz="4" w:space="0"/>
            </w:tcBorders>
            <w:shd w:val="clear" w:color="auto" w:fill="auto"/>
            <w:noWrap/>
            <w:vAlign w:val="center"/>
          </w:tcPr>
          <w:p w14:paraId="59395EFD">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08FDFFC8">
            <w:pPr>
              <w:pStyle w:val="35"/>
            </w:pPr>
            <w:r>
              <w:t>483</w:t>
            </w:r>
          </w:p>
        </w:tc>
      </w:tr>
      <w:tr w14:paraId="7B374A43">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25E1707B">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54A4E7F6">
            <w:pPr>
              <w:pStyle w:val="35"/>
            </w:pPr>
            <w:r>
              <w:rPr>
                <w:rFonts w:hint="eastAsia"/>
              </w:rPr>
              <w:t>板城镇</w:t>
            </w:r>
          </w:p>
        </w:tc>
        <w:tc>
          <w:tcPr>
            <w:tcW w:w="1134" w:type="dxa"/>
            <w:tcBorders>
              <w:top w:val="nil"/>
              <w:left w:val="nil"/>
              <w:bottom w:val="single" w:color="auto" w:sz="4" w:space="0"/>
              <w:right w:val="single" w:color="auto" w:sz="4" w:space="0"/>
            </w:tcBorders>
            <w:shd w:val="clear" w:color="auto" w:fill="auto"/>
            <w:noWrap/>
            <w:vAlign w:val="center"/>
          </w:tcPr>
          <w:p w14:paraId="5563BAEE">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6E07323F">
            <w:pPr>
              <w:pStyle w:val="35"/>
            </w:pPr>
            <w:r>
              <w:t>2219</w:t>
            </w:r>
          </w:p>
        </w:tc>
        <w:tc>
          <w:tcPr>
            <w:tcW w:w="1276" w:type="dxa"/>
            <w:tcBorders>
              <w:top w:val="nil"/>
              <w:left w:val="nil"/>
              <w:bottom w:val="single" w:color="auto" w:sz="4" w:space="0"/>
              <w:right w:val="single" w:color="auto" w:sz="4" w:space="0"/>
            </w:tcBorders>
            <w:shd w:val="clear" w:color="auto" w:fill="auto"/>
            <w:noWrap/>
            <w:vAlign w:val="center"/>
          </w:tcPr>
          <w:p w14:paraId="251F8968">
            <w:pPr>
              <w:pStyle w:val="35"/>
            </w:pPr>
            <w:r>
              <w:t>234</w:t>
            </w:r>
          </w:p>
        </w:tc>
        <w:tc>
          <w:tcPr>
            <w:tcW w:w="1134" w:type="dxa"/>
            <w:tcBorders>
              <w:top w:val="nil"/>
              <w:left w:val="nil"/>
              <w:bottom w:val="single" w:color="auto" w:sz="4" w:space="0"/>
              <w:right w:val="single" w:color="auto" w:sz="4" w:space="0"/>
            </w:tcBorders>
            <w:shd w:val="clear" w:color="auto" w:fill="auto"/>
            <w:noWrap/>
            <w:vAlign w:val="center"/>
          </w:tcPr>
          <w:p w14:paraId="45E731A0">
            <w:pPr>
              <w:pStyle w:val="35"/>
            </w:pPr>
            <w:r>
              <w:t>2453</w:t>
            </w:r>
          </w:p>
        </w:tc>
        <w:tc>
          <w:tcPr>
            <w:tcW w:w="1134" w:type="dxa"/>
            <w:tcBorders>
              <w:top w:val="nil"/>
              <w:left w:val="nil"/>
              <w:bottom w:val="single" w:color="auto" w:sz="4" w:space="0"/>
              <w:right w:val="single" w:color="auto" w:sz="4" w:space="0"/>
            </w:tcBorders>
            <w:shd w:val="clear" w:color="auto" w:fill="auto"/>
            <w:noWrap/>
            <w:vAlign w:val="center"/>
          </w:tcPr>
          <w:p w14:paraId="51678E9B">
            <w:pPr>
              <w:pStyle w:val="35"/>
            </w:pPr>
            <w:r>
              <w:t>1530</w:t>
            </w:r>
          </w:p>
        </w:tc>
        <w:tc>
          <w:tcPr>
            <w:tcW w:w="1275" w:type="dxa"/>
            <w:tcBorders>
              <w:top w:val="nil"/>
              <w:left w:val="nil"/>
              <w:bottom w:val="single" w:color="auto" w:sz="4" w:space="0"/>
              <w:right w:val="single" w:color="auto" w:sz="4" w:space="0"/>
            </w:tcBorders>
            <w:shd w:val="clear" w:color="auto" w:fill="auto"/>
            <w:noWrap/>
            <w:vAlign w:val="center"/>
          </w:tcPr>
          <w:p w14:paraId="0CD6B517">
            <w:pPr>
              <w:pStyle w:val="35"/>
            </w:pPr>
            <w:r>
              <w:t>234</w:t>
            </w:r>
          </w:p>
        </w:tc>
        <w:tc>
          <w:tcPr>
            <w:tcW w:w="1134" w:type="dxa"/>
            <w:tcBorders>
              <w:top w:val="nil"/>
              <w:left w:val="nil"/>
              <w:bottom w:val="single" w:color="auto" w:sz="4" w:space="0"/>
              <w:right w:val="single" w:color="auto" w:sz="4" w:space="0"/>
            </w:tcBorders>
            <w:shd w:val="clear" w:color="auto" w:fill="auto"/>
            <w:noWrap/>
            <w:vAlign w:val="center"/>
          </w:tcPr>
          <w:p w14:paraId="23EDF299">
            <w:pPr>
              <w:pStyle w:val="35"/>
            </w:pPr>
            <w:r>
              <w:t>1764</w:t>
            </w:r>
          </w:p>
        </w:tc>
        <w:tc>
          <w:tcPr>
            <w:tcW w:w="1276" w:type="dxa"/>
            <w:tcBorders>
              <w:top w:val="nil"/>
              <w:left w:val="nil"/>
              <w:bottom w:val="single" w:color="auto" w:sz="4" w:space="0"/>
              <w:right w:val="single" w:color="auto" w:sz="4" w:space="0"/>
            </w:tcBorders>
            <w:shd w:val="clear" w:color="auto" w:fill="auto"/>
            <w:noWrap/>
            <w:vAlign w:val="center"/>
          </w:tcPr>
          <w:p w14:paraId="7A8096BE">
            <w:pPr>
              <w:pStyle w:val="35"/>
            </w:pPr>
            <w:r>
              <w:t>689</w:t>
            </w:r>
          </w:p>
        </w:tc>
        <w:tc>
          <w:tcPr>
            <w:tcW w:w="1276" w:type="dxa"/>
            <w:tcBorders>
              <w:top w:val="nil"/>
              <w:left w:val="nil"/>
              <w:bottom w:val="single" w:color="auto" w:sz="4" w:space="0"/>
              <w:right w:val="single" w:color="auto" w:sz="4" w:space="0"/>
            </w:tcBorders>
            <w:shd w:val="clear" w:color="auto" w:fill="auto"/>
            <w:noWrap/>
            <w:vAlign w:val="center"/>
          </w:tcPr>
          <w:p w14:paraId="3223FBF3">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298555BF">
            <w:pPr>
              <w:pStyle w:val="35"/>
            </w:pPr>
            <w:r>
              <w:t>689</w:t>
            </w:r>
          </w:p>
        </w:tc>
      </w:tr>
      <w:tr w14:paraId="14374227">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1328F04B">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24971BC7">
            <w:pPr>
              <w:pStyle w:val="35"/>
            </w:pPr>
          </w:p>
        </w:tc>
        <w:tc>
          <w:tcPr>
            <w:tcW w:w="1134" w:type="dxa"/>
            <w:tcBorders>
              <w:top w:val="nil"/>
              <w:left w:val="nil"/>
              <w:bottom w:val="single" w:color="auto" w:sz="4" w:space="0"/>
              <w:right w:val="single" w:color="auto" w:sz="4" w:space="0"/>
            </w:tcBorders>
            <w:shd w:val="clear" w:color="auto" w:fill="auto"/>
            <w:noWrap/>
            <w:vAlign w:val="center"/>
          </w:tcPr>
          <w:p w14:paraId="5411736A">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3C858658">
            <w:pPr>
              <w:pStyle w:val="35"/>
            </w:pPr>
            <w:r>
              <w:t>2446</w:t>
            </w:r>
          </w:p>
        </w:tc>
        <w:tc>
          <w:tcPr>
            <w:tcW w:w="1276" w:type="dxa"/>
            <w:tcBorders>
              <w:top w:val="nil"/>
              <w:left w:val="nil"/>
              <w:bottom w:val="single" w:color="auto" w:sz="4" w:space="0"/>
              <w:right w:val="single" w:color="auto" w:sz="4" w:space="0"/>
            </w:tcBorders>
            <w:shd w:val="clear" w:color="auto" w:fill="auto"/>
            <w:noWrap/>
            <w:vAlign w:val="center"/>
          </w:tcPr>
          <w:p w14:paraId="697FB9D4">
            <w:pPr>
              <w:pStyle w:val="35"/>
            </w:pPr>
            <w:r>
              <w:t>234</w:t>
            </w:r>
          </w:p>
        </w:tc>
        <w:tc>
          <w:tcPr>
            <w:tcW w:w="1134" w:type="dxa"/>
            <w:tcBorders>
              <w:top w:val="nil"/>
              <w:left w:val="nil"/>
              <w:bottom w:val="single" w:color="auto" w:sz="4" w:space="0"/>
              <w:right w:val="single" w:color="auto" w:sz="4" w:space="0"/>
            </w:tcBorders>
            <w:shd w:val="clear" w:color="auto" w:fill="auto"/>
            <w:noWrap/>
            <w:vAlign w:val="center"/>
          </w:tcPr>
          <w:p w14:paraId="6408EE61">
            <w:pPr>
              <w:pStyle w:val="35"/>
            </w:pPr>
            <w:r>
              <w:t>2679</w:t>
            </w:r>
          </w:p>
        </w:tc>
        <w:tc>
          <w:tcPr>
            <w:tcW w:w="1134" w:type="dxa"/>
            <w:tcBorders>
              <w:top w:val="nil"/>
              <w:left w:val="nil"/>
              <w:bottom w:val="single" w:color="auto" w:sz="4" w:space="0"/>
              <w:right w:val="single" w:color="auto" w:sz="4" w:space="0"/>
            </w:tcBorders>
            <w:shd w:val="clear" w:color="auto" w:fill="auto"/>
            <w:noWrap/>
            <w:vAlign w:val="center"/>
          </w:tcPr>
          <w:p w14:paraId="45ADDC73">
            <w:pPr>
              <w:pStyle w:val="35"/>
            </w:pPr>
            <w:r>
              <w:t>1318</w:t>
            </w:r>
          </w:p>
        </w:tc>
        <w:tc>
          <w:tcPr>
            <w:tcW w:w="1275" w:type="dxa"/>
            <w:tcBorders>
              <w:top w:val="nil"/>
              <w:left w:val="nil"/>
              <w:bottom w:val="single" w:color="auto" w:sz="4" w:space="0"/>
              <w:right w:val="single" w:color="auto" w:sz="4" w:space="0"/>
            </w:tcBorders>
            <w:shd w:val="clear" w:color="auto" w:fill="auto"/>
            <w:noWrap/>
            <w:vAlign w:val="center"/>
          </w:tcPr>
          <w:p w14:paraId="39EF001E">
            <w:pPr>
              <w:pStyle w:val="35"/>
            </w:pPr>
            <w:r>
              <w:t>234</w:t>
            </w:r>
          </w:p>
        </w:tc>
        <w:tc>
          <w:tcPr>
            <w:tcW w:w="1134" w:type="dxa"/>
            <w:tcBorders>
              <w:top w:val="nil"/>
              <w:left w:val="nil"/>
              <w:bottom w:val="single" w:color="auto" w:sz="4" w:space="0"/>
              <w:right w:val="single" w:color="auto" w:sz="4" w:space="0"/>
            </w:tcBorders>
            <w:shd w:val="clear" w:color="auto" w:fill="auto"/>
            <w:noWrap/>
            <w:vAlign w:val="center"/>
          </w:tcPr>
          <w:p w14:paraId="20E45EA9">
            <w:pPr>
              <w:pStyle w:val="35"/>
            </w:pPr>
            <w:r>
              <w:t>1551</w:t>
            </w:r>
          </w:p>
        </w:tc>
        <w:tc>
          <w:tcPr>
            <w:tcW w:w="1276" w:type="dxa"/>
            <w:tcBorders>
              <w:top w:val="nil"/>
              <w:left w:val="nil"/>
              <w:bottom w:val="single" w:color="auto" w:sz="4" w:space="0"/>
              <w:right w:val="single" w:color="auto" w:sz="4" w:space="0"/>
            </w:tcBorders>
            <w:shd w:val="clear" w:color="auto" w:fill="auto"/>
            <w:noWrap/>
            <w:vAlign w:val="center"/>
          </w:tcPr>
          <w:p w14:paraId="7410321D">
            <w:pPr>
              <w:pStyle w:val="35"/>
            </w:pPr>
            <w:r>
              <w:t>1128</w:t>
            </w:r>
          </w:p>
        </w:tc>
        <w:tc>
          <w:tcPr>
            <w:tcW w:w="1276" w:type="dxa"/>
            <w:tcBorders>
              <w:top w:val="nil"/>
              <w:left w:val="nil"/>
              <w:bottom w:val="single" w:color="auto" w:sz="4" w:space="0"/>
              <w:right w:val="single" w:color="auto" w:sz="4" w:space="0"/>
            </w:tcBorders>
            <w:shd w:val="clear" w:color="auto" w:fill="auto"/>
            <w:noWrap/>
            <w:vAlign w:val="center"/>
          </w:tcPr>
          <w:p w14:paraId="2C5F6FA2">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644A5F4F">
            <w:pPr>
              <w:pStyle w:val="35"/>
            </w:pPr>
            <w:r>
              <w:t>1128</w:t>
            </w:r>
          </w:p>
        </w:tc>
      </w:tr>
      <w:tr w14:paraId="03196E35">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26F18D97">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1BD18EE8">
            <w:pPr>
              <w:pStyle w:val="35"/>
            </w:pPr>
          </w:p>
        </w:tc>
        <w:tc>
          <w:tcPr>
            <w:tcW w:w="1134" w:type="dxa"/>
            <w:tcBorders>
              <w:top w:val="nil"/>
              <w:left w:val="nil"/>
              <w:bottom w:val="single" w:color="auto" w:sz="4" w:space="0"/>
              <w:right w:val="single" w:color="auto" w:sz="4" w:space="0"/>
            </w:tcBorders>
            <w:shd w:val="clear" w:color="auto" w:fill="auto"/>
            <w:noWrap/>
            <w:vAlign w:val="center"/>
          </w:tcPr>
          <w:p w14:paraId="516424D6">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09E5F552">
            <w:pPr>
              <w:pStyle w:val="35"/>
            </w:pPr>
            <w:r>
              <w:t>1864</w:t>
            </w:r>
          </w:p>
        </w:tc>
        <w:tc>
          <w:tcPr>
            <w:tcW w:w="1276" w:type="dxa"/>
            <w:tcBorders>
              <w:top w:val="nil"/>
              <w:left w:val="nil"/>
              <w:bottom w:val="single" w:color="auto" w:sz="4" w:space="0"/>
              <w:right w:val="single" w:color="auto" w:sz="4" w:space="0"/>
            </w:tcBorders>
            <w:shd w:val="clear" w:color="auto" w:fill="auto"/>
            <w:noWrap/>
            <w:vAlign w:val="center"/>
          </w:tcPr>
          <w:p w14:paraId="5600FA84">
            <w:pPr>
              <w:pStyle w:val="35"/>
            </w:pPr>
            <w:r>
              <w:t>234</w:t>
            </w:r>
          </w:p>
        </w:tc>
        <w:tc>
          <w:tcPr>
            <w:tcW w:w="1134" w:type="dxa"/>
            <w:tcBorders>
              <w:top w:val="nil"/>
              <w:left w:val="nil"/>
              <w:bottom w:val="single" w:color="auto" w:sz="4" w:space="0"/>
              <w:right w:val="single" w:color="auto" w:sz="4" w:space="0"/>
            </w:tcBorders>
            <w:shd w:val="clear" w:color="auto" w:fill="auto"/>
            <w:noWrap/>
            <w:vAlign w:val="center"/>
          </w:tcPr>
          <w:p w14:paraId="7E978ED6">
            <w:pPr>
              <w:pStyle w:val="35"/>
            </w:pPr>
            <w:r>
              <w:t>2098</w:t>
            </w:r>
          </w:p>
        </w:tc>
        <w:tc>
          <w:tcPr>
            <w:tcW w:w="1134" w:type="dxa"/>
            <w:tcBorders>
              <w:top w:val="nil"/>
              <w:left w:val="nil"/>
              <w:bottom w:val="single" w:color="auto" w:sz="4" w:space="0"/>
              <w:right w:val="single" w:color="auto" w:sz="4" w:space="0"/>
            </w:tcBorders>
            <w:shd w:val="clear" w:color="auto" w:fill="auto"/>
            <w:noWrap/>
            <w:vAlign w:val="center"/>
          </w:tcPr>
          <w:p w14:paraId="174FB5BC">
            <w:pPr>
              <w:pStyle w:val="35"/>
            </w:pPr>
            <w:r>
              <w:t>2192</w:t>
            </w:r>
          </w:p>
        </w:tc>
        <w:tc>
          <w:tcPr>
            <w:tcW w:w="1275" w:type="dxa"/>
            <w:tcBorders>
              <w:top w:val="nil"/>
              <w:left w:val="nil"/>
              <w:bottom w:val="single" w:color="auto" w:sz="4" w:space="0"/>
              <w:right w:val="single" w:color="auto" w:sz="4" w:space="0"/>
            </w:tcBorders>
            <w:shd w:val="clear" w:color="auto" w:fill="auto"/>
            <w:noWrap/>
            <w:vAlign w:val="center"/>
          </w:tcPr>
          <w:p w14:paraId="67FBA8DD">
            <w:pPr>
              <w:pStyle w:val="35"/>
            </w:pPr>
            <w:r>
              <w:t>234</w:t>
            </w:r>
          </w:p>
        </w:tc>
        <w:tc>
          <w:tcPr>
            <w:tcW w:w="1134" w:type="dxa"/>
            <w:tcBorders>
              <w:top w:val="nil"/>
              <w:left w:val="nil"/>
              <w:bottom w:val="single" w:color="auto" w:sz="4" w:space="0"/>
              <w:right w:val="single" w:color="auto" w:sz="4" w:space="0"/>
            </w:tcBorders>
            <w:shd w:val="clear" w:color="auto" w:fill="auto"/>
            <w:noWrap/>
            <w:vAlign w:val="center"/>
          </w:tcPr>
          <w:p w14:paraId="3C8A0FA3">
            <w:pPr>
              <w:pStyle w:val="35"/>
            </w:pPr>
            <w:r>
              <w:t>2426</w:t>
            </w:r>
          </w:p>
        </w:tc>
        <w:tc>
          <w:tcPr>
            <w:tcW w:w="1276" w:type="dxa"/>
            <w:tcBorders>
              <w:top w:val="nil"/>
              <w:left w:val="nil"/>
              <w:bottom w:val="single" w:color="auto" w:sz="4" w:space="0"/>
              <w:right w:val="single" w:color="auto" w:sz="4" w:space="0"/>
            </w:tcBorders>
            <w:shd w:val="clear" w:color="auto" w:fill="auto"/>
            <w:noWrap/>
            <w:vAlign w:val="center"/>
          </w:tcPr>
          <w:p w14:paraId="1786A287">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2315E55E">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1A0D1633">
            <w:pPr>
              <w:pStyle w:val="35"/>
            </w:pPr>
            <w:r>
              <w:t>0</w:t>
            </w:r>
          </w:p>
        </w:tc>
      </w:tr>
      <w:tr w14:paraId="36B744CC">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01A5AC44">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4BCE6B58">
            <w:pPr>
              <w:pStyle w:val="35"/>
            </w:pPr>
            <w:r>
              <w:rPr>
                <w:rFonts w:hint="eastAsia"/>
              </w:rPr>
              <w:t>那蒙镇</w:t>
            </w:r>
          </w:p>
        </w:tc>
        <w:tc>
          <w:tcPr>
            <w:tcW w:w="1134" w:type="dxa"/>
            <w:tcBorders>
              <w:top w:val="nil"/>
              <w:left w:val="nil"/>
              <w:bottom w:val="single" w:color="auto" w:sz="4" w:space="0"/>
              <w:right w:val="single" w:color="auto" w:sz="4" w:space="0"/>
            </w:tcBorders>
            <w:shd w:val="clear" w:color="auto" w:fill="auto"/>
            <w:noWrap/>
            <w:vAlign w:val="center"/>
          </w:tcPr>
          <w:p w14:paraId="48F8FA1C">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129FE788">
            <w:pPr>
              <w:pStyle w:val="35"/>
            </w:pPr>
            <w:r>
              <w:t>2774</w:t>
            </w:r>
          </w:p>
        </w:tc>
        <w:tc>
          <w:tcPr>
            <w:tcW w:w="1276" w:type="dxa"/>
            <w:tcBorders>
              <w:top w:val="nil"/>
              <w:left w:val="nil"/>
              <w:bottom w:val="single" w:color="auto" w:sz="4" w:space="0"/>
              <w:right w:val="single" w:color="auto" w:sz="4" w:space="0"/>
            </w:tcBorders>
            <w:shd w:val="clear" w:color="auto" w:fill="auto"/>
            <w:noWrap/>
            <w:vAlign w:val="center"/>
          </w:tcPr>
          <w:p w14:paraId="1B81FA57">
            <w:pPr>
              <w:pStyle w:val="35"/>
            </w:pPr>
            <w:r>
              <w:t>215</w:t>
            </w:r>
          </w:p>
        </w:tc>
        <w:tc>
          <w:tcPr>
            <w:tcW w:w="1134" w:type="dxa"/>
            <w:tcBorders>
              <w:top w:val="nil"/>
              <w:left w:val="nil"/>
              <w:bottom w:val="single" w:color="auto" w:sz="4" w:space="0"/>
              <w:right w:val="single" w:color="auto" w:sz="4" w:space="0"/>
            </w:tcBorders>
            <w:shd w:val="clear" w:color="auto" w:fill="auto"/>
            <w:noWrap/>
            <w:vAlign w:val="center"/>
          </w:tcPr>
          <w:p w14:paraId="646D9C57">
            <w:pPr>
              <w:pStyle w:val="35"/>
            </w:pPr>
            <w:r>
              <w:t>2989</w:t>
            </w:r>
          </w:p>
        </w:tc>
        <w:tc>
          <w:tcPr>
            <w:tcW w:w="1134" w:type="dxa"/>
            <w:tcBorders>
              <w:top w:val="nil"/>
              <w:left w:val="nil"/>
              <w:bottom w:val="single" w:color="auto" w:sz="4" w:space="0"/>
              <w:right w:val="single" w:color="auto" w:sz="4" w:space="0"/>
            </w:tcBorders>
            <w:shd w:val="clear" w:color="auto" w:fill="auto"/>
            <w:noWrap/>
            <w:vAlign w:val="center"/>
          </w:tcPr>
          <w:p w14:paraId="5C13B369">
            <w:pPr>
              <w:pStyle w:val="35"/>
            </w:pPr>
            <w:r>
              <w:t>213</w:t>
            </w:r>
          </w:p>
        </w:tc>
        <w:tc>
          <w:tcPr>
            <w:tcW w:w="1275" w:type="dxa"/>
            <w:tcBorders>
              <w:top w:val="nil"/>
              <w:left w:val="nil"/>
              <w:bottom w:val="single" w:color="auto" w:sz="4" w:space="0"/>
              <w:right w:val="single" w:color="auto" w:sz="4" w:space="0"/>
            </w:tcBorders>
            <w:shd w:val="clear" w:color="auto" w:fill="auto"/>
            <w:noWrap/>
            <w:vAlign w:val="center"/>
          </w:tcPr>
          <w:p w14:paraId="7AD69C02">
            <w:pPr>
              <w:pStyle w:val="35"/>
            </w:pPr>
            <w:r>
              <w:t>215</w:t>
            </w:r>
          </w:p>
        </w:tc>
        <w:tc>
          <w:tcPr>
            <w:tcW w:w="1134" w:type="dxa"/>
            <w:tcBorders>
              <w:top w:val="nil"/>
              <w:left w:val="nil"/>
              <w:bottom w:val="single" w:color="auto" w:sz="4" w:space="0"/>
              <w:right w:val="single" w:color="auto" w:sz="4" w:space="0"/>
            </w:tcBorders>
            <w:shd w:val="clear" w:color="auto" w:fill="auto"/>
            <w:noWrap/>
            <w:vAlign w:val="center"/>
          </w:tcPr>
          <w:p w14:paraId="162BE2E7">
            <w:pPr>
              <w:pStyle w:val="35"/>
            </w:pPr>
            <w:r>
              <w:t>428</w:t>
            </w:r>
          </w:p>
        </w:tc>
        <w:tc>
          <w:tcPr>
            <w:tcW w:w="1276" w:type="dxa"/>
            <w:tcBorders>
              <w:top w:val="nil"/>
              <w:left w:val="nil"/>
              <w:bottom w:val="single" w:color="auto" w:sz="4" w:space="0"/>
              <w:right w:val="single" w:color="auto" w:sz="4" w:space="0"/>
            </w:tcBorders>
            <w:shd w:val="clear" w:color="auto" w:fill="auto"/>
            <w:noWrap/>
            <w:vAlign w:val="center"/>
          </w:tcPr>
          <w:p w14:paraId="2CAC7A3B">
            <w:pPr>
              <w:pStyle w:val="35"/>
            </w:pPr>
            <w:r>
              <w:t>2561</w:t>
            </w:r>
          </w:p>
        </w:tc>
        <w:tc>
          <w:tcPr>
            <w:tcW w:w="1276" w:type="dxa"/>
            <w:tcBorders>
              <w:top w:val="nil"/>
              <w:left w:val="nil"/>
              <w:bottom w:val="single" w:color="auto" w:sz="4" w:space="0"/>
              <w:right w:val="single" w:color="auto" w:sz="4" w:space="0"/>
            </w:tcBorders>
            <w:shd w:val="clear" w:color="auto" w:fill="auto"/>
            <w:noWrap/>
            <w:vAlign w:val="center"/>
          </w:tcPr>
          <w:p w14:paraId="6FD9F9C1">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184F5687">
            <w:pPr>
              <w:pStyle w:val="35"/>
            </w:pPr>
            <w:r>
              <w:t>2561</w:t>
            </w:r>
          </w:p>
        </w:tc>
      </w:tr>
      <w:tr w14:paraId="5D37C342">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2FD71217">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68DDB6DF">
            <w:pPr>
              <w:pStyle w:val="35"/>
            </w:pPr>
          </w:p>
        </w:tc>
        <w:tc>
          <w:tcPr>
            <w:tcW w:w="1134" w:type="dxa"/>
            <w:tcBorders>
              <w:top w:val="nil"/>
              <w:left w:val="nil"/>
              <w:bottom w:val="single" w:color="auto" w:sz="4" w:space="0"/>
              <w:right w:val="single" w:color="auto" w:sz="4" w:space="0"/>
            </w:tcBorders>
            <w:shd w:val="clear" w:color="auto" w:fill="auto"/>
            <w:noWrap/>
            <w:vAlign w:val="center"/>
          </w:tcPr>
          <w:p w14:paraId="1CBD83E6">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2D79BDD6">
            <w:pPr>
              <w:pStyle w:val="35"/>
            </w:pPr>
            <w:r>
              <w:t>3076</w:t>
            </w:r>
          </w:p>
        </w:tc>
        <w:tc>
          <w:tcPr>
            <w:tcW w:w="1276" w:type="dxa"/>
            <w:tcBorders>
              <w:top w:val="nil"/>
              <w:left w:val="nil"/>
              <w:bottom w:val="single" w:color="auto" w:sz="4" w:space="0"/>
              <w:right w:val="single" w:color="auto" w:sz="4" w:space="0"/>
            </w:tcBorders>
            <w:shd w:val="clear" w:color="auto" w:fill="auto"/>
            <w:noWrap/>
            <w:vAlign w:val="center"/>
          </w:tcPr>
          <w:p w14:paraId="327485D2">
            <w:pPr>
              <w:pStyle w:val="35"/>
            </w:pPr>
            <w:r>
              <w:t>215</w:t>
            </w:r>
          </w:p>
        </w:tc>
        <w:tc>
          <w:tcPr>
            <w:tcW w:w="1134" w:type="dxa"/>
            <w:tcBorders>
              <w:top w:val="nil"/>
              <w:left w:val="nil"/>
              <w:bottom w:val="single" w:color="auto" w:sz="4" w:space="0"/>
              <w:right w:val="single" w:color="auto" w:sz="4" w:space="0"/>
            </w:tcBorders>
            <w:shd w:val="clear" w:color="auto" w:fill="auto"/>
            <w:noWrap/>
            <w:vAlign w:val="center"/>
          </w:tcPr>
          <w:p w14:paraId="3B3EA347">
            <w:pPr>
              <w:pStyle w:val="35"/>
            </w:pPr>
            <w:r>
              <w:t>3291</w:t>
            </w:r>
          </w:p>
        </w:tc>
        <w:tc>
          <w:tcPr>
            <w:tcW w:w="1134" w:type="dxa"/>
            <w:tcBorders>
              <w:top w:val="nil"/>
              <w:left w:val="nil"/>
              <w:bottom w:val="single" w:color="auto" w:sz="4" w:space="0"/>
              <w:right w:val="single" w:color="auto" w:sz="4" w:space="0"/>
            </w:tcBorders>
            <w:shd w:val="clear" w:color="auto" w:fill="auto"/>
            <w:noWrap/>
            <w:vAlign w:val="center"/>
          </w:tcPr>
          <w:p w14:paraId="6D0ABA66">
            <w:pPr>
              <w:pStyle w:val="35"/>
            </w:pPr>
            <w:r>
              <w:t>183</w:t>
            </w:r>
          </w:p>
        </w:tc>
        <w:tc>
          <w:tcPr>
            <w:tcW w:w="1275" w:type="dxa"/>
            <w:tcBorders>
              <w:top w:val="nil"/>
              <w:left w:val="nil"/>
              <w:bottom w:val="single" w:color="auto" w:sz="4" w:space="0"/>
              <w:right w:val="single" w:color="auto" w:sz="4" w:space="0"/>
            </w:tcBorders>
            <w:shd w:val="clear" w:color="auto" w:fill="auto"/>
            <w:noWrap/>
            <w:vAlign w:val="center"/>
          </w:tcPr>
          <w:p w14:paraId="4F9DD291">
            <w:pPr>
              <w:pStyle w:val="35"/>
            </w:pPr>
            <w:r>
              <w:t>215</w:t>
            </w:r>
          </w:p>
        </w:tc>
        <w:tc>
          <w:tcPr>
            <w:tcW w:w="1134" w:type="dxa"/>
            <w:tcBorders>
              <w:top w:val="nil"/>
              <w:left w:val="nil"/>
              <w:bottom w:val="single" w:color="auto" w:sz="4" w:space="0"/>
              <w:right w:val="single" w:color="auto" w:sz="4" w:space="0"/>
            </w:tcBorders>
            <w:shd w:val="clear" w:color="auto" w:fill="auto"/>
            <w:noWrap/>
            <w:vAlign w:val="center"/>
          </w:tcPr>
          <w:p w14:paraId="74A3D3B9">
            <w:pPr>
              <w:pStyle w:val="35"/>
            </w:pPr>
            <w:r>
              <w:t>398</w:t>
            </w:r>
          </w:p>
        </w:tc>
        <w:tc>
          <w:tcPr>
            <w:tcW w:w="1276" w:type="dxa"/>
            <w:tcBorders>
              <w:top w:val="nil"/>
              <w:left w:val="nil"/>
              <w:bottom w:val="single" w:color="auto" w:sz="4" w:space="0"/>
              <w:right w:val="single" w:color="auto" w:sz="4" w:space="0"/>
            </w:tcBorders>
            <w:shd w:val="clear" w:color="auto" w:fill="auto"/>
            <w:noWrap/>
            <w:vAlign w:val="center"/>
          </w:tcPr>
          <w:p w14:paraId="4BFE523F">
            <w:pPr>
              <w:pStyle w:val="35"/>
            </w:pPr>
            <w:r>
              <w:t>2892</w:t>
            </w:r>
          </w:p>
        </w:tc>
        <w:tc>
          <w:tcPr>
            <w:tcW w:w="1276" w:type="dxa"/>
            <w:tcBorders>
              <w:top w:val="nil"/>
              <w:left w:val="nil"/>
              <w:bottom w:val="single" w:color="auto" w:sz="4" w:space="0"/>
              <w:right w:val="single" w:color="auto" w:sz="4" w:space="0"/>
            </w:tcBorders>
            <w:shd w:val="clear" w:color="auto" w:fill="auto"/>
            <w:noWrap/>
            <w:vAlign w:val="center"/>
          </w:tcPr>
          <w:p w14:paraId="76A62668">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5F1C56B8">
            <w:pPr>
              <w:pStyle w:val="35"/>
            </w:pPr>
            <w:r>
              <w:t>2892</w:t>
            </w:r>
          </w:p>
        </w:tc>
      </w:tr>
      <w:tr w14:paraId="2431922E">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3F4AA2D4">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2D556F6A">
            <w:pPr>
              <w:pStyle w:val="35"/>
            </w:pPr>
          </w:p>
        </w:tc>
        <w:tc>
          <w:tcPr>
            <w:tcW w:w="1134" w:type="dxa"/>
            <w:tcBorders>
              <w:top w:val="nil"/>
              <w:left w:val="nil"/>
              <w:bottom w:val="single" w:color="auto" w:sz="4" w:space="0"/>
              <w:right w:val="single" w:color="auto" w:sz="4" w:space="0"/>
            </w:tcBorders>
            <w:shd w:val="clear" w:color="auto" w:fill="auto"/>
            <w:noWrap/>
            <w:vAlign w:val="center"/>
          </w:tcPr>
          <w:p w14:paraId="41A00B87">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33E7019A">
            <w:pPr>
              <w:pStyle w:val="35"/>
            </w:pPr>
            <w:r>
              <w:t>2303</w:t>
            </w:r>
          </w:p>
        </w:tc>
        <w:tc>
          <w:tcPr>
            <w:tcW w:w="1276" w:type="dxa"/>
            <w:tcBorders>
              <w:top w:val="nil"/>
              <w:left w:val="nil"/>
              <w:bottom w:val="single" w:color="auto" w:sz="4" w:space="0"/>
              <w:right w:val="single" w:color="auto" w:sz="4" w:space="0"/>
            </w:tcBorders>
            <w:shd w:val="clear" w:color="auto" w:fill="auto"/>
            <w:noWrap/>
            <w:vAlign w:val="center"/>
          </w:tcPr>
          <w:p w14:paraId="40353654">
            <w:pPr>
              <w:pStyle w:val="35"/>
            </w:pPr>
            <w:r>
              <w:t>215</w:t>
            </w:r>
          </w:p>
        </w:tc>
        <w:tc>
          <w:tcPr>
            <w:tcW w:w="1134" w:type="dxa"/>
            <w:tcBorders>
              <w:top w:val="nil"/>
              <w:left w:val="nil"/>
              <w:bottom w:val="single" w:color="auto" w:sz="4" w:space="0"/>
              <w:right w:val="single" w:color="auto" w:sz="4" w:space="0"/>
            </w:tcBorders>
            <w:shd w:val="clear" w:color="auto" w:fill="auto"/>
            <w:noWrap/>
            <w:vAlign w:val="center"/>
          </w:tcPr>
          <w:p w14:paraId="547215FF">
            <w:pPr>
              <w:pStyle w:val="35"/>
            </w:pPr>
            <w:r>
              <w:t>2518</w:t>
            </w:r>
          </w:p>
        </w:tc>
        <w:tc>
          <w:tcPr>
            <w:tcW w:w="1134" w:type="dxa"/>
            <w:tcBorders>
              <w:top w:val="nil"/>
              <w:left w:val="nil"/>
              <w:bottom w:val="single" w:color="auto" w:sz="4" w:space="0"/>
              <w:right w:val="single" w:color="auto" w:sz="4" w:space="0"/>
            </w:tcBorders>
            <w:shd w:val="clear" w:color="auto" w:fill="auto"/>
            <w:noWrap/>
            <w:vAlign w:val="center"/>
          </w:tcPr>
          <w:p w14:paraId="37C2BD8A">
            <w:pPr>
              <w:pStyle w:val="35"/>
            </w:pPr>
            <w:r>
              <w:t>305</w:t>
            </w:r>
          </w:p>
        </w:tc>
        <w:tc>
          <w:tcPr>
            <w:tcW w:w="1275" w:type="dxa"/>
            <w:tcBorders>
              <w:top w:val="nil"/>
              <w:left w:val="nil"/>
              <w:bottom w:val="single" w:color="auto" w:sz="4" w:space="0"/>
              <w:right w:val="single" w:color="auto" w:sz="4" w:space="0"/>
            </w:tcBorders>
            <w:shd w:val="clear" w:color="auto" w:fill="auto"/>
            <w:noWrap/>
            <w:vAlign w:val="center"/>
          </w:tcPr>
          <w:p w14:paraId="44EE322C">
            <w:pPr>
              <w:pStyle w:val="35"/>
            </w:pPr>
            <w:r>
              <w:t>215</w:t>
            </w:r>
          </w:p>
        </w:tc>
        <w:tc>
          <w:tcPr>
            <w:tcW w:w="1134" w:type="dxa"/>
            <w:tcBorders>
              <w:top w:val="nil"/>
              <w:left w:val="nil"/>
              <w:bottom w:val="single" w:color="auto" w:sz="4" w:space="0"/>
              <w:right w:val="single" w:color="auto" w:sz="4" w:space="0"/>
            </w:tcBorders>
            <w:shd w:val="clear" w:color="auto" w:fill="auto"/>
            <w:noWrap/>
            <w:vAlign w:val="center"/>
          </w:tcPr>
          <w:p w14:paraId="01079010">
            <w:pPr>
              <w:pStyle w:val="35"/>
            </w:pPr>
            <w:r>
              <w:t>520</w:t>
            </w:r>
          </w:p>
        </w:tc>
        <w:tc>
          <w:tcPr>
            <w:tcW w:w="1276" w:type="dxa"/>
            <w:tcBorders>
              <w:top w:val="nil"/>
              <w:left w:val="nil"/>
              <w:bottom w:val="single" w:color="auto" w:sz="4" w:space="0"/>
              <w:right w:val="single" w:color="auto" w:sz="4" w:space="0"/>
            </w:tcBorders>
            <w:shd w:val="clear" w:color="auto" w:fill="auto"/>
            <w:noWrap/>
            <w:vAlign w:val="center"/>
          </w:tcPr>
          <w:p w14:paraId="1A2E73A2">
            <w:pPr>
              <w:pStyle w:val="35"/>
            </w:pPr>
            <w:r>
              <w:t>1998</w:t>
            </w:r>
          </w:p>
        </w:tc>
        <w:tc>
          <w:tcPr>
            <w:tcW w:w="1276" w:type="dxa"/>
            <w:tcBorders>
              <w:top w:val="nil"/>
              <w:left w:val="nil"/>
              <w:bottom w:val="single" w:color="auto" w:sz="4" w:space="0"/>
              <w:right w:val="single" w:color="auto" w:sz="4" w:space="0"/>
            </w:tcBorders>
            <w:shd w:val="clear" w:color="auto" w:fill="auto"/>
            <w:noWrap/>
            <w:vAlign w:val="center"/>
          </w:tcPr>
          <w:p w14:paraId="0316BBB7">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1A2BFA64">
            <w:pPr>
              <w:pStyle w:val="35"/>
            </w:pPr>
            <w:r>
              <w:t>1998</w:t>
            </w:r>
          </w:p>
        </w:tc>
      </w:tr>
      <w:tr w14:paraId="35CA4F14">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1CC1B841">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4EC66706">
            <w:pPr>
              <w:pStyle w:val="35"/>
            </w:pPr>
            <w:r>
              <w:rPr>
                <w:rFonts w:hint="eastAsia"/>
              </w:rPr>
              <w:t>长滩镇</w:t>
            </w:r>
          </w:p>
        </w:tc>
        <w:tc>
          <w:tcPr>
            <w:tcW w:w="1134" w:type="dxa"/>
            <w:tcBorders>
              <w:top w:val="nil"/>
              <w:left w:val="nil"/>
              <w:bottom w:val="single" w:color="auto" w:sz="4" w:space="0"/>
              <w:right w:val="single" w:color="auto" w:sz="4" w:space="0"/>
            </w:tcBorders>
            <w:shd w:val="clear" w:color="auto" w:fill="auto"/>
            <w:noWrap/>
            <w:vAlign w:val="center"/>
          </w:tcPr>
          <w:p w14:paraId="2C6B255D">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25852A38">
            <w:pPr>
              <w:pStyle w:val="35"/>
            </w:pPr>
            <w:r>
              <w:t>1719</w:t>
            </w:r>
          </w:p>
        </w:tc>
        <w:tc>
          <w:tcPr>
            <w:tcW w:w="1276" w:type="dxa"/>
            <w:tcBorders>
              <w:top w:val="nil"/>
              <w:left w:val="nil"/>
              <w:bottom w:val="single" w:color="auto" w:sz="4" w:space="0"/>
              <w:right w:val="single" w:color="auto" w:sz="4" w:space="0"/>
            </w:tcBorders>
            <w:shd w:val="clear" w:color="auto" w:fill="auto"/>
            <w:noWrap/>
            <w:vAlign w:val="center"/>
          </w:tcPr>
          <w:p w14:paraId="00B15A20">
            <w:pPr>
              <w:pStyle w:val="35"/>
            </w:pPr>
            <w:r>
              <w:t>157</w:t>
            </w:r>
          </w:p>
        </w:tc>
        <w:tc>
          <w:tcPr>
            <w:tcW w:w="1134" w:type="dxa"/>
            <w:tcBorders>
              <w:top w:val="nil"/>
              <w:left w:val="nil"/>
              <w:bottom w:val="single" w:color="auto" w:sz="4" w:space="0"/>
              <w:right w:val="single" w:color="auto" w:sz="4" w:space="0"/>
            </w:tcBorders>
            <w:shd w:val="clear" w:color="auto" w:fill="auto"/>
            <w:noWrap/>
            <w:vAlign w:val="center"/>
          </w:tcPr>
          <w:p w14:paraId="2EDB1E72">
            <w:pPr>
              <w:pStyle w:val="35"/>
            </w:pPr>
            <w:r>
              <w:t>1876</w:t>
            </w:r>
          </w:p>
        </w:tc>
        <w:tc>
          <w:tcPr>
            <w:tcW w:w="1134" w:type="dxa"/>
            <w:tcBorders>
              <w:top w:val="nil"/>
              <w:left w:val="nil"/>
              <w:bottom w:val="single" w:color="auto" w:sz="4" w:space="0"/>
              <w:right w:val="single" w:color="auto" w:sz="4" w:space="0"/>
            </w:tcBorders>
            <w:shd w:val="clear" w:color="auto" w:fill="auto"/>
            <w:noWrap/>
            <w:vAlign w:val="center"/>
          </w:tcPr>
          <w:p w14:paraId="272BC453">
            <w:pPr>
              <w:pStyle w:val="35"/>
            </w:pPr>
            <w:r>
              <w:t>762</w:t>
            </w:r>
          </w:p>
        </w:tc>
        <w:tc>
          <w:tcPr>
            <w:tcW w:w="1275" w:type="dxa"/>
            <w:tcBorders>
              <w:top w:val="nil"/>
              <w:left w:val="nil"/>
              <w:bottom w:val="single" w:color="auto" w:sz="4" w:space="0"/>
              <w:right w:val="single" w:color="auto" w:sz="4" w:space="0"/>
            </w:tcBorders>
            <w:shd w:val="clear" w:color="auto" w:fill="auto"/>
            <w:noWrap/>
            <w:vAlign w:val="center"/>
          </w:tcPr>
          <w:p w14:paraId="55175903">
            <w:pPr>
              <w:pStyle w:val="35"/>
            </w:pPr>
            <w:r>
              <w:t>157</w:t>
            </w:r>
          </w:p>
        </w:tc>
        <w:tc>
          <w:tcPr>
            <w:tcW w:w="1134" w:type="dxa"/>
            <w:tcBorders>
              <w:top w:val="nil"/>
              <w:left w:val="nil"/>
              <w:bottom w:val="single" w:color="auto" w:sz="4" w:space="0"/>
              <w:right w:val="single" w:color="auto" w:sz="4" w:space="0"/>
            </w:tcBorders>
            <w:shd w:val="clear" w:color="auto" w:fill="auto"/>
            <w:noWrap/>
            <w:vAlign w:val="center"/>
          </w:tcPr>
          <w:p w14:paraId="7BBEBAC4">
            <w:pPr>
              <w:pStyle w:val="35"/>
            </w:pPr>
            <w:r>
              <w:t>919</w:t>
            </w:r>
          </w:p>
        </w:tc>
        <w:tc>
          <w:tcPr>
            <w:tcW w:w="1276" w:type="dxa"/>
            <w:tcBorders>
              <w:top w:val="nil"/>
              <w:left w:val="nil"/>
              <w:bottom w:val="single" w:color="auto" w:sz="4" w:space="0"/>
              <w:right w:val="single" w:color="auto" w:sz="4" w:space="0"/>
            </w:tcBorders>
            <w:shd w:val="clear" w:color="auto" w:fill="auto"/>
            <w:noWrap/>
            <w:vAlign w:val="center"/>
          </w:tcPr>
          <w:p w14:paraId="5F0FDE4C">
            <w:pPr>
              <w:pStyle w:val="35"/>
            </w:pPr>
            <w:r>
              <w:t>957</w:t>
            </w:r>
          </w:p>
        </w:tc>
        <w:tc>
          <w:tcPr>
            <w:tcW w:w="1276" w:type="dxa"/>
            <w:tcBorders>
              <w:top w:val="nil"/>
              <w:left w:val="nil"/>
              <w:bottom w:val="single" w:color="auto" w:sz="4" w:space="0"/>
              <w:right w:val="single" w:color="auto" w:sz="4" w:space="0"/>
            </w:tcBorders>
            <w:shd w:val="clear" w:color="auto" w:fill="auto"/>
            <w:noWrap/>
            <w:vAlign w:val="center"/>
          </w:tcPr>
          <w:p w14:paraId="7ECFF56D">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0B07656A">
            <w:pPr>
              <w:pStyle w:val="35"/>
            </w:pPr>
            <w:r>
              <w:t>957</w:t>
            </w:r>
          </w:p>
        </w:tc>
      </w:tr>
      <w:tr w14:paraId="2A3B06DD">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2D487541">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4FC700ED">
            <w:pPr>
              <w:pStyle w:val="35"/>
            </w:pPr>
          </w:p>
        </w:tc>
        <w:tc>
          <w:tcPr>
            <w:tcW w:w="1134" w:type="dxa"/>
            <w:tcBorders>
              <w:top w:val="nil"/>
              <w:left w:val="nil"/>
              <w:bottom w:val="single" w:color="auto" w:sz="4" w:space="0"/>
              <w:right w:val="single" w:color="auto" w:sz="4" w:space="0"/>
            </w:tcBorders>
            <w:shd w:val="clear" w:color="auto" w:fill="auto"/>
            <w:noWrap/>
            <w:vAlign w:val="center"/>
          </w:tcPr>
          <w:p w14:paraId="207B546C">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36628249">
            <w:pPr>
              <w:pStyle w:val="35"/>
            </w:pPr>
            <w:r>
              <w:t>1898</w:t>
            </w:r>
          </w:p>
        </w:tc>
        <w:tc>
          <w:tcPr>
            <w:tcW w:w="1276" w:type="dxa"/>
            <w:tcBorders>
              <w:top w:val="nil"/>
              <w:left w:val="nil"/>
              <w:bottom w:val="single" w:color="auto" w:sz="4" w:space="0"/>
              <w:right w:val="single" w:color="auto" w:sz="4" w:space="0"/>
            </w:tcBorders>
            <w:shd w:val="clear" w:color="auto" w:fill="auto"/>
            <w:noWrap/>
            <w:vAlign w:val="center"/>
          </w:tcPr>
          <w:p w14:paraId="7C2CF632">
            <w:pPr>
              <w:pStyle w:val="35"/>
            </w:pPr>
            <w:r>
              <w:t>157</w:t>
            </w:r>
          </w:p>
        </w:tc>
        <w:tc>
          <w:tcPr>
            <w:tcW w:w="1134" w:type="dxa"/>
            <w:tcBorders>
              <w:top w:val="nil"/>
              <w:left w:val="nil"/>
              <w:bottom w:val="single" w:color="auto" w:sz="4" w:space="0"/>
              <w:right w:val="single" w:color="auto" w:sz="4" w:space="0"/>
            </w:tcBorders>
            <w:shd w:val="clear" w:color="auto" w:fill="auto"/>
            <w:noWrap/>
            <w:vAlign w:val="center"/>
          </w:tcPr>
          <w:p w14:paraId="63EDC789">
            <w:pPr>
              <w:pStyle w:val="35"/>
            </w:pPr>
            <w:r>
              <w:t>2055</w:t>
            </w:r>
          </w:p>
        </w:tc>
        <w:tc>
          <w:tcPr>
            <w:tcW w:w="1134" w:type="dxa"/>
            <w:tcBorders>
              <w:top w:val="nil"/>
              <w:left w:val="nil"/>
              <w:bottom w:val="single" w:color="auto" w:sz="4" w:space="0"/>
              <w:right w:val="single" w:color="auto" w:sz="4" w:space="0"/>
            </w:tcBorders>
            <w:shd w:val="clear" w:color="auto" w:fill="auto"/>
            <w:noWrap/>
            <w:vAlign w:val="center"/>
          </w:tcPr>
          <w:p w14:paraId="340CB7D9">
            <w:pPr>
              <w:pStyle w:val="35"/>
            </w:pPr>
            <w:r>
              <w:t>656</w:t>
            </w:r>
          </w:p>
        </w:tc>
        <w:tc>
          <w:tcPr>
            <w:tcW w:w="1275" w:type="dxa"/>
            <w:tcBorders>
              <w:top w:val="nil"/>
              <w:left w:val="nil"/>
              <w:bottom w:val="single" w:color="auto" w:sz="4" w:space="0"/>
              <w:right w:val="single" w:color="auto" w:sz="4" w:space="0"/>
            </w:tcBorders>
            <w:shd w:val="clear" w:color="auto" w:fill="auto"/>
            <w:noWrap/>
            <w:vAlign w:val="center"/>
          </w:tcPr>
          <w:p w14:paraId="66F5DAF1">
            <w:pPr>
              <w:pStyle w:val="35"/>
            </w:pPr>
            <w:r>
              <w:t>157</w:t>
            </w:r>
          </w:p>
        </w:tc>
        <w:tc>
          <w:tcPr>
            <w:tcW w:w="1134" w:type="dxa"/>
            <w:tcBorders>
              <w:top w:val="nil"/>
              <w:left w:val="nil"/>
              <w:bottom w:val="single" w:color="auto" w:sz="4" w:space="0"/>
              <w:right w:val="single" w:color="auto" w:sz="4" w:space="0"/>
            </w:tcBorders>
            <w:shd w:val="clear" w:color="auto" w:fill="auto"/>
            <w:noWrap/>
            <w:vAlign w:val="center"/>
          </w:tcPr>
          <w:p w14:paraId="00DD4AF6">
            <w:pPr>
              <w:pStyle w:val="35"/>
            </w:pPr>
            <w:r>
              <w:t>813</w:t>
            </w:r>
          </w:p>
        </w:tc>
        <w:tc>
          <w:tcPr>
            <w:tcW w:w="1276" w:type="dxa"/>
            <w:tcBorders>
              <w:top w:val="nil"/>
              <w:left w:val="nil"/>
              <w:bottom w:val="single" w:color="auto" w:sz="4" w:space="0"/>
              <w:right w:val="single" w:color="auto" w:sz="4" w:space="0"/>
            </w:tcBorders>
            <w:shd w:val="clear" w:color="auto" w:fill="auto"/>
            <w:noWrap/>
            <w:vAlign w:val="center"/>
          </w:tcPr>
          <w:p w14:paraId="44917910">
            <w:pPr>
              <w:pStyle w:val="35"/>
            </w:pPr>
            <w:r>
              <w:t>1242</w:t>
            </w:r>
          </w:p>
        </w:tc>
        <w:tc>
          <w:tcPr>
            <w:tcW w:w="1276" w:type="dxa"/>
            <w:tcBorders>
              <w:top w:val="nil"/>
              <w:left w:val="nil"/>
              <w:bottom w:val="single" w:color="auto" w:sz="4" w:space="0"/>
              <w:right w:val="single" w:color="auto" w:sz="4" w:space="0"/>
            </w:tcBorders>
            <w:shd w:val="clear" w:color="auto" w:fill="auto"/>
            <w:noWrap/>
            <w:vAlign w:val="center"/>
          </w:tcPr>
          <w:p w14:paraId="1BDE2F69">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35CD90DC">
            <w:pPr>
              <w:pStyle w:val="35"/>
            </w:pPr>
            <w:r>
              <w:t>1242</w:t>
            </w:r>
          </w:p>
        </w:tc>
      </w:tr>
      <w:tr w14:paraId="723B5593">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358315F1">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00ED873C">
            <w:pPr>
              <w:pStyle w:val="35"/>
            </w:pPr>
          </w:p>
        </w:tc>
        <w:tc>
          <w:tcPr>
            <w:tcW w:w="1134" w:type="dxa"/>
            <w:tcBorders>
              <w:top w:val="nil"/>
              <w:left w:val="nil"/>
              <w:bottom w:val="single" w:color="auto" w:sz="4" w:space="0"/>
              <w:right w:val="single" w:color="auto" w:sz="4" w:space="0"/>
            </w:tcBorders>
            <w:shd w:val="clear" w:color="auto" w:fill="auto"/>
            <w:noWrap/>
            <w:vAlign w:val="center"/>
          </w:tcPr>
          <w:p w14:paraId="3369C39E">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7B824E6D">
            <w:pPr>
              <w:pStyle w:val="35"/>
            </w:pPr>
            <w:r>
              <w:t>1439</w:t>
            </w:r>
          </w:p>
        </w:tc>
        <w:tc>
          <w:tcPr>
            <w:tcW w:w="1276" w:type="dxa"/>
            <w:tcBorders>
              <w:top w:val="nil"/>
              <w:left w:val="nil"/>
              <w:bottom w:val="single" w:color="auto" w:sz="4" w:space="0"/>
              <w:right w:val="single" w:color="auto" w:sz="4" w:space="0"/>
            </w:tcBorders>
            <w:shd w:val="clear" w:color="auto" w:fill="auto"/>
            <w:noWrap/>
            <w:vAlign w:val="center"/>
          </w:tcPr>
          <w:p w14:paraId="5107A29F">
            <w:pPr>
              <w:pStyle w:val="35"/>
            </w:pPr>
            <w:r>
              <w:t>157</w:t>
            </w:r>
          </w:p>
        </w:tc>
        <w:tc>
          <w:tcPr>
            <w:tcW w:w="1134" w:type="dxa"/>
            <w:tcBorders>
              <w:top w:val="nil"/>
              <w:left w:val="nil"/>
              <w:bottom w:val="single" w:color="auto" w:sz="4" w:space="0"/>
              <w:right w:val="single" w:color="auto" w:sz="4" w:space="0"/>
            </w:tcBorders>
            <w:shd w:val="clear" w:color="auto" w:fill="auto"/>
            <w:noWrap/>
            <w:vAlign w:val="center"/>
          </w:tcPr>
          <w:p w14:paraId="2CF6891A">
            <w:pPr>
              <w:pStyle w:val="35"/>
            </w:pPr>
            <w:r>
              <w:t>1596</w:t>
            </w:r>
          </w:p>
        </w:tc>
        <w:tc>
          <w:tcPr>
            <w:tcW w:w="1134" w:type="dxa"/>
            <w:tcBorders>
              <w:top w:val="nil"/>
              <w:left w:val="nil"/>
              <w:bottom w:val="single" w:color="auto" w:sz="4" w:space="0"/>
              <w:right w:val="single" w:color="auto" w:sz="4" w:space="0"/>
            </w:tcBorders>
            <w:shd w:val="clear" w:color="auto" w:fill="auto"/>
            <w:noWrap/>
            <w:vAlign w:val="center"/>
          </w:tcPr>
          <w:p w14:paraId="08F66E09">
            <w:pPr>
              <w:pStyle w:val="35"/>
            </w:pPr>
            <w:r>
              <w:t>1092</w:t>
            </w:r>
          </w:p>
        </w:tc>
        <w:tc>
          <w:tcPr>
            <w:tcW w:w="1275" w:type="dxa"/>
            <w:tcBorders>
              <w:top w:val="nil"/>
              <w:left w:val="nil"/>
              <w:bottom w:val="single" w:color="auto" w:sz="4" w:space="0"/>
              <w:right w:val="single" w:color="auto" w:sz="4" w:space="0"/>
            </w:tcBorders>
            <w:shd w:val="clear" w:color="auto" w:fill="auto"/>
            <w:noWrap/>
            <w:vAlign w:val="center"/>
          </w:tcPr>
          <w:p w14:paraId="70E7FC99">
            <w:pPr>
              <w:pStyle w:val="35"/>
            </w:pPr>
            <w:r>
              <w:t>157</w:t>
            </w:r>
          </w:p>
        </w:tc>
        <w:tc>
          <w:tcPr>
            <w:tcW w:w="1134" w:type="dxa"/>
            <w:tcBorders>
              <w:top w:val="nil"/>
              <w:left w:val="nil"/>
              <w:bottom w:val="single" w:color="auto" w:sz="4" w:space="0"/>
              <w:right w:val="single" w:color="auto" w:sz="4" w:space="0"/>
            </w:tcBorders>
            <w:shd w:val="clear" w:color="auto" w:fill="auto"/>
            <w:noWrap/>
            <w:vAlign w:val="center"/>
          </w:tcPr>
          <w:p w14:paraId="0ED275AB">
            <w:pPr>
              <w:pStyle w:val="35"/>
            </w:pPr>
            <w:r>
              <w:t>1249</w:t>
            </w:r>
          </w:p>
        </w:tc>
        <w:tc>
          <w:tcPr>
            <w:tcW w:w="1276" w:type="dxa"/>
            <w:tcBorders>
              <w:top w:val="nil"/>
              <w:left w:val="nil"/>
              <w:bottom w:val="single" w:color="auto" w:sz="4" w:space="0"/>
              <w:right w:val="single" w:color="auto" w:sz="4" w:space="0"/>
            </w:tcBorders>
            <w:shd w:val="clear" w:color="auto" w:fill="auto"/>
            <w:noWrap/>
            <w:vAlign w:val="center"/>
          </w:tcPr>
          <w:p w14:paraId="3AF8CCCE">
            <w:pPr>
              <w:pStyle w:val="35"/>
            </w:pPr>
            <w:r>
              <w:t>347</w:t>
            </w:r>
          </w:p>
        </w:tc>
        <w:tc>
          <w:tcPr>
            <w:tcW w:w="1276" w:type="dxa"/>
            <w:tcBorders>
              <w:top w:val="nil"/>
              <w:left w:val="nil"/>
              <w:bottom w:val="single" w:color="auto" w:sz="4" w:space="0"/>
              <w:right w:val="single" w:color="auto" w:sz="4" w:space="0"/>
            </w:tcBorders>
            <w:shd w:val="clear" w:color="auto" w:fill="auto"/>
            <w:noWrap/>
            <w:vAlign w:val="center"/>
          </w:tcPr>
          <w:p w14:paraId="75D5D0B3">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26B46960">
            <w:pPr>
              <w:pStyle w:val="35"/>
            </w:pPr>
            <w:r>
              <w:t>347</w:t>
            </w:r>
          </w:p>
        </w:tc>
      </w:tr>
      <w:tr w14:paraId="52C69127">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694ED01A">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0F925E46">
            <w:pPr>
              <w:pStyle w:val="35"/>
            </w:pPr>
            <w:r>
              <w:rPr>
                <w:rFonts w:hint="eastAsia"/>
              </w:rPr>
              <w:t>新棠镇</w:t>
            </w:r>
          </w:p>
        </w:tc>
        <w:tc>
          <w:tcPr>
            <w:tcW w:w="1134" w:type="dxa"/>
            <w:tcBorders>
              <w:top w:val="nil"/>
              <w:left w:val="nil"/>
              <w:bottom w:val="single" w:color="auto" w:sz="4" w:space="0"/>
              <w:right w:val="single" w:color="auto" w:sz="4" w:space="0"/>
            </w:tcBorders>
            <w:shd w:val="clear" w:color="auto" w:fill="auto"/>
            <w:noWrap/>
            <w:vAlign w:val="center"/>
          </w:tcPr>
          <w:p w14:paraId="7D375B53">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4FB76C52">
            <w:pPr>
              <w:pStyle w:val="35"/>
            </w:pPr>
            <w:r>
              <w:t>1653</w:t>
            </w:r>
          </w:p>
        </w:tc>
        <w:tc>
          <w:tcPr>
            <w:tcW w:w="1276" w:type="dxa"/>
            <w:tcBorders>
              <w:top w:val="nil"/>
              <w:left w:val="nil"/>
              <w:bottom w:val="single" w:color="auto" w:sz="4" w:space="0"/>
              <w:right w:val="single" w:color="auto" w:sz="4" w:space="0"/>
            </w:tcBorders>
            <w:shd w:val="clear" w:color="auto" w:fill="auto"/>
            <w:noWrap/>
            <w:vAlign w:val="center"/>
          </w:tcPr>
          <w:p w14:paraId="4AC378A7">
            <w:pPr>
              <w:pStyle w:val="35"/>
            </w:pPr>
            <w:r>
              <w:t>146</w:t>
            </w:r>
          </w:p>
        </w:tc>
        <w:tc>
          <w:tcPr>
            <w:tcW w:w="1134" w:type="dxa"/>
            <w:tcBorders>
              <w:top w:val="nil"/>
              <w:left w:val="nil"/>
              <w:bottom w:val="single" w:color="auto" w:sz="4" w:space="0"/>
              <w:right w:val="single" w:color="auto" w:sz="4" w:space="0"/>
            </w:tcBorders>
            <w:shd w:val="clear" w:color="auto" w:fill="auto"/>
            <w:noWrap/>
            <w:vAlign w:val="center"/>
          </w:tcPr>
          <w:p w14:paraId="47F889F7">
            <w:pPr>
              <w:pStyle w:val="35"/>
            </w:pPr>
            <w:r>
              <w:t>1799</w:t>
            </w:r>
          </w:p>
        </w:tc>
        <w:tc>
          <w:tcPr>
            <w:tcW w:w="1134" w:type="dxa"/>
            <w:tcBorders>
              <w:top w:val="nil"/>
              <w:left w:val="nil"/>
              <w:bottom w:val="single" w:color="auto" w:sz="4" w:space="0"/>
              <w:right w:val="single" w:color="auto" w:sz="4" w:space="0"/>
            </w:tcBorders>
            <w:shd w:val="clear" w:color="auto" w:fill="auto"/>
            <w:noWrap/>
            <w:vAlign w:val="center"/>
          </w:tcPr>
          <w:p w14:paraId="24D1A6C4">
            <w:pPr>
              <w:pStyle w:val="35"/>
            </w:pPr>
            <w:r>
              <w:t>1791</w:t>
            </w:r>
          </w:p>
        </w:tc>
        <w:tc>
          <w:tcPr>
            <w:tcW w:w="1275" w:type="dxa"/>
            <w:tcBorders>
              <w:top w:val="nil"/>
              <w:left w:val="nil"/>
              <w:bottom w:val="single" w:color="auto" w:sz="4" w:space="0"/>
              <w:right w:val="single" w:color="auto" w:sz="4" w:space="0"/>
            </w:tcBorders>
            <w:shd w:val="clear" w:color="auto" w:fill="auto"/>
            <w:noWrap/>
            <w:vAlign w:val="center"/>
          </w:tcPr>
          <w:p w14:paraId="19F78579">
            <w:pPr>
              <w:pStyle w:val="35"/>
            </w:pPr>
            <w:r>
              <w:t>146</w:t>
            </w:r>
          </w:p>
        </w:tc>
        <w:tc>
          <w:tcPr>
            <w:tcW w:w="1134" w:type="dxa"/>
            <w:tcBorders>
              <w:top w:val="nil"/>
              <w:left w:val="nil"/>
              <w:bottom w:val="single" w:color="auto" w:sz="4" w:space="0"/>
              <w:right w:val="single" w:color="auto" w:sz="4" w:space="0"/>
            </w:tcBorders>
            <w:shd w:val="clear" w:color="auto" w:fill="auto"/>
            <w:noWrap/>
            <w:vAlign w:val="center"/>
          </w:tcPr>
          <w:p w14:paraId="47C82562">
            <w:pPr>
              <w:pStyle w:val="35"/>
            </w:pPr>
            <w:r>
              <w:t>1937</w:t>
            </w:r>
          </w:p>
        </w:tc>
        <w:tc>
          <w:tcPr>
            <w:tcW w:w="1276" w:type="dxa"/>
            <w:tcBorders>
              <w:top w:val="nil"/>
              <w:left w:val="nil"/>
              <w:bottom w:val="single" w:color="auto" w:sz="4" w:space="0"/>
              <w:right w:val="single" w:color="auto" w:sz="4" w:space="0"/>
            </w:tcBorders>
            <w:shd w:val="clear" w:color="auto" w:fill="auto"/>
            <w:noWrap/>
            <w:vAlign w:val="center"/>
          </w:tcPr>
          <w:p w14:paraId="644F03CE">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4651E28F">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4E6D50EE">
            <w:pPr>
              <w:pStyle w:val="35"/>
            </w:pPr>
            <w:r>
              <w:t>0</w:t>
            </w:r>
          </w:p>
        </w:tc>
      </w:tr>
      <w:tr w14:paraId="56470597">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26BB6514">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7E2176EB">
            <w:pPr>
              <w:pStyle w:val="35"/>
            </w:pPr>
          </w:p>
        </w:tc>
        <w:tc>
          <w:tcPr>
            <w:tcW w:w="1134" w:type="dxa"/>
            <w:tcBorders>
              <w:top w:val="nil"/>
              <w:left w:val="nil"/>
              <w:bottom w:val="single" w:color="auto" w:sz="4" w:space="0"/>
              <w:right w:val="single" w:color="auto" w:sz="4" w:space="0"/>
            </w:tcBorders>
            <w:shd w:val="clear" w:color="auto" w:fill="auto"/>
            <w:noWrap/>
            <w:vAlign w:val="center"/>
          </w:tcPr>
          <w:p w14:paraId="64DC2096">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6BDB0736">
            <w:pPr>
              <w:pStyle w:val="35"/>
            </w:pPr>
            <w:r>
              <w:t>1817</w:t>
            </w:r>
          </w:p>
        </w:tc>
        <w:tc>
          <w:tcPr>
            <w:tcW w:w="1276" w:type="dxa"/>
            <w:tcBorders>
              <w:top w:val="nil"/>
              <w:left w:val="nil"/>
              <w:bottom w:val="single" w:color="auto" w:sz="4" w:space="0"/>
              <w:right w:val="single" w:color="auto" w:sz="4" w:space="0"/>
            </w:tcBorders>
            <w:shd w:val="clear" w:color="auto" w:fill="auto"/>
            <w:noWrap/>
            <w:vAlign w:val="center"/>
          </w:tcPr>
          <w:p w14:paraId="4CB091F6">
            <w:pPr>
              <w:pStyle w:val="35"/>
            </w:pPr>
            <w:r>
              <w:t>146</w:t>
            </w:r>
          </w:p>
        </w:tc>
        <w:tc>
          <w:tcPr>
            <w:tcW w:w="1134" w:type="dxa"/>
            <w:tcBorders>
              <w:top w:val="nil"/>
              <w:left w:val="nil"/>
              <w:bottom w:val="single" w:color="auto" w:sz="4" w:space="0"/>
              <w:right w:val="single" w:color="auto" w:sz="4" w:space="0"/>
            </w:tcBorders>
            <w:shd w:val="clear" w:color="auto" w:fill="auto"/>
            <w:noWrap/>
            <w:vAlign w:val="center"/>
          </w:tcPr>
          <w:p w14:paraId="2CDC6136">
            <w:pPr>
              <w:pStyle w:val="35"/>
            </w:pPr>
            <w:r>
              <w:t>1963</w:t>
            </w:r>
          </w:p>
        </w:tc>
        <w:tc>
          <w:tcPr>
            <w:tcW w:w="1134" w:type="dxa"/>
            <w:tcBorders>
              <w:top w:val="nil"/>
              <w:left w:val="nil"/>
              <w:bottom w:val="single" w:color="auto" w:sz="4" w:space="0"/>
              <w:right w:val="single" w:color="auto" w:sz="4" w:space="0"/>
            </w:tcBorders>
            <w:shd w:val="clear" w:color="auto" w:fill="auto"/>
            <w:noWrap/>
            <w:vAlign w:val="center"/>
          </w:tcPr>
          <w:p w14:paraId="1D8A1C1A">
            <w:pPr>
              <w:pStyle w:val="35"/>
            </w:pPr>
            <w:r>
              <w:t>1543</w:t>
            </w:r>
          </w:p>
        </w:tc>
        <w:tc>
          <w:tcPr>
            <w:tcW w:w="1275" w:type="dxa"/>
            <w:tcBorders>
              <w:top w:val="nil"/>
              <w:left w:val="nil"/>
              <w:bottom w:val="single" w:color="auto" w:sz="4" w:space="0"/>
              <w:right w:val="single" w:color="auto" w:sz="4" w:space="0"/>
            </w:tcBorders>
            <w:shd w:val="clear" w:color="auto" w:fill="auto"/>
            <w:noWrap/>
            <w:vAlign w:val="center"/>
          </w:tcPr>
          <w:p w14:paraId="5664CFDC">
            <w:pPr>
              <w:pStyle w:val="35"/>
            </w:pPr>
            <w:r>
              <w:t>146</w:t>
            </w:r>
          </w:p>
        </w:tc>
        <w:tc>
          <w:tcPr>
            <w:tcW w:w="1134" w:type="dxa"/>
            <w:tcBorders>
              <w:top w:val="nil"/>
              <w:left w:val="nil"/>
              <w:bottom w:val="single" w:color="auto" w:sz="4" w:space="0"/>
              <w:right w:val="single" w:color="auto" w:sz="4" w:space="0"/>
            </w:tcBorders>
            <w:shd w:val="clear" w:color="auto" w:fill="auto"/>
            <w:noWrap/>
            <w:vAlign w:val="center"/>
          </w:tcPr>
          <w:p w14:paraId="74871086">
            <w:pPr>
              <w:pStyle w:val="35"/>
            </w:pPr>
            <w:r>
              <w:t>1689</w:t>
            </w:r>
          </w:p>
        </w:tc>
        <w:tc>
          <w:tcPr>
            <w:tcW w:w="1276" w:type="dxa"/>
            <w:tcBorders>
              <w:top w:val="nil"/>
              <w:left w:val="nil"/>
              <w:bottom w:val="single" w:color="auto" w:sz="4" w:space="0"/>
              <w:right w:val="single" w:color="auto" w:sz="4" w:space="0"/>
            </w:tcBorders>
            <w:shd w:val="clear" w:color="auto" w:fill="auto"/>
            <w:noWrap/>
            <w:vAlign w:val="center"/>
          </w:tcPr>
          <w:p w14:paraId="7C91CA34">
            <w:pPr>
              <w:pStyle w:val="35"/>
            </w:pPr>
            <w:r>
              <w:t>274</w:t>
            </w:r>
          </w:p>
        </w:tc>
        <w:tc>
          <w:tcPr>
            <w:tcW w:w="1276" w:type="dxa"/>
            <w:tcBorders>
              <w:top w:val="nil"/>
              <w:left w:val="nil"/>
              <w:bottom w:val="single" w:color="auto" w:sz="4" w:space="0"/>
              <w:right w:val="single" w:color="auto" w:sz="4" w:space="0"/>
            </w:tcBorders>
            <w:shd w:val="clear" w:color="auto" w:fill="auto"/>
            <w:noWrap/>
            <w:vAlign w:val="center"/>
          </w:tcPr>
          <w:p w14:paraId="000731E4">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2F11BB31">
            <w:pPr>
              <w:pStyle w:val="35"/>
            </w:pPr>
            <w:r>
              <w:t>274</w:t>
            </w:r>
          </w:p>
        </w:tc>
      </w:tr>
      <w:tr w14:paraId="732DB7D2">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7DAE6192">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25E21793">
            <w:pPr>
              <w:pStyle w:val="35"/>
            </w:pPr>
          </w:p>
        </w:tc>
        <w:tc>
          <w:tcPr>
            <w:tcW w:w="1134" w:type="dxa"/>
            <w:tcBorders>
              <w:top w:val="nil"/>
              <w:left w:val="nil"/>
              <w:bottom w:val="single" w:color="auto" w:sz="4" w:space="0"/>
              <w:right w:val="single" w:color="auto" w:sz="4" w:space="0"/>
            </w:tcBorders>
            <w:shd w:val="clear" w:color="auto" w:fill="auto"/>
            <w:noWrap/>
            <w:vAlign w:val="center"/>
          </w:tcPr>
          <w:p w14:paraId="6DAF2DDA">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747F0106">
            <w:pPr>
              <w:pStyle w:val="35"/>
            </w:pPr>
            <w:r>
              <w:t>1397</w:t>
            </w:r>
          </w:p>
        </w:tc>
        <w:tc>
          <w:tcPr>
            <w:tcW w:w="1276" w:type="dxa"/>
            <w:tcBorders>
              <w:top w:val="nil"/>
              <w:left w:val="nil"/>
              <w:bottom w:val="single" w:color="auto" w:sz="4" w:space="0"/>
              <w:right w:val="single" w:color="auto" w:sz="4" w:space="0"/>
            </w:tcBorders>
            <w:shd w:val="clear" w:color="auto" w:fill="auto"/>
            <w:noWrap/>
            <w:vAlign w:val="center"/>
          </w:tcPr>
          <w:p w14:paraId="475734B2">
            <w:pPr>
              <w:pStyle w:val="35"/>
            </w:pPr>
            <w:r>
              <w:t>146</w:t>
            </w:r>
          </w:p>
        </w:tc>
        <w:tc>
          <w:tcPr>
            <w:tcW w:w="1134" w:type="dxa"/>
            <w:tcBorders>
              <w:top w:val="nil"/>
              <w:left w:val="nil"/>
              <w:bottom w:val="single" w:color="auto" w:sz="4" w:space="0"/>
              <w:right w:val="single" w:color="auto" w:sz="4" w:space="0"/>
            </w:tcBorders>
            <w:shd w:val="clear" w:color="auto" w:fill="auto"/>
            <w:noWrap/>
            <w:vAlign w:val="center"/>
          </w:tcPr>
          <w:p w14:paraId="778D71B1">
            <w:pPr>
              <w:pStyle w:val="35"/>
            </w:pPr>
            <w:r>
              <w:t>1543</w:t>
            </w:r>
          </w:p>
        </w:tc>
        <w:tc>
          <w:tcPr>
            <w:tcW w:w="1134" w:type="dxa"/>
            <w:tcBorders>
              <w:top w:val="nil"/>
              <w:left w:val="nil"/>
              <w:bottom w:val="single" w:color="auto" w:sz="4" w:space="0"/>
              <w:right w:val="single" w:color="auto" w:sz="4" w:space="0"/>
            </w:tcBorders>
            <w:shd w:val="clear" w:color="auto" w:fill="auto"/>
            <w:noWrap/>
            <w:vAlign w:val="center"/>
          </w:tcPr>
          <w:p w14:paraId="084F9C20">
            <w:pPr>
              <w:pStyle w:val="35"/>
            </w:pPr>
            <w:r>
              <w:t>2567</w:t>
            </w:r>
          </w:p>
        </w:tc>
        <w:tc>
          <w:tcPr>
            <w:tcW w:w="1275" w:type="dxa"/>
            <w:tcBorders>
              <w:top w:val="nil"/>
              <w:left w:val="nil"/>
              <w:bottom w:val="single" w:color="auto" w:sz="4" w:space="0"/>
              <w:right w:val="single" w:color="auto" w:sz="4" w:space="0"/>
            </w:tcBorders>
            <w:shd w:val="clear" w:color="auto" w:fill="auto"/>
            <w:noWrap/>
            <w:vAlign w:val="center"/>
          </w:tcPr>
          <w:p w14:paraId="71251ECF">
            <w:pPr>
              <w:pStyle w:val="35"/>
            </w:pPr>
            <w:r>
              <w:t>146</w:t>
            </w:r>
          </w:p>
        </w:tc>
        <w:tc>
          <w:tcPr>
            <w:tcW w:w="1134" w:type="dxa"/>
            <w:tcBorders>
              <w:top w:val="nil"/>
              <w:left w:val="nil"/>
              <w:bottom w:val="single" w:color="auto" w:sz="4" w:space="0"/>
              <w:right w:val="single" w:color="auto" w:sz="4" w:space="0"/>
            </w:tcBorders>
            <w:shd w:val="clear" w:color="auto" w:fill="auto"/>
            <w:noWrap/>
            <w:vAlign w:val="center"/>
          </w:tcPr>
          <w:p w14:paraId="381BEB54">
            <w:pPr>
              <w:pStyle w:val="35"/>
            </w:pPr>
            <w:r>
              <w:t>2713</w:t>
            </w:r>
          </w:p>
        </w:tc>
        <w:tc>
          <w:tcPr>
            <w:tcW w:w="1276" w:type="dxa"/>
            <w:tcBorders>
              <w:top w:val="nil"/>
              <w:left w:val="nil"/>
              <w:bottom w:val="single" w:color="auto" w:sz="4" w:space="0"/>
              <w:right w:val="single" w:color="auto" w:sz="4" w:space="0"/>
            </w:tcBorders>
            <w:shd w:val="clear" w:color="auto" w:fill="auto"/>
            <w:noWrap/>
            <w:vAlign w:val="center"/>
          </w:tcPr>
          <w:p w14:paraId="221FC05F">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3723C199">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71C6D030">
            <w:pPr>
              <w:pStyle w:val="35"/>
            </w:pPr>
            <w:r>
              <w:t>0</w:t>
            </w:r>
          </w:p>
        </w:tc>
      </w:tr>
      <w:tr w14:paraId="3853343C">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3BF1F331">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4C0B7B09">
            <w:pPr>
              <w:pStyle w:val="35"/>
            </w:pPr>
            <w:r>
              <w:rPr>
                <w:rFonts w:hint="eastAsia"/>
              </w:rPr>
              <w:t>大直镇</w:t>
            </w:r>
          </w:p>
        </w:tc>
        <w:tc>
          <w:tcPr>
            <w:tcW w:w="1134" w:type="dxa"/>
            <w:tcBorders>
              <w:top w:val="nil"/>
              <w:left w:val="nil"/>
              <w:bottom w:val="single" w:color="auto" w:sz="4" w:space="0"/>
              <w:right w:val="single" w:color="auto" w:sz="4" w:space="0"/>
            </w:tcBorders>
            <w:shd w:val="clear" w:color="auto" w:fill="auto"/>
            <w:noWrap/>
            <w:vAlign w:val="center"/>
          </w:tcPr>
          <w:p w14:paraId="6F7BF91C">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02109625">
            <w:pPr>
              <w:pStyle w:val="35"/>
            </w:pPr>
            <w:r>
              <w:t>2117</w:t>
            </w:r>
          </w:p>
        </w:tc>
        <w:tc>
          <w:tcPr>
            <w:tcW w:w="1276" w:type="dxa"/>
            <w:tcBorders>
              <w:top w:val="nil"/>
              <w:left w:val="nil"/>
              <w:bottom w:val="single" w:color="auto" w:sz="4" w:space="0"/>
              <w:right w:val="single" w:color="auto" w:sz="4" w:space="0"/>
            </w:tcBorders>
            <w:shd w:val="clear" w:color="auto" w:fill="auto"/>
            <w:noWrap/>
            <w:vAlign w:val="center"/>
          </w:tcPr>
          <w:p w14:paraId="515CBD5E">
            <w:pPr>
              <w:pStyle w:val="35"/>
            </w:pPr>
            <w:r>
              <w:t>229</w:t>
            </w:r>
          </w:p>
        </w:tc>
        <w:tc>
          <w:tcPr>
            <w:tcW w:w="1134" w:type="dxa"/>
            <w:tcBorders>
              <w:top w:val="nil"/>
              <w:left w:val="nil"/>
              <w:bottom w:val="single" w:color="auto" w:sz="4" w:space="0"/>
              <w:right w:val="single" w:color="auto" w:sz="4" w:space="0"/>
            </w:tcBorders>
            <w:shd w:val="clear" w:color="auto" w:fill="auto"/>
            <w:noWrap/>
            <w:vAlign w:val="center"/>
          </w:tcPr>
          <w:p w14:paraId="6DD99444">
            <w:pPr>
              <w:pStyle w:val="35"/>
            </w:pPr>
            <w:r>
              <w:t>2346</w:t>
            </w:r>
          </w:p>
        </w:tc>
        <w:tc>
          <w:tcPr>
            <w:tcW w:w="1134" w:type="dxa"/>
            <w:tcBorders>
              <w:top w:val="nil"/>
              <w:left w:val="nil"/>
              <w:bottom w:val="single" w:color="auto" w:sz="4" w:space="0"/>
              <w:right w:val="single" w:color="auto" w:sz="4" w:space="0"/>
            </w:tcBorders>
            <w:shd w:val="clear" w:color="auto" w:fill="auto"/>
            <w:noWrap/>
            <w:vAlign w:val="center"/>
          </w:tcPr>
          <w:p w14:paraId="4F19F2BB">
            <w:pPr>
              <w:pStyle w:val="35"/>
            </w:pPr>
            <w:r>
              <w:t>1617</w:t>
            </w:r>
          </w:p>
        </w:tc>
        <w:tc>
          <w:tcPr>
            <w:tcW w:w="1275" w:type="dxa"/>
            <w:tcBorders>
              <w:top w:val="nil"/>
              <w:left w:val="nil"/>
              <w:bottom w:val="single" w:color="auto" w:sz="4" w:space="0"/>
              <w:right w:val="single" w:color="auto" w:sz="4" w:space="0"/>
            </w:tcBorders>
            <w:shd w:val="clear" w:color="auto" w:fill="auto"/>
            <w:noWrap/>
            <w:vAlign w:val="center"/>
          </w:tcPr>
          <w:p w14:paraId="3181DDDB">
            <w:pPr>
              <w:pStyle w:val="35"/>
            </w:pPr>
            <w:r>
              <w:t>229</w:t>
            </w:r>
          </w:p>
        </w:tc>
        <w:tc>
          <w:tcPr>
            <w:tcW w:w="1134" w:type="dxa"/>
            <w:tcBorders>
              <w:top w:val="nil"/>
              <w:left w:val="nil"/>
              <w:bottom w:val="single" w:color="auto" w:sz="4" w:space="0"/>
              <w:right w:val="single" w:color="auto" w:sz="4" w:space="0"/>
            </w:tcBorders>
            <w:shd w:val="clear" w:color="auto" w:fill="auto"/>
            <w:noWrap/>
            <w:vAlign w:val="center"/>
          </w:tcPr>
          <w:p w14:paraId="5E28DFF1">
            <w:pPr>
              <w:pStyle w:val="35"/>
            </w:pPr>
            <w:r>
              <w:t>1845</w:t>
            </w:r>
          </w:p>
        </w:tc>
        <w:tc>
          <w:tcPr>
            <w:tcW w:w="1276" w:type="dxa"/>
            <w:tcBorders>
              <w:top w:val="nil"/>
              <w:left w:val="nil"/>
              <w:bottom w:val="single" w:color="auto" w:sz="4" w:space="0"/>
              <w:right w:val="single" w:color="auto" w:sz="4" w:space="0"/>
            </w:tcBorders>
            <w:shd w:val="clear" w:color="auto" w:fill="auto"/>
            <w:noWrap/>
            <w:vAlign w:val="center"/>
          </w:tcPr>
          <w:p w14:paraId="61240208">
            <w:pPr>
              <w:pStyle w:val="35"/>
            </w:pPr>
            <w:r>
              <w:t>500</w:t>
            </w:r>
          </w:p>
        </w:tc>
        <w:tc>
          <w:tcPr>
            <w:tcW w:w="1276" w:type="dxa"/>
            <w:tcBorders>
              <w:top w:val="nil"/>
              <w:left w:val="nil"/>
              <w:bottom w:val="single" w:color="auto" w:sz="4" w:space="0"/>
              <w:right w:val="single" w:color="auto" w:sz="4" w:space="0"/>
            </w:tcBorders>
            <w:shd w:val="clear" w:color="auto" w:fill="auto"/>
            <w:noWrap/>
            <w:vAlign w:val="center"/>
          </w:tcPr>
          <w:p w14:paraId="3D6ED2CF">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5F9A2A3C">
            <w:pPr>
              <w:pStyle w:val="35"/>
            </w:pPr>
            <w:r>
              <w:t>500</w:t>
            </w:r>
          </w:p>
        </w:tc>
      </w:tr>
      <w:tr w14:paraId="0E65B8DB">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6B07C5F9">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2442DC0B">
            <w:pPr>
              <w:pStyle w:val="35"/>
            </w:pPr>
          </w:p>
        </w:tc>
        <w:tc>
          <w:tcPr>
            <w:tcW w:w="1134" w:type="dxa"/>
            <w:tcBorders>
              <w:top w:val="nil"/>
              <w:left w:val="nil"/>
              <w:bottom w:val="single" w:color="auto" w:sz="4" w:space="0"/>
              <w:right w:val="single" w:color="auto" w:sz="4" w:space="0"/>
            </w:tcBorders>
            <w:shd w:val="clear" w:color="auto" w:fill="auto"/>
            <w:noWrap/>
            <w:vAlign w:val="center"/>
          </w:tcPr>
          <w:p w14:paraId="34004BC4">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0A6779C5">
            <w:pPr>
              <w:pStyle w:val="35"/>
            </w:pPr>
            <w:r>
              <w:t>2332</w:t>
            </w:r>
          </w:p>
        </w:tc>
        <w:tc>
          <w:tcPr>
            <w:tcW w:w="1276" w:type="dxa"/>
            <w:tcBorders>
              <w:top w:val="nil"/>
              <w:left w:val="nil"/>
              <w:bottom w:val="single" w:color="auto" w:sz="4" w:space="0"/>
              <w:right w:val="single" w:color="auto" w:sz="4" w:space="0"/>
            </w:tcBorders>
            <w:shd w:val="clear" w:color="auto" w:fill="auto"/>
            <w:noWrap/>
            <w:vAlign w:val="center"/>
          </w:tcPr>
          <w:p w14:paraId="3EB72CB2">
            <w:pPr>
              <w:pStyle w:val="35"/>
            </w:pPr>
            <w:r>
              <w:t>229</w:t>
            </w:r>
          </w:p>
        </w:tc>
        <w:tc>
          <w:tcPr>
            <w:tcW w:w="1134" w:type="dxa"/>
            <w:tcBorders>
              <w:top w:val="nil"/>
              <w:left w:val="nil"/>
              <w:bottom w:val="single" w:color="auto" w:sz="4" w:space="0"/>
              <w:right w:val="single" w:color="auto" w:sz="4" w:space="0"/>
            </w:tcBorders>
            <w:shd w:val="clear" w:color="auto" w:fill="auto"/>
            <w:noWrap/>
            <w:vAlign w:val="center"/>
          </w:tcPr>
          <w:p w14:paraId="143A7000">
            <w:pPr>
              <w:pStyle w:val="35"/>
            </w:pPr>
            <w:r>
              <w:t>2561</w:t>
            </w:r>
          </w:p>
        </w:tc>
        <w:tc>
          <w:tcPr>
            <w:tcW w:w="1134" w:type="dxa"/>
            <w:tcBorders>
              <w:top w:val="nil"/>
              <w:left w:val="nil"/>
              <w:bottom w:val="single" w:color="auto" w:sz="4" w:space="0"/>
              <w:right w:val="single" w:color="auto" w:sz="4" w:space="0"/>
            </w:tcBorders>
            <w:shd w:val="clear" w:color="auto" w:fill="auto"/>
            <w:noWrap/>
            <w:vAlign w:val="center"/>
          </w:tcPr>
          <w:p w14:paraId="20E7607B">
            <w:pPr>
              <w:pStyle w:val="35"/>
            </w:pPr>
            <w:r>
              <w:t>1392</w:t>
            </w:r>
          </w:p>
        </w:tc>
        <w:tc>
          <w:tcPr>
            <w:tcW w:w="1275" w:type="dxa"/>
            <w:tcBorders>
              <w:top w:val="nil"/>
              <w:left w:val="nil"/>
              <w:bottom w:val="single" w:color="auto" w:sz="4" w:space="0"/>
              <w:right w:val="single" w:color="auto" w:sz="4" w:space="0"/>
            </w:tcBorders>
            <w:shd w:val="clear" w:color="auto" w:fill="auto"/>
            <w:noWrap/>
            <w:vAlign w:val="center"/>
          </w:tcPr>
          <w:p w14:paraId="676D162A">
            <w:pPr>
              <w:pStyle w:val="35"/>
            </w:pPr>
            <w:r>
              <w:t>229</w:t>
            </w:r>
          </w:p>
        </w:tc>
        <w:tc>
          <w:tcPr>
            <w:tcW w:w="1134" w:type="dxa"/>
            <w:tcBorders>
              <w:top w:val="nil"/>
              <w:left w:val="nil"/>
              <w:bottom w:val="single" w:color="auto" w:sz="4" w:space="0"/>
              <w:right w:val="single" w:color="auto" w:sz="4" w:space="0"/>
            </w:tcBorders>
            <w:shd w:val="clear" w:color="auto" w:fill="auto"/>
            <w:noWrap/>
            <w:vAlign w:val="center"/>
          </w:tcPr>
          <w:p w14:paraId="5EF82E09">
            <w:pPr>
              <w:pStyle w:val="35"/>
            </w:pPr>
            <w:r>
              <w:t>1621</w:t>
            </w:r>
          </w:p>
        </w:tc>
        <w:tc>
          <w:tcPr>
            <w:tcW w:w="1276" w:type="dxa"/>
            <w:tcBorders>
              <w:top w:val="nil"/>
              <w:left w:val="nil"/>
              <w:bottom w:val="single" w:color="auto" w:sz="4" w:space="0"/>
              <w:right w:val="single" w:color="auto" w:sz="4" w:space="0"/>
            </w:tcBorders>
            <w:shd w:val="clear" w:color="auto" w:fill="auto"/>
            <w:noWrap/>
            <w:vAlign w:val="center"/>
          </w:tcPr>
          <w:p w14:paraId="720AF4DF">
            <w:pPr>
              <w:pStyle w:val="35"/>
            </w:pPr>
            <w:r>
              <w:t>940</w:t>
            </w:r>
          </w:p>
        </w:tc>
        <w:tc>
          <w:tcPr>
            <w:tcW w:w="1276" w:type="dxa"/>
            <w:tcBorders>
              <w:top w:val="nil"/>
              <w:left w:val="nil"/>
              <w:bottom w:val="single" w:color="auto" w:sz="4" w:space="0"/>
              <w:right w:val="single" w:color="auto" w:sz="4" w:space="0"/>
            </w:tcBorders>
            <w:shd w:val="clear" w:color="auto" w:fill="auto"/>
            <w:noWrap/>
            <w:vAlign w:val="center"/>
          </w:tcPr>
          <w:p w14:paraId="2960F48B">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079230C5">
            <w:pPr>
              <w:pStyle w:val="35"/>
            </w:pPr>
            <w:r>
              <w:t>940</w:t>
            </w:r>
          </w:p>
        </w:tc>
      </w:tr>
      <w:tr w14:paraId="6DFF6BCD">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6F716161">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6BB1AC70">
            <w:pPr>
              <w:pStyle w:val="35"/>
            </w:pPr>
          </w:p>
        </w:tc>
        <w:tc>
          <w:tcPr>
            <w:tcW w:w="1134" w:type="dxa"/>
            <w:tcBorders>
              <w:top w:val="nil"/>
              <w:left w:val="nil"/>
              <w:bottom w:val="single" w:color="auto" w:sz="4" w:space="0"/>
              <w:right w:val="single" w:color="auto" w:sz="4" w:space="0"/>
            </w:tcBorders>
            <w:shd w:val="clear" w:color="auto" w:fill="auto"/>
            <w:noWrap/>
            <w:vAlign w:val="center"/>
          </w:tcPr>
          <w:p w14:paraId="1A313B9A">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6DC8409C">
            <w:pPr>
              <w:pStyle w:val="35"/>
            </w:pPr>
            <w:r>
              <w:t>1780</w:t>
            </w:r>
          </w:p>
        </w:tc>
        <w:tc>
          <w:tcPr>
            <w:tcW w:w="1276" w:type="dxa"/>
            <w:tcBorders>
              <w:top w:val="nil"/>
              <w:left w:val="nil"/>
              <w:bottom w:val="single" w:color="auto" w:sz="4" w:space="0"/>
              <w:right w:val="single" w:color="auto" w:sz="4" w:space="0"/>
            </w:tcBorders>
            <w:shd w:val="clear" w:color="auto" w:fill="auto"/>
            <w:noWrap/>
            <w:vAlign w:val="center"/>
          </w:tcPr>
          <w:p w14:paraId="36638D52">
            <w:pPr>
              <w:pStyle w:val="35"/>
            </w:pPr>
            <w:r>
              <w:t>229</w:t>
            </w:r>
          </w:p>
        </w:tc>
        <w:tc>
          <w:tcPr>
            <w:tcW w:w="1134" w:type="dxa"/>
            <w:tcBorders>
              <w:top w:val="nil"/>
              <w:left w:val="nil"/>
              <w:bottom w:val="single" w:color="auto" w:sz="4" w:space="0"/>
              <w:right w:val="single" w:color="auto" w:sz="4" w:space="0"/>
            </w:tcBorders>
            <w:shd w:val="clear" w:color="auto" w:fill="auto"/>
            <w:noWrap/>
            <w:vAlign w:val="center"/>
          </w:tcPr>
          <w:p w14:paraId="243144F4">
            <w:pPr>
              <w:pStyle w:val="35"/>
            </w:pPr>
            <w:r>
              <w:t>2009</w:t>
            </w:r>
          </w:p>
        </w:tc>
        <w:tc>
          <w:tcPr>
            <w:tcW w:w="1134" w:type="dxa"/>
            <w:tcBorders>
              <w:top w:val="nil"/>
              <w:left w:val="nil"/>
              <w:bottom w:val="single" w:color="auto" w:sz="4" w:space="0"/>
              <w:right w:val="single" w:color="auto" w:sz="4" w:space="0"/>
            </w:tcBorders>
            <w:shd w:val="clear" w:color="auto" w:fill="auto"/>
            <w:noWrap/>
            <w:vAlign w:val="center"/>
          </w:tcPr>
          <w:p w14:paraId="112F0708">
            <w:pPr>
              <w:pStyle w:val="35"/>
            </w:pPr>
            <w:r>
              <w:t>2317</w:t>
            </w:r>
          </w:p>
        </w:tc>
        <w:tc>
          <w:tcPr>
            <w:tcW w:w="1275" w:type="dxa"/>
            <w:tcBorders>
              <w:top w:val="nil"/>
              <w:left w:val="nil"/>
              <w:bottom w:val="single" w:color="auto" w:sz="4" w:space="0"/>
              <w:right w:val="single" w:color="auto" w:sz="4" w:space="0"/>
            </w:tcBorders>
            <w:shd w:val="clear" w:color="auto" w:fill="auto"/>
            <w:noWrap/>
            <w:vAlign w:val="center"/>
          </w:tcPr>
          <w:p w14:paraId="542D6ED5">
            <w:pPr>
              <w:pStyle w:val="35"/>
            </w:pPr>
            <w:r>
              <w:t>229</w:t>
            </w:r>
          </w:p>
        </w:tc>
        <w:tc>
          <w:tcPr>
            <w:tcW w:w="1134" w:type="dxa"/>
            <w:tcBorders>
              <w:top w:val="nil"/>
              <w:left w:val="nil"/>
              <w:bottom w:val="single" w:color="auto" w:sz="4" w:space="0"/>
              <w:right w:val="single" w:color="auto" w:sz="4" w:space="0"/>
            </w:tcBorders>
            <w:shd w:val="clear" w:color="auto" w:fill="auto"/>
            <w:noWrap/>
            <w:vAlign w:val="center"/>
          </w:tcPr>
          <w:p w14:paraId="6E01D2AB">
            <w:pPr>
              <w:pStyle w:val="35"/>
            </w:pPr>
            <w:r>
              <w:t>2545</w:t>
            </w:r>
          </w:p>
        </w:tc>
        <w:tc>
          <w:tcPr>
            <w:tcW w:w="1276" w:type="dxa"/>
            <w:tcBorders>
              <w:top w:val="nil"/>
              <w:left w:val="nil"/>
              <w:bottom w:val="single" w:color="auto" w:sz="4" w:space="0"/>
              <w:right w:val="single" w:color="auto" w:sz="4" w:space="0"/>
            </w:tcBorders>
            <w:shd w:val="clear" w:color="auto" w:fill="auto"/>
            <w:noWrap/>
            <w:vAlign w:val="center"/>
          </w:tcPr>
          <w:p w14:paraId="56FBDC89">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17485BB3">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4DF29308">
            <w:pPr>
              <w:pStyle w:val="35"/>
            </w:pPr>
            <w:r>
              <w:t>0</w:t>
            </w:r>
          </w:p>
        </w:tc>
      </w:tr>
      <w:tr w14:paraId="0D04B62A">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7AD785C4">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3933986E">
            <w:pPr>
              <w:pStyle w:val="35"/>
            </w:pPr>
            <w:r>
              <w:rPr>
                <w:rFonts w:hint="eastAsia"/>
              </w:rPr>
              <w:t>大寺镇</w:t>
            </w:r>
          </w:p>
        </w:tc>
        <w:tc>
          <w:tcPr>
            <w:tcW w:w="1134" w:type="dxa"/>
            <w:tcBorders>
              <w:top w:val="nil"/>
              <w:left w:val="nil"/>
              <w:bottom w:val="single" w:color="auto" w:sz="4" w:space="0"/>
              <w:right w:val="single" w:color="auto" w:sz="4" w:space="0"/>
            </w:tcBorders>
            <w:shd w:val="clear" w:color="auto" w:fill="auto"/>
            <w:noWrap/>
            <w:vAlign w:val="center"/>
          </w:tcPr>
          <w:p w14:paraId="0B6B80EA">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363D5964">
            <w:pPr>
              <w:pStyle w:val="35"/>
            </w:pPr>
            <w:r>
              <w:t>4312</w:t>
            </w:r>
          </w:p>
        </w:tc>
        <w:tc>
          <w:tcPr>
            <w:tcW w:w="1276" w:type="dxa"/>
            <w:tcBorders>
              <w:top w:val="nil"/>
              <w:left w:val="nil"/>
              <w:bottom w:val="single" w:color="auto" w:sz="4" w:space="0"/>
              <w:right w:val="single" w:color="auto" w:sz="4" w:space="0"/>
            </w:tcBorders>
            <w:shd w:val="clear" w:color="auto" w:fill="auto"/>
            <w:noWrap/>
            <w:vAlign w:val="center"/>
          </w:tcPr>
          <w:p w14:paraId="6A9B16A2">
            <w:pPr>
              <w:pStyle w:val="35"/>
            </w:pPr>
            <w:r>
              <w:t>461</w:t>
            </w:r>
          </w:p>
        </w:tc>
        <w:tc>
          <w:tcPr>
            <w:tcW w:w="1134" w:type="dxa"/>
            <w:tcBorders>
              <w:top w:val="nil"/>
              <w:left w:val="nil"/>
              <w:bottom w:val="single" w:color="auto" w:sz="4" w:space="0"/>
              <w:right w:val="single" w:color="auto" w:sz="4" w:space="0"/>
            </w:tcBorders>
            <w:shd w:val="clear" w:color="auto" w:fill="auto"/>
            <w:noWrap/>
            <w:vAlign w:val="center"/>
          </w:tcPr>
          <w:p w14:paraId="5AC045BA">
            <w:pPr>
              <w:pStyle w:val="35"/>
            </w:pPr>
            <w:r>
              <w:t>4773</w:t>
            </w:r>
          </w:p>
        </w:tc>
        <w:tc>
          <w:tcPr>
            <w:tcW w:w="1134" w:type="dxa"/>
            <w:tcBorders>
              <w:top w:val="nil"/>
              <w:left w:val="nil"/>
              <w:bottom w:val="single" w:color="auto" w:sz="4" w:space="0"/>
              <w:right w:val="single" w:color="auto" w:sz="4" w:space="0"/>
            </w:tcBorders>
            <w:shd w:val="clear" w:color="auto" w:fill="auto"/>
            <w:noWrap/>
            <w:vAlign w:val="center"/>
          </w:tcPr>
          <w:p w14:paraId="1D3FDA99">
            <w:pPr>
              <w:pStyle w:val="35"/>
            </w:pPr>
            <w:r>
              <w:t>908</w:t>
            </w:r>
          </w:p>
        </w:tc>
        <w:tc>
          <w:tcPr>
            <w:tcW w:w="1275" w:type="dxa"/>
            <w:tcBorders>
              <w:top w:val="nil"/>
              <w:left w:val="nil"/>
              <w:bottom w:val="single" w:color="auto" w:sz="4" w:space="0"/>
              <w:right w:val="single" w:color="auto" w:sz="4" w:space="0"/>
            </w:tcBorders>
            <w:shd w:val="clear" w:color="auto" w:fill="auto"/>
            <w:noWrap/>
            <w:vAlign w:val="center"/>
          </w:tcPr>
          <w:p w14:paraId="35B1D3E2">
            <w:pPr>
              <w:pStyle w:val="35"/>
            </w:pPr>
            <w:r>
              <w:t>461</w:t>
            </w:r>
          </w:p>
        </w:tc>
        <w:tc>
          <w:tcPr>
            <w:tcW w:w="1134" w:type="dxa"/>
            <w:tcBorders>
              <w:top w:val="nil"/>
              <w:left w:val="nil"/>
              <w:bottom w:val="single" w:color="auto" w:sz="4" w:space="0"/>
              <w:right w:val="single" w:color="auto" w:sz="4" w:space="0"/>
            </w:tcBorders>
            <w:shd w:val="clear" w:color="auto" w:fill="auto"/>
            <w:noWrap/>
            <w:vAlign w:val="center"/>
          </w:tcPr>
          <w:p w14:paraId="021A56B4">
            <w:pPr>
              <w:pStyle w:val="35"/>
            </w:pPr>
            <w:r>
              <w:t>1369</w:t>
            </w:r>
          </w:p>
        </w:tc>
        <w:tc>
          <w:tcPr>
            <w:tcW w:w="1276" w:type="dxa"/>
            <w:tcBorders>
              <w:top w:val="nil"/>
              <w:left w:val="nil"/>
              <w:bottom w:val="single" w:color="auto" w:sz="4" w:space="0"/>
              <w:right w:val="single" w:color="auto" w:sz="4" w:space="0"/>
            </w:tcBorders>
            <w:shd w:val="clear" w:color="auto" w:fill="auto"/>
            <w:noWrap/>
            <w:vAlign w:val="center"/>
          </w:tcPr>
          <w:p w14:paraId="477CE373">
            <w:pPr>
              <w:pStyle w:val="35"/>
            </w:pPr>
            <w:r>
              <w:t>3404</w:t>
            </w:r>
          </w:p>
        </w:tc>
        <w:tc>
          <w:tcPr>
            <w:tcW w:w="1276" w:type="dxa"/>
            <w:tcBorders>
              <w:top w:val="nil"/>
              <w:left w:val="nil"/>
              <w:bottom w:val="single" w:color="auto" w:sz="4" w:space="0"/>
              <w:right w:val="single" w:color="auto" w:sz="4" w:space="0"/>
            </w:tcBorders>
            <w:shd w:val="clear" w:color="auto" w:fill="auto"/>
            <w:noWrap/>
            <w:vAlign w:val="center"/>
          </w:tcPr>
          <w:p w14:paraId="1D2E8521">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1CB5FF02">
            <w:pPr>
              <w:pStyle w:val="35"/>
            </w:pPr>
            <w:r>
              <w:t>3404</w:t>
            </w:r>
          </w:p>
        </w:tc>
      </w:tr>
      <w:tr w14:paraId="5E314FD1">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08CD12D9">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3E58BB0A">
            <w:pPr>
              <w:pStyle w:val="35"/>
            </w:pPr>
          </w:p>
        </w:tc>
        <w:tc>
          <w:tcPr>
            <w:tcW w:w="1134" w:type="dxa"/>
            <w:tcBorders>
              <w:top w:val="nil"/>
              <w:left w:val="nil"/>
              <w:bottom w:val="single" w:color="auto" w:sz="4" w:space="0"/>
              <w:right w:val="single" w:color="auto" w:sz="4" w:space="0"/>
            </w:tcBorders>
            <w:shd w:val="clear" w:color="auto" w:fill="auto"/>
            <w:noWrap/>
            <w:vAlign w:val="center"/>
          </w:tcPr>
          <w:p w14:paraId="6D0C4EEA">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0C3C5083">
            <w:pPr>
              <w:pStyle w:val="35"/>
            </w:pPr>
            <w:r>
              <w:t>4777</w:t>
            </w:r>
          </w:p>
        </w:tc>
        <w:tc>
          <w:tcPr>
            <w:tcW w:w="1276" w:type="dxa"/>
            <w:tcBorders>
              <w:top w:val="nil"/>
              <w:left w:val="nil"/>
              <w:bottom w:val="single" w:color="auto" w:sz="4" w:space="0"/>
              <w:right w:val="single" w:color="auto" w:sz="4" w:space="0"/>
            </w:tcBorders>
            <w:shd w:val="clear" w:color="auto" w:fill="auto"/>
            <w:noWrap/>
            <w:vAlign w:val="center"/>
          </w:tcPr>
          <w:p w14:paraId="00E95B7B">
            <w:pPr>
              <w:pStyle w:val="35"/>
            </w:pPr>
            <w:r>
              <w:t>461</w:t>
            </w:r>
          </w:p>
        </w:tc>
        <w:tc>
          <w:tcPr>
            <w:tcW w:w="1134" w:type="dxa"/>
            <w:tcBorders>
              <w:top w:val="nil"/>
              <w:left w:val="nil"/>
              <w:bottom w:val="single" w:color="auto" w:sz="4" w:space="0"/>
              <w:right w:val="single" w:color="auto" w:sz="4" w:space="0"/>
            </w:tcBorders>
            <w:shd w:val="clear" w:color="auto" w:fill="auto"/>
            <w:noWrap/>
            <w:vAlign w:val="center"/>
          </w:tcPr>
          <w:p w14:paraId="13671F68">
            <w:pPr>
              <w:pStyle w:val="35"/>
            </w:pPr>
            <w:r>
              <w:t>5239</w:t>
            </w:r>
          </w:p>
        </w:tc>
        <w:tc>
          <w:tcPr>
            <w:tcW w:w="1134" w:type="dxa"/>
            <w:tcBorders>
              <w:top w:val="nil"/>
              <w:left w:val="nil"/>
              <w:bottom w:val="single" w:color="auto" w:sz="4" w:space="0"/>
              <w:right w:val="single" w:color="auto" w:sz="4" w:space="0"/>
            </w:tcBorders>
            <w:shd w:val="clear" w:color="auto" w:fill="auto"/>
            <w:noWrap/>
            <w:vAlign w:val="center"/>
          </w:tcPr>
          <w:p w14:paraId="762C8237">
            <w:pPr>
              <w:pStyle w:val="35"/>
            </w:pPr>
            <w:r>
              <w:t>782</w:t>
            </w:r>
          </w:p>
        </w:tc>
        <w:tc>
          <w:tcPr>
            <w:tcW w:w="1275" w:type="dxa"/>
            <w:tcBorders>
              <w:top w:val="nil"/>
              <w:left w:val="nil"/>
              <w:bottom w:val="single" w:color="auto" w:sz="4" w:space="0"/>
              <w:right w:val="single" w:color="auto" w:sz="4" w:space="0"/>
            </w:tcBorders>
            <w:shd w:val="clear" w:color="auto" w:fill="auto"/>
            <w:noWrap/>
            <w:vAlign w:val="center"/>
          </w:tcPr>
          <w:p w14:paraId="248C6E7B">
            <w:pPr>
              <w:pStyle w:val="35"/>
            </w:pPr>
            <w:r>
              <w:t>461</w:t>
            </w:r>
          </w:p>
        </w:tc>
        <w:tc>
          <w:tcPr>
            <w:tcW w:w="1134" w:type="dxa"/>
            <w:tcBorders>
              <w:top w:val="nil"/>
              <w:left w:val="nil"/>
              <w:bottom w:val="single" w:color="auto" w:sz="4" w:space="0"/>
              <w:right w:val="single" w:color="auto" w:sz="4" w:space="0"/>
            </w:tcBorders>
            <w:shd w:val="clear" w:color="auto" w:fill="auto"/>
            <w:noWrap/>
            <w:vAlign w:val="center"/>
          </w:tcPr>
          <w:p w14:paraId="3A773588">
            <w:pPr>
              <w:pStyle w:val="35"/>
            </w:pPr>
            <w:r>
              <w:t>1243</w:t>
            </w:r>
          </w:p>
        </w:tc>
        <w:tc>
          <w:tcPr>
            <w:tcW w:w="1276" w:type="dxa"/>
            <w:tcBorders>
              <w:top w:val="nil"/>
              <w:left w:val="nil"/>
              <w:bottom w:val="single" w:color="auto" w:sz="4" w:space="0"/>
              <w:right w:val="single" w:color="auto" w:sz="4" w:space="0"/>
            </w:tcBorders>
            <w:shd w:val="clear" w:color="auto" w:fill="auto"/>
            <w:noWrap/>
            <w:vAlign w:val="center"/>
          </w:tcPr>
          <w:p w14:paraId="0A4D7BE0">
            <w:pPr>
              <w:pStyle w:val="35"/>
            </w:pPr>
            <w:r>
              <w:t>3996</w:t>
            </w:r>
          </w:p>
        </w:tc>
        <w:tc>
          <w:tcPr>
            <w:tcW w:w="1276" w:type="dxa"/>
            <w:tcBorders>
              <w:top w:val="nil"/>
              <w:left w:val="nil"/>
              <w:bottom w:val="single" w:color="auto" w:sz="4" w:space="0"/>
              <w:right w:val="single" w:color="auto" w:sz="4" w:space="0"/>
            </w:tcBorders>
            <w:shd w:val="clear" w:color="auto" w:fill="auto"/>
            <w:noWrap/>
            <w:vAlign w:val="center"/>
          </w:tcPr>
          <w:p w14:paraId="5995EF34">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68068BE2">
            <w:pPr>
              <w:pStyle w:val="35"/>
            </w:pPr>
            <w:r>
              <w:t>3996</w:t>
            </w:r>
          </w:p>
        </w:tc>
      </w:tr>
      <w:tr w14:paraId="2E12091D">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24CFE24A">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5628F0CC">
            <w:pPr>
              <w:pStyle w:val="35"/>
            </w:pPr>
          </w:p>
        </w:tc>
        <w:tc>
          <w:tcPr>
            <w:tcW w:w="1134" w:type="dxa"/>
            <w:tcBorders>
              <w:top w:val="nil"/>
              <w:left w:val="nil"/>
              <w:bottom w:val="single" w:color="auto" w:sz="4" w:space="0"/>
              <w:right w:val="single" w:color="auto" w:sz="4" w:space="0"/>
            </w:tcBorders>
            <w:shd w:val="clear" w:color="auto" w:fill="auto"/>
            <w:noWrap/>
            <w:vAlign w:val="center"/>
          </w:tcPr>
          <w:p w14:paraId="7BAA999F">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5AD46EF5">
            <w:pPr>
              <w:pStyle w:val="35"/>
            </w:pPr>
            <w:r>
              <w:t>3583</w:t>
            </w:r>
          </w:p>
        </w:tc>
        <w:tc>
          <w:tcPr>
            <w:tcW w:w="1276" w:type="dxa"/>
            <w:tcBorders>
              <w:top w:val="nil"/>
              <w:left w:val="nil"/>
              <w:bottom w:val="single" w:color="auto" w:sz="4" w:space="0"/>
              <w:right w:val="single" w:color="auto" w:sz="4" w:space="0"/>
            </w:tcBorders>
            <w:shd w:val="clear" w:color="auto" w:fill="auto"/>
            <w:noWrap/>
            <w:vAlign w:val="center"/>
          </w:tcPr>
          <w:p w14:paraId="22B19322">
            <w:pPr>
              <w:pStyle w:val="35"/>
            </w:pPr>
            <w:r>
              <w:t>461</w:t>
            </w:r>
          </w:p>
        </w:tc>
        <w:tc>
          <w:tcPr>
            <w:tcW w:w="1134" w:type="dxa"/>
            <w:tcBorders>
              <w:top w:val="nil"/>
              <w:left w:val="nil"/>
              <w:bottom w:val="single" w:color="auto" w:sz="4" w:space="0"/>
              <w:right w:val="single" w:color="auto" w:sz="4" w:space="0"/>
            </w:tcBorders>
            <w:shd w:val="clear" w:color="auto" w:fill="auto"/>
            <w:noWrap/>
            <w:vAlign w:val="center"/>
          </w:tcPr>
          <w:p w14:paraId="116648EF">
            <w:pPr>
              <w:pStyle w:val="35"/>
            </w:pPr>
            <w:r>
              <w:t>4044</w:t>
            </w:r>
          </w:p>
        </w:tc>
        <w:tc>
          <w:tcPr>
            <w:tcW w:w="1134" w:type="dxa"/>
            <w:tcBorders>
              <w:top w:val="nil"/>
              <w:left w:val="nil"/>
              <w:bottom w:val="single" w:color="auto" w:sz="4" w:space="0"/>
              <w:right w:val="single" w:color="auto" w:sz="4" w:space="0"/>
            </w:tcBorders>
            <w:shd w:val="clear" w:color="auto" w:fill="auto"/>
            <w:noWrap/>
            <w:vAlign w:val="center"/>
          </w:tcPr>
          <w:p w14:paraId="1C08BA8A">
            <w:pPr>
              <w:pStyle w:val="35"/>
            </w:pPr>
            <w:r>
              <w:t>1301</w:t>
            </w:r>
          </w:p>
        </w:tc>
        <w:tc>
          <w:tcPr>
            <w:tcW w:w="1275" w:type="dxa"/>
            <w:tcBorders>
              <w:top w:val="nil"/>
              <w:left w:val="nil"/>
              <w:bottom w:val="single" w:color="auto" w:sz="4" w:space="0"/>
              <w:right w:val="single" w:color="auto" w:sz="4" w:space="0"/>
            </w:tcBorders>
            <w:shd w:val="clear" w:color="auto" w:fill="auto"/>
            <w:noWrap/>
            <w:vAlign w:val="center"/>
          </w:tcPr>
          <w:p w14:paraId="15E8FF13">
            <w:pPr>
              <w:pStyle w:val="35"/>
            </w:pPr>
            <w:r>
              <w:t>461</w:t>
            </w:r>
          </w:p>
        </w:tc>
        <w:tc>
          <w:tcPr>
            <w:tcW w:w="1134" w:type="dxa"/>
            <w:tcBorders>
              <w:top w:val="nil"/>
              <w:left w:val="nil"/>
              <w:bottom w:val="single" w:color="auto" w:sz="4" w:space="0"/>
              <w:right w:val="single" w:color="auto" w:sz="4" w:space="0"/>
            </w:tcBorders>
            <w:shd w:val="clear" w:color="auto" w:fill="auto"/>
            <w:noWrap/>
            <w:vAlign w:val="center"/>
          </w:tcPr>
          <w:p w14:paraId="268E458F">
            <w:pPr>
              <w:pStyle w:val="35"/>
            </w:pPr>
            <w:r>
              <w:t>1762</w:t>
            </w:r>
          </w:p>
        </w:tc>
        <w:tc>
          <w:tcPr>
            <w:tcW w:w="1276" w:type="dxa"/>
            <w:tcBorders>
              <w:top w:val="nil"/>
              <w:left w:val="nil"/>
              <w:bottom w:val="single" w:color="auto" w:sz="4" w:space="0"/>
              <w:right w:val="single" w:color="auto" w:sz="4" w:space="0"/>
            </w:tcBorders>
            <w:shd w:val="clear" w:color="auto" w:fill="auto"/>
            <w:noWrap/>
            <w:vAlign w:val="center"/>
          </w:tcPr>
          <w:p w14:paraId="3B0F47A1">
            <w:pPr>
              <w:pStyle w:val="35"/>
            </w:pPr>
            <w:r>
              <w:t>2282</w:t>
            </w:r>
          </w:p>
        </w:tc>
        <w:tc>
          <w:tcPr>
            <w:tcW w:w="1276" w:type="dxa"/>
            <w:tcBorders>
              <w:top w:val="nil"/>
              <w:left w:val="nil"/>
              <w:bottom w:val="single" w:color="auto" w:sz="4" w:space="0"/>
              <w:right w:val="single" w:color="auto" w:sz="4" w:space="0"/>
            </w:tcBorders>
            <w:shd w:val="clear" w:color="auto" w:fill="auto"/>
            <w:noWrap/>
            <w:vAlign w:val="center"/>
          </w:tcPr>
          <w:p w14:paraId="543BCCAB">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1527AC84">
            <w:pPr>
              <w:pStyle w:val="35"/>
            </w:pPr>
            <w:r>
              <w:t>2282</w:t>
            </w:r>
          </w:p>
        </w:tc>
      </w:tr>
      <w:tr w14:paraId="59497036">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04F46A1E">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2F97A670">
            <w:pPr>
              <w:pStyle w:val="35"/>
            </w:pPr>
            <w:r>
              <w:rPr>
                <w:rFonts w:hint="eastAsia"/>
              </w:rPr>
              <w:t>贵台镇</w:t>
            </w:r>
          </w:p>
        </w:tc>
        <w:tc>
          <w:tcPr>
            <w:tcW w:w="1134" w:type="dxa"/>
            <w:tcBorders>
              <w:top w:val="nil"/>
              <w:left w:val="nil"/>
              <w:bottom w:val="single" w:color="auto" w:sz="4" w:space="0"/>
              <w:right w:val="single" w:color="auto" w:sz="4" w:space="0"/>
            </w:tcBorders>
            <w:shd w:val="clear" w:color="auto" w:fill="auto"/>
            <w:noWrap/>
            <w:vAlign w:val="center"/>
          </w:tcPr>
          <w:p w14:paraId="67D8F099">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08931C97">
            <w:pPr>
              <w:pStyle w:val="35"/>
            </w:pPr>
            <w:r>
              <w:t>1901</w:t>
            </w:r>
          </w:p>
        </w:tc>
        <w:tc>
          <w:tcPr>
            <w:tcW w:w="1276" w:type="dxa"/>
            <w:tcBorders>
              <w:top w:val="nil"/>
              <w:left w:val="nil"/>
              <w:bottom w:val="single" w:color="auto" w:sz="4" w:space="0"/>
              <w:right w:val="single" w:color="auto" w:sz="4" w:space="0"/>
            </w:tcBorders>
            <w:shd w:val="clear" w:color="auto" w:fill="auto"/>
            <w:noWrap/>
            <w:vAlign w:val="center"/>
          </w:tcPr>
          <w:p w14:paraId="0EBC7BC4">
            <w:pPr>
              <w:pStyle w:val="35"/>
            </w:pPr>
            <w:r>
              <w:t>92</w:t>
            </w:r>
          </w:p>
        </w:tc>
        <w:tc>
          <w:tcPr>
            <w:tcW w:w="1134" w:type="dxa"/>
            <w:tcBorders>
              <w:top w:val="nil"/>
              <w:left w:val="nil"/>
              <w:bottom w:val="single" w:color="auto" w:sz="4" w:space="0"/>
              <w:right w:val="single" w:color="auto" w:sz="4" w:space="0"/>
            </w:tcBorders>
            <w:shd w:val="clear" w:color="auto" w:fill="auto"/>
            <w:noWrap/>
            <w:vAlign w:val="center"/>
          </w:tcPr>
          <w:p w14:paraId="6FE4B670">
            <w:pPr>
              <w:pStyle w:val="35"/>
            </w:pPr>
            <w:r>
              <w:t>1993</w:t>
            </w:r>
          </w:p>
        </w:tc>
        <w:tc>
          <w:tcPr>
            <w:tcW w:w="1134" w:type="dxa"/>
            <w:tcBorders>
              <w:top w:val="nil"/>
              <w:left w:val="nil"/>
              <w:bottom w:val="single" w:color="auto" w:sz="4" w:space="0"/>
              <w:right w:val="single" w:color="auto" w:sz="4" w:space="0"/>
            </w:tcBorders>
            <w:shd w:val="clear" w:color="auto" w:fill="auto"/>
            <w:noWrap/>
            <w:vAlign w:val="center"/>
          </w:tcPr>
          <w:p w14:paraId="3437D548">
            <w:pPr>
              <w:pStyle w:val="35"/>
            </w:pPr>
            <w:r>
              <w:t>160</w:t>
            </w:r>
          </w:p>
        </w:tc>
        <w:tc>
          <w:tcPr>
            <w:tcW w:w="1275" w:type="dxa"/>
            <w:tcBorders>
              <w:top w:val="nil"/>
              <w:left w:val="nil"/>
              <w:bottom w:val="single" w:color="auto" w:sz="4" w:space="0"/>
              <w:right w:val="single" w:color="auto" w:sz="4" w:space="0"/>
            </w:tcBorders>
            <w:shd w:val="clear" w:color="auto" w:fill="auto"/>
            <w:noWrap/>
            <w:vAlign w:val="center"/>
          </w:tcPr>
          <w:p w14:paraId="5CFE08E4">
            <w:pPr>
              <w:pStyle w:val="35"/>
            </w:pPr>
            <w:r>
              <w:t>92</w:t>
            </w:r>
          </w:p>
        </w:tc>
        <w:tc>
          <w:tcPr>
            <w:tcW w:w="1134" w:type="dxa"/>
            <w:tcBorders>
              <w:top w:val="nil"/>
              <w:left w:val="nil"/>
              <w:bottom w:val="single" w:color="auto" w:sz="4" w:space="0"/>
              <w:right w:val="single" w:color="auto" w:sz="4" w:space="0"/>
            </w:tcBorders>
            <w:shd w:val="clear" w:color="auto" w:fill="auto"/>
            <w:noWrap/>
            <w:vAlign w:val="center"/>
          </w:tcPr>
          <w:p w14:paraId="18A7F596">
            <w:pPr>
              <w:pStyle w:val="35"/>
            </w:pPr>
            <w:r>
              <w:t>251</w:t>
            </w:r>
          </w:p>
        </w:tc>
        <w:tc>
          <w:tcPr>
            <w:tcW w:w="1276" w:type="dxa"/>
            <w:tcBorders>
              <w:top w:val="nil"/>
              <w:left w:val="nil"/>
              <w:bottom w:val="single" w:color="auto" w:sz="4" w:space="0"/>
              <w:right w:val="single" w:color="auto" w:sz="4" w:space="0"/>
            </w:tcBorders>
            <w:shd w:val="clear" w:color="auto" w:fill="auto"/>
            <w:noWrap/>
            <w:vAlign w:val="center"/>
          </w:tcPr>
          <w:p w14:paraId="7E853E66">
            <w:pPr>
              <w:pStyle w:val="35"/>
            </w:pPr>
            <w:r>
              <w:t>1741</w:t>
            </w:r>
          </w:p>
        </w:tc>
        <w:tc>
          <w:tcPr>
            <w:tcW w:w="1276" w:type="dxa"/>
            <w:tcBorders>
              <w:top w:val="nil"/>
              <w:left w:val="nil"/>
              <w:bottom w:val="single" w:color="auto" w:sz="4" w:space="0"/>
              <w:right w:val="single" w:color="auto" w:sz="4" w:space="0"/>
            </w:tcBorders>
            <w:shd w:val="clear" w:color="auto" w:fill="auto"/>
            <w:noWrap/>
            <w:vAlign w:val="center"/>
          </w:tcPr>
          <w:p w14:paraId="58B7D720">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1FC4BB12">
            <w:pPr>
              <w:pStyle w:val="35"/>
            </w:pPr>
            <w:r>
              <w:t>1741</w:t>
            </w:r>
          </w:p>
        </w:tc>
      </w:tr>
      <w:tr w14:paraId="162CE41B">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7162BD2D">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74006753">
            <w:pPr>
              <w:pStyle w:val="35"/>
            </w:pPr>
          </w:p>
        </w:tc>
        <w:tc>
          <w:tcPr>
            <w:tcW w:w="1134" w:type="dxa"/>
            <w:tcBorders>
              <w:top w:val="nil"/>
              <w:left w:val="nil"/>
              <w:bottom w:val="single" w:color="auto" w:sz="4" w:space="0"/>
              <w:right w:val="single" w:color="auto" w:sz="4" w:space="0"/>
            </w:tcBorders>
            <w:shd w:val="clear" w:color="auto" w:fill="auto"/>
            <w:noWrap/>
            <w:vAlign w:val="center"/>
          </w:tcPr>
          <w:p w14:paraId="4E88BE48">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6EF8B5FB">
            <w:pPr>
              <w:pStyle w:val="35"/>
            </w:pPr>
            <w:r>
              <w:t>2109</w:t>
            </w:r>
          </w:p>
        </w:tc>
        <w:tc>
          <w:tcPr>
            <w:tcW w:w="1276" w:type="dxa"/>
            <w:tcBorders>
              <w:top w:val="nil"/>
              <w:left w:val="nil"/>
              <w:bottom w:val="single" w:color="auto" w:sz="4" w:space="0"/>
              <w:right w:val="single" w:color="auto" w:sz="4" w:space="0"/>
            </w:tcBorders>
            <w:shd w:val="clear" w:color="auto" w:fill="auto"/>
            <w:noWrap/>
            <w:vAlign w:val="center"/>
          </w:tcPr>
          <w:p w14:paraId="566A589E">
            <w:pPr>
              <w:pStyle w:val="35"/>
            </w:pPr>
            <w:r>
              <w:t>92</w:t>
            </w:r>
          </w:p>
        </w:tc>
        <w:tc>
          <w:tcPr>
            <w:tcW w:w="1134" w:type="dxa"/>
            <w:tcBorders>
              <w:top w:val="nil"/>
              <w:left w:val="nil"/>
              <w:bottom w:val="single" w:color="auto" w:sz="4" w:space="0"/>
              <w:right w:val="single" w:color="auto" w:sz="4" w:space="0"/>
            </w:tcBorders>
            <w:shd w:val="clear" w:color="auto" w:fill="auto"/>
            <w:noWrap/>
            <w:vAlign w:val="center"/>
          </w:tcPr>
          <w:p w14:paraId="48D677BF">
            <w:pPr>
              <w:pStyle w:val="35"/>
            </w:pPr>
            <w:r>
              <w:t>2201</w:t>
            </w:r>
          </w:p>
        </w:tc>
        <w:tc>
          <w:tcPr>
            <w:tcW w:w="1134" w:type="dxa"/>
            <w:tcBorders>
              <w:top w:val="nil"/>
              <w:left w:val="nil"/>
              <w:bottom w:val="single" w:color="auto" w:sz="4" w:space="0"/>
              <w:right w:val="single" w:color="auto" w:sz="4" w:space="0"/>
            </w:tcBorders>
            <w:shd w:val="clear" w:color="auto" w:fill="auto"/>
            <w:noWrap/>
            <w:vAlign w:val="center"/>
          </w:tcPr>
          <w:p w14:paraId="66BCA5C3">
            <w:pPr>
              <w:pStyle w:val="35"/>
            </w:pPr>
            <w:r>
              <w:t>137</w:t>
            </w:r>
          </w:p>
        </w:tc>
        <w:tc>
          <w:tcPr>
            <w:tcW w:w="1275" w:type="dxa"/>
            <w:tcBorders>
              <w:top w:val="nil"/>
              <w:left w:val="nil"/>
              <w:bottom w:val="single" w:color="auto" w:sz="4" w:space="0"/>
              <w:right w:val="single" w:color="auto" w:sz="4" w:space="0"/>
            </w:tcBorders>
            <w:shd w:val="clear" w:color="auto" w:fill="auto"/>
            <w:noWrap/>
            <w:vAlign w:val="center"/>
          </w:tcPr>
          <w:p w14:paraId="6E301FB3">
            <w:pPr>
              <w:pStyle w:val="35"/>
            </w:pPr>
            <w:r>
              <w:t>92</w:t>
            </w:r>
          </w:p>
        </w:tc>
        <w:tc>
          <w:tcPr>
            <w:tcW w:w="1134" w:type="dxa"/>
            <w:tcBorders>
              <w:top w:val="nil"/>
              <w:left w:val="nil"/>
              <w:bottom w:val="single" w:color="auto" w:sz="4" w:space="0"/>
              <w:right w:val="single" w:color="auto" w:sz="4" w:space="0"/>
            </w:tcBorders>
            <w:shd w:val="clear" w:color="auto" w:fill="auto"/>
            <w:noWrap/>
            <w:vAlign w:val="center"/>
          </w:tcPr>
          <w:p w14:paraId="473D0B84">
            <w:pPr>
              <w:pStyle w:val="35"/>
            </w:pPr>
            <w:r>
              <w:t>229</w:t>
            </w:r>
          </w:p>
        </w:tc>
        <w:tc>
          <w:tcPr>
            <w:tcW w:w="1276" w:type="dxa"/>
            <w:tcBorders>
              <w:top w:val="nil"/>
              <w:left w:val="nil"/>
              <w:bottom w:val="single" w:color="auto" w:sz="4" w:space="0"/>
              <w:right w:val="single" w:color="auto" w:sz="4" w:space="0"/>
            </w:tcBorders>
            <w:shd w:val="clear" w:color="auto" w:fill="auto"/>
            <w:noWrap/>
            <w:vAlign w:val="center"/>
          </w:tcPr>
          <w:p w14:paraId="0BEF999A">
            <w:pPr>
              <w:pStyle w:val="35"/>
            </w:pPr>
            <w:r>
              <w:t>1971</w:t>
            </w:r>
          </w:p>
        </w:tc>
        <w:tc>
          <w:tcPr>
            <w:tcW w:w="1276" w:type="dxa"/>
            <w:tcBorders>
              <w:top w:val="nil"/>
              <w:left w:val="nil"/>
              <w:bottom w:val="single" w:color="auto" w:sz="4" w:space="0"/>
              <w:right w:val="single" w:color="auto" w:sz="4" w:space="0"/>
            </w:tcBorders>
            <w:shd w:val="clear" w:color="auto" w:fill="auto"/>
            <w:noWrap/>
            <w:vAlign w:val="center"/>
          </w:tcPr>
          <w:p w14:paraId="01E469D6">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32BCF5C2">
            <w:pPr>
              <w:pStyle w:val="35"/>
            </w:pPr>
            <w:r>
              <w:t>1971</w:t>
            </w:r>
          </w:p>
        </w:tc>
      </w:tr>
      <w:tr w14:paraId="2F66F979">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53379502">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165C4638">
            <w:pPr>
              <w:pStyle w:val="35"/>
            </w:pPr>
          </w:p>
        </w:tc>
        <w:tc>
          <w:tcPr>
            <w:tcW w:w="1134" w:type="dxa"/>
            <w:tcBorders>
              <w:top w:val="nil"/>
              <w:left w:val="nil"/>
              <w:bottom w:val="single" w:color="auto" w:sz="4" w:space="0"/>
              <w:right w:val="single" w:color="auto" w:sz="4" w:space="0"/>
            </w:tcBorders>
            <w:shd w:val="clear" w:color="auto" w:fill="auto"/>
            <w:noWrap/>
            <w:vAlign w:val="center"/>
          </w:tcPr>
          <w:p w14:paraId="6CFE99AC">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7E5A58B0">
            <w:pPr>
              <w:pStyle w:val="35"/>
            </w:pPr>
            <w:r>
              <w:t>1575</w:t>
            </w:r>
          </w:p>
        </w:tc>
        <w:tc>
          <w:tcPr>
            <w:tcW w:w="1276" w:type="dxa"/>
            <w:tcBorders>
              <w:top w:val="nil"/>
              <w:left w:val="nil"/>
              <w:bottom w:val="single" w:color="auto" w:sz="4" w:space="0"/>
              <w:right w:val="single" w:color="auto" w:sz="4" w:space="0"/>
            </w:tcBorders>
            <w:shd w:val="clear" w:color="auto" w:fill="auto"/>
            <w:noWrap/>
            <w:vAlign w:val="center"/>
          </w:tcPr>
          <w:p w14:paraId="6B0945DB">
            <w:pPr>
              <w:pStyle w:val="35"/>
            </w:pPr>
            <w:r>
              <w:t>92</w:t>
            </w:r>
          </w:p>
        </w:tc>
        <w:tc>
          <w:tcPr>
            <w:tcW w:w="1134" w:type="dxa"/>
            <w:tcBorders>
              <w:top w:val="nil"/>
              <w:left w:val="nil"/>
              <w:bottom w:val="single" w:color="auto" w:sz="4" w:space="0"/>
              <w:right w:val="single" w:color="auto" w:sz="4" w:space="0"/>
            </w:tcBorders>
            <w:shd w:val="clear" w:color="auto" w:fill="auto"/>
            <w:noWrap/>
            <w:vAlign w:val="center"/>
          </w:tcPr>
          <w:p w14:paraId="5DC9CE61">
            <w:pPr>
              <w:pStyle w:val="35"/>
            </w:pPr>
            <w:r>
              <w:t>1667</w:t>
            </w:r>
          </w:p>
        </w:tc>
        <w:tc>
          <w:tcPr>
            <w:tcW w:w="1134" w:type="dxa"/>
            <w:tcBorders>
              <w:top w:val="nil"/>
              <w:left w:val="nil"/>
              <w:bottom w:val="single" w:color="auto" w:sz="4" w:space="0"/>
              <w:right w:val="single" w:color="auto" w:sz="4" w:space="0"/>
            </w:tcBorders>
            <w:shd w:val="clear" w:color="auto" w:fill="auto"/>
            <w:noWrap/>
            <w:vAlign w:val="center"/>
          </w:tcPr>
          <w:p w14:paraId="21FF47C4">
            <w:pPr>
              <w:pStyle w:val="35"/>
            </w:pPr>
            <w:r>
              <w:t>229</w:t>
            </w:r>
          </w:p>
        </w:tc>
        <w:tc>
          <w:tcPr>
            <w:tcW w:w="1275" w:type="dxa"/>
            <w:tcBorders>
              <w:top w:val="nil"/>
              <w:left w:val="nil"/>
              <w:bottom w:val="single" w:color="auto" w:sz="4" w:space="0"/>
              <w:right w:val="single" w:color="auto" w:sz="4" w:space="0"/>
            </w:tcBorders>
            <w:shd w:val="clear" w:color="auto" w:fill="auto"/>
            <w:noWrap/>
            <w:vAlign w:val="center"/>
          </w:tcPr>
          <w:p w14:paraId="5970EC97">
            <w:pPr>
              <w:pStyle w:val="35"/>
            </w:pPr>
            <w:r>
              <w:t>92</w:t>
            </w:r>
          </w:p>
        </w:tc>
        <w:tc>
          <w:tcPr>
            <w:tcW w:w="1134" w:type="dxa"/>
            <w:tcBorders>
              <w:top w:val="nil"/>
              <w:left w:val="nil"/>
              <w:bottom w:val="single" w:color="auto" w:sz="4" w:space="0"/>
              <w:right w:val="single" w:color="auto" w:sz="4" w:space="0"/>
            </w:tcBorders>
            <w:shd w:val="clear" w:color="auto" w:fill="auto"/>
            <w:noWrap/>
            <w:vAlign w:val="center"/>
          </w:tcPr>
          <w:p w14:paraId="5C313425">
            <w:pPr>
              <w:pStyle w:val="35"/>
            </w:pPr>
            <w:r>
              <w:t>321</w:t>
            </w:r>
          </w:p>
        </w:tc>
        <w:tc>
          <w:tcPr>
            <w:tcW w:w="1276" w:type="dxa"/>
            <w:tcBorders>
              <w:top w:val="nil"/>
              <w:left w:val="nil"/>
              <w:bottom w:val="single" w:color="auto" w:sz="4" w:space="0"/>
              <w:right w:val="single" w:color="auto" w:sz="4" w:space="0"/>
            </w:tcBorders>
            <w:shd w:val="clear" w:color="auto" w:fill="auto"/>
            <w:noWrap/>
            <w:vAlign w:val="center"/>
          </w:tcPr>
          <w:p w14:paraId="66AA60BB">
            <w:pPr>
              <w:pStyle w:val="35"/>
            </w:pPr>
            <w:r>
              <w:t>1347</w:t>
            </w:r>
          </w:p>
        </w:tc>
        <w:tc>
          <w:tcPr>
            <w:tcW w:w="1276" w:type="dxa"/>
            <w:tcBorders>
              <w:top w:val="nil"/>
              <w:left w:val="nil"/>
              <w:bottom w:val="single" w:color="auto" w:sz="4" w:space="0"/>
              <w:right w:val="single" w:color="auto" w:sz="4" w:space="0"/>
            </w:tcBorders>
            <w:shd w:val="clear" w:color="auto" w:fill="auto"/>
            <w:noWrap/>
            <w:vAlign w:val="center"/>
          </w:tcPr>
          <w:p w14:paraId="314DD85A">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1271B630">
            <w:pPr>
              <w:pStyle w:val="35"/>
            </w:pPr>
            <w:r>
              <w:t>1347</w:t>
            </w:r>
          </w:p>
        </w:tc>
      </w:tr>
      <w:tr w14:paraId="5C5935E6">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1C7D6CFA">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12CA7A61">
            <w:pPr>
              <w:pStyle w:val="35"/>
            </w:pPr>
            <w:r>
              <w:rPr>
                <w:rFonts w:hint="eastAsia"/>
              </w:rPr>
              <w:t>长田街道</w:t>
            </w:r>
          </w:p>
        </w:tc>
        <w:tc>
          <w:tcPr>
            <w:tcW w:w="1134" w:type="dxa"/>
            <w:tcBorders>
              <w:top w:val="nil"/>
              <w:left w:val="nil"/>
              <w:bottom w:val="single" w:color="auto" w:sz="4" w:space="0"/>
              <w:right w:val="single" w:color="auto" w:sz="4" w:space="0"/>
            </w:tcBorders>
            <w:shd w:val="clear" w:color="auto" w:fill="auto"/>
            <w:noWrap/>
            <w:vAlign w:val="center"/>
          </w:tcPr>
          <w:p w14:paraId="7CC5A09E">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44AFD53E">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28949181">
            <w:pPr>
              <w:pStyle w:val="35"/>
            </w:pPr>
            <w:r>
              <w:t>918</w:t>
            </w:r>
          </w:p>
        </w:tc>
        <w:tc>
          <w:tcPr>
            <w:tcW w:w="1134" w:type="dxa"/>
            <w:tcBorders>
              <w:top w:val="nil"/>
              <w:left w:val="nil"/>
              <w:bottom w:val="single" w:color="auto" w:sz="4" w:space="0"/>
              <w:right w:val="single" w:color="auto" w:sz="4" w:space="0"/>
            </w:tcBorders>
            <w:shd w:val="clear" w:color="auto" w:fill="auto"/>
            <w:noWrap/>
            <w:vAlign w:val="center"/>
          </w:tcPr>
          <w:p w14:paraId="669EBD81">
            <w:pPr>
              <w:pStyle w:val="35"/>
            </w:pPr>
            <w:r>
              <w:t>918</w:t>
            </w:r>
          </w:p>
        </w:tc>
        <w:tc>
          <w:tcPr>
            <w:tcW w:w="1134" w:type="dxa"/>
            <w:tcBorders>
              <w:top w:val="nil"/>
              <w:left w:val="nil"/>
              <w:bottom w:val="single" w:color="auto" w:sz="4" w:space="0"/>
              <w:right w:val="single" w:color="auto" w:sz="4" w:space="0"/>
            </w:tcBorders>
            <w:shd w:val="clear" w:color="auto" w:fill="auto"/>
            <w:noWrap/>
            <w:vAlign w:val="center"/>
          </w:tcPr>
          <w:p w14:paraId="72D8EE2E">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07363F45">
            <w:pPr>
              <w:pStyle w:val="35"/>
            </w:pPr>
            <w:r>
              <w:t>918</w:t>
            </w:r>
          </w:p>
        </w:tc>
        <w:tc>
          <w:tcPr>
            <w:tcW w:w="1134" w:type="dxa"/>
            <w:tcBorders>
              <w:top w:val="nil"/>
              <w:left w:val="nil"/>
              <w:bottom w:val="single" w:color="auto" w:sz="4" w:space="0"/>
              <w:right w:val="single" w:color="auto" w:sz="4" w:space="0"/>
            </w:tcBorders>
            <w:shd w:val="clear" w:color="auto" w:fill="auto"/>
            <w:noWrap/>
            <w:vAlign w:val="center"/>
          </w:tcPr>
          <w:p w14:paraId="4725E48D">
            <w:pPr>
              <w:pStyle w:val="35"/>
            </w:pPr>
            <w:r>
              <w:t>918</w:t>
            </w:r>
          </w:p>
        </w:tc>
        <w:tc>
          <w:tcPr>
            <w:tcW w:w="1276" w:type="dxa"/>
            <w:tcBorders>
              <w:top w:val="nil"/>
              <w:left w:val="nil"/>
              <w:bottom w:val="single" w:color="auto" w:sz="4" w:space="0"/>
              <w:right w:val="single" w:color="auto" w:sz="4" w:space="0"/>
            </w:tcBorders>
            <w:shd w:val="clear" w:color="auto" w:fill="auto"/>
            <w:noWrap/>
            <w:vAlign w:val="center"/>
          </w:tcPr>
          <w:p w14:paraId="13BDCEB1">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73AF0B21">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1D4ADEFC">
            <w:pPr>
              <w:pStyle w:val="35"/>
            </w:pPr>
            <w:r>
              <w:t>0</w:t>
            </w:r>
          </w:p>
        </w:tc>
      </w:tr>
      <w:tr w14:paraId="4888E377">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657595EA">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6B051848">
            <w:pPr>
              <w:pStyle w:val="35"/>
            </w:pPr>
          </w:p>
        </w:tc>
        <w:tc>
          <w:tcPr>
            <w:tcW w:w="1134" w:type="dxa"/>
            <w:tcBorders>
              <w:top w:val="nil"/>
              <w:left w:val="nil"/>
              <w:bottom w:val="single" w:color="auto" w:sz="4" w:space="0"/>
              <w:right w:val="single" w:color="auto" w:sz="4" w:space="0"/>
            </w:tcBorders>
            <w:shd w:val="clear" w:color="auto" w:fill="auto"/>
            <w:noWrap/>
            <w:vAlign w:val="center"/>
          </w:tcPr>
          <w:p w14:paraId="3D818009">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2C19B91B">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71DF007F">
            <w:pPr>
              <w:pStyle w:val="35"/>
            </w:pPr>
            <w:r>
              <w:t>918</w:t>
            </w:r>
          </w:p>
        </w:tc>
        <w:tc>
          <w:tcPr>
            <w:tcW w:w="1134" w:type="dxa"/>
            <w:tcBorders>
              <w:top w:val="nil"/>
              <w:left w:val="nil"/>
              <w:bottom w:val="single" w:color="auto" w:sz="4" w:space="0"/>
              <w:right w:val="single" w:color="auto" w:sz="4" w:space="0"/>
            </w:tcBorders>
            <w:shd w:val="clear" w:color="auto" w:fill="auto"/>
            <w:noWrap/>
            <w:vAlign w:val="center"/>
          </w:tcPr>
          <w:p w14:paraId="1322F11D">
            <w:pPr>
              <w:pStyle w:val="35"/>
            </w:pPr>
            <w:r>
              <w:t>918</w:t>
            </w:r>
          </w:p>
        </w:tc>
        <w:tc>
          <w:tcPr>
            <w:tcW w:w="1134" w:type="dxa"/>
            <w:tcBorders>
              <w:top w:val="nil"/>
              <w:left w:val="nil"/>
              <w:bottom w:val="single" w:color="auto" w:sz="4" w:space="0"/>
              <w:right w:val="single" w:color="auto" w:sz="4" w:space="0"/>
            </w:tcBorders>
            <w:shd w:val="clear" w:color="auto" w:fill="auto"/>
            <w:noWrap/>
            <w:vAlign w:val="center"/>
          </w:tcPr>
          <w:p w14:paraId="3E88AB72">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1C25F9F3">
            <w:pPr>
              <w:pStyle w:val="35"/>
            </w:pPr>
            <w:r>
              <w:t>918</w:t>
            </w:r>
          </w:p>
        </w:tc>
        <w:tc>
          <w:tcPr>
            <w:tcW w:w="1134" w:type="dxa"/>
            <w:tcBorders>
              <w:top w:val="nil"/>
              <w:left w:val="nil"/>
              <w:bottom w:val="single" w:color="auto" w:sz="4" w:space="0"/>
              <w:right w:val="single" w:color="auto" w:sz="4" w:space="0"/>
            </w:tcBorders>
            <w:shd w:val="clear" w:color="auto" w:fill="auto"/>
            <w:noWrap/>
            <w:vAlign w:val="center"/>
          </w:tcPr>
          <w:p w14:paraId="77F2A854">
            <w:pPr>
              <w:pStyle w:val="35"/>
            </w:pPr>
            <w:r>
              <w:t>918</w:t>
            </w:r>
          </w:p>
        </w:tc>
        <w:tc>
          <w:tcPr>
            <w:tcW w:w="1276" w:type="dxa"/>
            <w:tcBorders>
              <w:top w:val="nil"/>
              <w:left w:val="nil"/>
              <w:bottom w:val="single" w:color="auto" w:sz="4" w:space="0"/>
              <w:right w:val="single" w:color="auto" w:sz="4" w:space="0"/>
            </w:tcBorders>
            <w:shd w:val="clear" w:color="auto" w:fill="auto"/>
            <w:noWrap/>
            <w:vAlign w:val="center"/>
          </w:tcPr>
          <w:p w14:paraId="3330A28A">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6BD86411">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6783DB81">
            <w:pPr>
              <w:pStyle w:val="35"/>
            </w:pPr>
            <w:r>
              <w:t>0</w:t>
            </w:r>
          </w:p>
        </w:tc>
      </w:tr>
      <w:tr w14:paraId="7D28DECD">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468B32E2">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652BDC18">
            <w:pPr>
              <w:pStyle w:val="35"/>
            </w:pPr>
          </w:p>
        </w:tc>
        <w:tc>
          <w:tcPr>
            <w:tcW w:w="1134" w:type="dxa"/>
            <w:tcBorders>
              <w:top w:val="nil"/>
              <w:left w:val="nil"/>
              <w:bottom w:val="single" w:color="auto" w:sz="4" w:space="0"/>
              <w:right w:val="single" w:color="auto" w:sz="4" w:space="0"/>
            </w:tcBorders>
            <w:shd w:val="clear" w:color="auto" w:fill="auto"/>
            <w:noWrap/>
            <w:vAlign w:val="center"/>
          </w:tcPr>
          <w:p w14:paraId="5EA7764F">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59729CA0">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1CEF7D7E">
            <w:pPr>
              <w:pStyle w:val="35"/>
            </w:pPr>
            <w:r>
              <w:t>918</w:t>
            </w:r>
          </w:p>
        </w:tc>
        <w:tc>
          <w:tcPr>
            <w:tcW w:w="1134" w:type="dxa"/>
            <w:tcBorders>
              <w:top w:val="nil"/>
              <w:left w:val="nil"/>
              <w:bottom w:val="single" w:color="auto" w:sz="4" w:space="0"/>
              <w:right w:val="single" w:color="auto" w:sz="4" w:space="0"/>
            </w:tcBorders>
            <w:shd w:val="clear" w:color="auto" w:fill="auto"/>
            <w:noWrap/>
            <w:vAlign w:val="center"/>
          </w:tcPr>
          <w:p w14:paraId="2AAE1CAC">
            <w:pPr>
              <w:pStyle w:val="35"/>
            </w:pPr>
            <w:r>
              <w:t>918</w:t>
            </w:r>
          </w:p>
        </w:tc>
        <w:tc>
          <w:tcPr>
            <w:tcW w:w="1134" w:type="dxa"/>
            <w:tcBorders>
              <w:top w:val="nil"/>
              <w:left w:val="nil"/>
              <w:bottom w:val="single" w:color="auto" w:sz="4" w:space="0"/>
              <w:right w:val="single" w:color="auto" w:sz="4" w:space="0"/>
            </w:tcBorders>
            <w:shd w:val="clear" w:color="auto" w:fill="auto"/>
            <w:noWrap/>
            <w:vAlign w:val="center"/>
          </w:tcPr>
          <w:p w14:paraId="748EBA6A">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22925CBC">
            <w:pPr>
              <w:pStyle w:val="35"/>
            </w:pPr>
            <w:r>
              <w:t>918</w:t>
            </w:r>
          </w:p>
        </w:tc>
        <w:tc>
          <w:tcPr>
            <w:tcW w:w="1134" w:type="dxa"/>
            <w:tcBorders>
              <w:top w:val="nil"/>
              <w:left w:val="nil"/>
              <w:bottom w:val="single" w:color="auto" w:sz="4" w:space="0"/>
              <w:right w:val="single" w:color="auto" w:sz="4" w:space="0"/>
            </w:tcBorders>
            <w:shd w:val="clear" w:color="auto" w:fill="auto"/>
            <w:noWrap/>
            <w:vAlign w:val="center"/>
          </w:tcPr>
          <w:p w14:paraId="63FC653F">
            <w:pPr>
              <w:pStyle w:val="35"/>
            </w:pPr>
            <w:r>
              <w:t>918</w:t>
            </w:r>
          </w:p>
        </w:tc>
        <w:tc>
          <w:tcPr>
            <w:tcW w:w="1276" w:type="dxa"/>
            <w:tcBorders>
              <w:top w:val="nil"/>
              <w:left w:val="nil"/>
              <w:bottom w:val="single" w:color="auto" w:sz="4" w:space="0"/>
              <w:right w:val="single" w:color="auto" w:sz="4" w:space="0"/>
            </w:tcBorders>
            <w:shd w:val="clear" w:color="auto" w:fill="auto"/>
            <w:noWrap/>
            <w:vAlign w:val="center"/>
          </w:tcPr>
          <w:p w14:paraId="64C510A1">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771BDC28">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02D9EB69">
            <w:pPr>
              <w:pStyle w:val="35"/>
            </w:pPr>
            <w:r>
              <w:t>0</w:t>
            </w:r>
          </w:p>
        </w:tc>
      </w:tr>
      <w:tr w14:paraId="4672381E">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23F85F81">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0A749A2E">
            <w:pPr>
              <w:pStyle w:val="35"/>
            </w:pPr>
            <w:r>
              <w:rPr>
                <w:rFonts w:hint="eastAsia"/>
              </w:rPr>
              <w:t>子材街道</w:t>
            </w:r>
          </w:p>
        </w:tc>
        <w:tc>
          <w:tcPr>
            <w:tcW w:w="1134" w:type="dxa"/>
            <w:tcBorders>
              <w:top w:val="nil"/>
              <w:left w:val="nil"/>
              <w:bottom w:val="single" w:color="auto" w:sz="4" w:space="0"/>
              <w:right w:val="single" w:color="auto" w:sz="4" w:space="0"/>
            </w:tcBorders>
            <w:shd w:val="clear" w:color="auto" w:fill="auto"/>
            <w:noWrap/>
            <w:vAlign w:val="center"/>
          </w:tcPr>
          <w:p w14:paraId="364B80AC">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0994158A">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110AF473">
            <w:pPr>
              <w:pStyle w:val="35"/>
            </w:pPr>
            <w:r>
              <w:t>1327</w:t>
            </w:r>
          </w:p>
        </w:tc>
        <w:tc>
          <w:tcPr>
            <w:tcW w:w="1134" w:type="dxa"/>
            <w:tcBorders>
              <w:top w:val="nil"/>
              <w:left w:val="nil"/>
              <w:bottom w:val="single" w:color="auto" w:sz="4" w:space="0"/>
              <w:right w:val="single" w:color="auto" w:sz="4" w:space="0"/>
            </w:tcBorders>
            <w:shd w:val="clear" w:color="auto" w:fill="auto"/>
            <w:noWrap/>
            <w:vAlign w:val="center"/>
          </w:tcPr>
          <w:p w14:paraId="6C50A4C9">
            <w:pPr>
              <w:pStyle w:val="35"/>
            </w:pPr>
            <w:r>
              <w:t>1327</w:t>
            </w:r>
          </w:p>
        </w:tc>
        <w:tc>
          <w:tcPr>
            <w:tcW w:w="1134" w:type="dxa"/>
            <w:tcBorders>
              <w:top w:val="nil"/>
              <w:left w:val="nil"/>
              <w:bottom w:val="single" w:color="auto" w:sz="4" w:space="0"/>
              <w:right w:val="single" w:color="auto" w:sz="4" w:space="0"/>
            </w:tcBorders>
            <w:shd w:val="clear" w:color="auto" w:fill="auto"/>
            <w:noWrap/>
            <w:vAlign w:val="center"/>
          </w:tcPr>
          <w:p w14:paraId="6CCE9805">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4CAAF253">
            <w:pPr>
              <w:pStyle w:val="35"/>
            </w:pPr>
            <w:r>
              <w:t>1327</w:t>
            </w:r>
          </w:p>
        </w:tc>
        <w:tc>
          <w:tcPr>
            <w:tcW w:w="1134" w:type="dxa"/>
            <w:tcBorders>
              <w:top w:val="nil"/>
              <w:left w:val="nil"/>
              <w:bottom w:val="single" w:color="auto" w:sz="4" w:space="0"/>
              <w:right w:val="single" w:color="auto" w:sz="4" w:space="0"/>
            </w:tcBorders>
            <w:shd w:val="clear" w:color="auto" w:fill="auto"/>
            <w:noWrap/>
            <w:vAlign w:val="center"/>
          </w:tcPr>
          <w:p w14:paraId="551F3364">
            <w:pPr>
              <w:pStyle w:val="35"/>
            </w:pPr>
            <w:r>
              <w:t>1327</w:t>
            </w:r>
          </w:p>
        </w:tc>
        <w:tc>
          <w:tcPr>
            <w:tcW w:w="1276" w:type="dxa"/>
            <w:tcBorders>
              <w:top w:val="nil"/>
              <w:left w:val="nil"/>
              <w:bottom w:val="single" w:color="auto" w:sz="4" w:space="0"/>
              <w:right w:val="single" w:color="auto" w:sz="4" w:space="0"/>
            </w:tcBorders>
            <w:shd w:val="clear" w:color="auto" w:fill="auto"/>
            <w:noWrap/>
            <w:vAlign w:val="center"/>
          </w:tcPr>
          <w:p w14:paraId="290369FB">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0305962F">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085F2DF1">
            <w:pPr>
              <w:pStyle w:val="35"/>
            </w:pPr>
            <w:r>
              <w:t>0</w:t>
            </w:r>
          </w:p>
        </w:tc>
      </w:tr>
      <w:tr w14:paraId="5B618E7B">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26DF9EE6">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6BDF9719">
            <w:pPr>
              <w:pStyle w:val="35"/>
            </w:pPr>
          </w:p>
        </w:tc>
        <w:tc>
          <w:tcPr>
            <w:tcW w:w="1134" w:type="dxa"/>
            <w:tcBorders>
              <w:top w:val="nil"/>
              <w:left w:val="nil"/>
              <w:bottom w:val="single" w:color="auto" w:sz="4" w:space="0"/>
              <w:right w:val="single" w:color="auto" w:sz="4" w:space="0"/>
            </w:tcBorders>
            <w:shd w:val="clear" w:color="auto" w:fill="auto"/>
            <w:noWrap/>
            <w:vAlign w:val="center"/>
          </w:tcPr>
          <w:p w14:paraId="7BB48719">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57AFD55F">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0F999121">
            <w:pPr>
              <w:pStyle w:val="35"/>
            </w:pPr>
            <w:r>
              <w:t>1327</w:t>
            </w:r>
          </w:p>
        </w:tc>
        <w:tc>
          <w:tcPr>
            <w:tcW w:w="1134" w:type="dxa"/>
            <w:tcBorders>
              <w:top w:val="nil"/>
              <w:left w:val="nil"/>
              <w:bottom w:val="single" w:color="auto" w:sz="4" w:space="0"/>
              <w:right w:val="single" w:color="auto" w:sz="4" w:space="0"/>
            </w:tcBorders>
            <w:shd w:val="clear" w:color="auto" w:fill="auto"/>
            <w:noWrap/>
            <w:vAlign w:val="center"/>
          </w:tcPr>
          <w:p w14:paraId="11615CE2">
            <w:pPr>
              <w:pStyle w:val="35"/>
            </w:pPr>
            <w:r>
              <w:t>1327</w:t>
            </w:r>
          </w:p>
        </w:tc>
        <w:tc>
          <w:tcPr>
            <w:tcW w:w="1134" w:type="dxa"/>
            <w:tcBorders>
              <w:top w:val="nil"/>
              <w:left w:val="nil"/>
              <w:bottom w:val="single" w:color="auto" w:sz="4" w:space="0"/>
              <w:right w:val="single" w:color="auto" w:sz="4" w:space="0"/>
            </w:tcBorders>
            <w:shd w:val="clear" w:color="auto" w:fill="auto"/>
            <w:noWrap/>
            <w:vAlign w:val="center"/>
          </w:tcPr>
          <w:p w14:paraId="5F34FEED">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0F24A61D">
            <w:pPr>
              <w:pStyle w:val="35"/>
            </w:pPr>
            <w:r>
              <w:t>1327</w:t>
            </w:r>
          </w:p>
        </w:tc>
        <w:tc>
          <w:tcPr>
            <w:tcW w:w="1134" w:type="dxa"/>
            <w:tcBorders>
              <w:top w:val="nil"/>
              <w:left w:val="nil"/>
              <w:bottom w:val="single" w:color="auto" w:sz="4" w:space="0"/>
              <w:right w:val="single" w:color="auto" w:sz="4" w:space="0"/>
            </w:tcBorders>
            <w:shd w:val="clear" w:color="auto" w:fill="auto"/>
            <w:noWrap/>
            <w:vAlign w:val="center"/>
          </w:tcPr>
          <w:p w14:paraId="0C055C1D">
            <w:pPr>
              <w:pStyle w:val="35"/>
            </w:pPr>
            <w:r>
              <w:t>1327</w:t>
            </w:r>
          </w:p>
        </w:tc>
        <w:tc>
          <w:tcPr>
            <w:tcW w:w="1276" w:type="dxa"/>
            <w:tcBorders>
              <w:top w:val="nil"/>
              <w:left w:val="nil"/>
              <w:bottom w:val="single" w:color="auto" w:sz="4" w:space="0"/>
              <w:right w:val="single" w:color="auto" w:sz="4" w:space="0"/>
            </w:tcBorders>
            <w:shd w:val="clear" w:color="auto" w:fill="auto"/>
            <w:noWrap/>
            <w:vAlign w:val="center"/>
          </w:tcPr>
          <w:p w14:paraId="44AB7324">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006D052C">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716C1B55">
            <w:pPr>
              <w:pStyle w:val="35"/>
            </w:pPr>
            <w:r>
              <w:t>0</w:t>
            </w:r>
          </w:p>
        </w:tc>
      </w:tr>
      <w:tr w14:paraId="49EAB93B">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48A3DAC7">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510CD2D1">
            <w:pPr>
              <w:pStyle w:val="35"/>
            </w:pPr>
          </w:p>
        </w:tc>
        <w:tc>
          <w:tcPr>
            <w:tcW w:w="1134" w:type="dxa"/>
            <w:tcBorders>
              <w:top w:val="nil"/>
              <w:left w:val="nil"/>
              <w:bottom w:val="single" w:color="auto" w:sz="4" w:space="0"/>
              <w:right w:val="single" w:color="auto" w:sz="4" w:space="0"/>
            </w:tcBorders>
            <w:shd w:val="clear" w:color="auto" w:fill="auto"/>
            <w:noWrap/>
            <w:vAlign w:val="center"/>
          </w:tcPr>
          <w:p w14:paraId="7400838C">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52C39A14">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34FAD3CC">
            <w:pPr>
              <w:pStyle w:val="35"/>
            </w:pPr>
            <w:r>
              <w:t>1327</w:t>
            </w:r>
          </w:p>
        </w:tc>
        <w:tc>
          <w:tcPr>
            <w:tcW w:w="1134" w:type="dxa"/>
            <w:tcBorders>
              <w:top w:val="nil"/>
              <w:left w:val="nil"/>
              <w:bottom w:val="single" w:color="auto" w:sz="4" w:space="0"/>
              <w:right w:val="single" w:color="auto" w:sz="4" w:space="0"/>
            </w:tcBorders>
            <w:shd w:val="clear" w:color="auto" w:fill="auto"/>
            <w:noWrap/>
            <w:vAlign w:val="center"/>
          </w:tcPr>
          <w:p w14:paraId="159C0D7B">
            <w:pPr>
              <w:pStyle w:val="35"/>
            </w:pPr>
            <w:r>
              <w:t>1327</w:t>
            </w:r>
          </w:p>
        </w:tc>
        <w:tc>
          <w:tcPr>
            <w:tcW w:w="1134" w:type="dxa"/>
            <w:tcBorders>
              <w:top w:val="nil"/>
              <w:left w:val="nil"/>
              <w:bottom w:val="single" w:color="auto" w:sz="4" w:space="0"/>
              <w:right w:val="single" w:color="auto" w:sz="4" w:space="0"/>
            </w:tcBorders>
            <w:shd w:val="clear" w:color="auto" w:fill="auto"/>
            <w:noWrap/>
            <w:vAlign w:val="center"/>
          </w:tcPr>
          <w:p w14:paraId="1EBDEF64">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7795A2A5">
            <w:pPr>
              <w:pStyle w:val="35"/>
            </w:pPr>
            <w:r>
              <w:t>1327</w:t>
            </w:r>
          </w:p>
        </w:tc>
        <w:tc>
          <w:tcPr>
            <w:tcW w:w="1134" w:type="dxa"/>
            <w:tcBorders>
              <w:top w:val="nil"/>
              <w:left w:val="nil"/>
              <w:bottom w:val="single" w:color="auto" w:sz="4" w:space="0"/>
              <w:right w:val="single" w:color="auto" w:sz="4" w:space="0"/>
            </w:tcBorders>
            <w:shd w:val="clear" w:color="auto" w:fill="auto"/>
            <w:noWrap/>
            <w:vAlign w:val="center"/>
          </w:tcPr>
          <w:p w14:paraId="428D938B">
            <w:pPr>
              <w:pStyle w:val="35"/>
            </w:pPr>
            <w:r>
              <w:t>1327</w:t>
            </w:r>
          </w:p>
        </w:tc>
        <w:tc>
          <w:tcPr>
            <w:tcW w:w="1276" w:type="dxa"/>
            <w:tcBorders>
              <w:top w:val="nil"/>
              <w:left w:val="nil"/>
              <w:bottom w:val="single" w:color="auto" w:sz="4" w:space="0"/>
              <w:right w:val="single" w:color="auto" w:sz="4" w:space="0"/>
            </w:tcBorders>
            <w:shd w:val="clear" w:color="auto" w:fill="auto"/>
            <w:noWrap/>
            <w:vAlign w:val="center"/>
          </w:tcPr>
          <w:p w14:paraId="4C622239">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6BC7BFAB">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6910F097">
            <w:pPr>
              <w:pStyle w:val="35"/>
            </w:pPr>
            <w:r>
              <w:t>0</w:t>
            </w:r>
          </w:p>
        </w:tc>
      </w:tr>
      <w:tr w14:paraId="1812E959">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4CD0E73F">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05443B6D">
            <w:pPr>
              <w:pStyle w:val="35"/>
            </w:pPr>
            <w:r>
              <w:rPr>
                <w:rFonts w:hint="eastAsia"/>
              </w:rPr>
              <w:t>鸿亭街道</w:t>
            </w:r>
          </w:p>
        </w:tc>
        <w:tc>
          <w:tcPr>
            <w:tcW w:w="1134" w:type="dxa"/>
            <w:tcBorders>
              <w:top w:val="nil"/>
              <w:left w:val="nil"/>
              <w:bottom w:val="single" w:color="auto" w:sz="4" w:space="0"/>
              <w:right w:val="single" w:color="auto" w:sz="4" w:space="0"/>
            </w:tcBorders>
            <w:shd w:val="clear" w:color="auto" w:fill="auto"/>
            <w:noWrap/>
            <w:vAlign w:val="center"/>
          </w:tcPr>
          <w:p w14:paraId="25A8686A">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48BA7D9A">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357167A5">
            <w:pPr>
              <w:pStyle w:val="35"/>
            </w:pPr>
            <w:r>
              <w:t>524</w:t>
            </w:r>
          </w:p>
        </w:tc>
        <w:tc>
          <w:tcPr>
            <w:tcW w:w="1134" w:type="dxa"/>
            <w:tcBorders>
              <w:top w:val="nil"/>
              <w:left w:val="nil"/>
              <w:bottom w:val="single" w:color="auto" w:sz="4" w:space="0"/>
              <w:right w:val="single" w:color="auto" w:sz="4" w:space="0"/>
            </w:tcBorders>
            <w:shd w:val="clear" w:color="auto" w:fill="auto"/>
            <w:noWrap/>
            <w:vAlign w:val="center"/>
          </w:tcPr>
          <w:p w14:paraId="5AA1F197">
            <w:pPr>
              <w:pStyle w:val="35"/>
            </w:pPr>
            <w:r>
              <w:t>524</w:t>
            </w:r>
          </w:p>
        </w:tc>
        <w:tc>
          <w:tcPr>
            <w:tcW w:w="1134" w:type="dxa"/>
            <w:tcBorders>
              <w:top w:val="nil"/>
              <w:left w:val="nil"/>
              <w:bottom w:val="single" w:color="auto" w:sz="4" w:space="0"/>
              <w:right w:val="single" w:color="auto" w:sz="4" w:space="0"/>
            </w:tcBorders>
            <w:shd w:val="clear" w:color="auto" w:fill="auto"/>
            <w:noWrap/>
            <w:vAlign w:val="center"/>
          </w:tcPr>
          <w:p w14:paraId="11BE2718">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46EE7326">
            <w:pPr>
              <w:pStyle w:val="35"/>
            </w:pPr>
            <w:r>
              <w:t>524</w:t>
            </w:r>
          </w:p>
        </w:tc>
        <w:tc>
          <w:tcPr>
            <w:tcW w:w="1134" w:type="dxa"/>
            <w:tcBorders>
              <w:top w:val="nil"/>
              <w:left w:val="nil"/>
              <w:bottom w:val="single" w:color="auto" w:sz="4" w:space="0"/>
              <w:right w:val="single" w:color="auto" w:sz="4" w:space="0"/>
            </w:tcBorders>
            <w:shd w:val="clear" w:color="auto" w:fill="auto"/>
            <w:noWrap/>
            <w:vAlign w:val="center"/>
          </w:tcPr>
          <w:p w14:paraId="44C451D2">
            <w:pPr>
              <w:pStyle w:val="35"/>
            </w:pPr>
            <w:r>
              <w:t>524</w:t>
            </w:r>
          </w:p>
        </w:tc>
        <w:tc>
          <w:tcPr>
            <w:tcW w:w="1276" w:type="dxa"/>
            <w:tcBorders>
              <w:top w:val="nil"/>
              <w:left w:val="nil"/>
              <w:bottom w:val="single" w:color="auto" w:sz="4" w:space="0"/>
              <w:right w:val="single" w:color="auto" w:sz="4" w:space="0"/>
            </w:tcBorders>
            <w:shd w:val="clear" w:color="auto" w:fill="auto"/>
            <w:noWrap/>
            <w:vAlign w:val="center"/>
          </w:tcPr>
          <w:p w14:paraId="3A83B709">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6A11B4A0">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444B4E98">
            <w:pPr>
              <w:pStyle w:val="35"/>
            </w:pPr>
            <w:r>
              <w:t>0</w:t>
            </w:r>
          </w:p>
        </w:tc>
      </w:tr>
      <w:tr w14:paraId="2728DA75">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288EC3CA">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07F9E8AA">
            <w:pPr>
              <w:pStyle w:val="35"/>
            </w:pPr>
          </w:p>
        </w:tc>
        <w:tc>
          <w:tcPr>
            <w:tcW w:w="1134" w:type="dxa"/>
            <w:tcBorders>
              <w:top w:val="nil"/>
              <w:left w:val="nil"/>
              <w:bottom w:val="single" w:color="auto" w:sz="4" w:space="0"/>
              <w:right w:val="single" w:color="auto" w:sz="4" w:space="0"/>
            </w:tcBorders>
            <w:shd w:val="clear" w:color="auto" w:fill="auto"/>
            <w:noWrap/>
            <w:vAlign w:val="center"/>
          </w:tcPr>
          <w:p w14:paraId="195F71CA">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7D9D166A">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0E71DE04">
            <w:pPr>
              <w:pStyle w:val="35"/>
            </w:pPr>
            <w:r>
              <w:t>524</w:t>
            </w:r>
          </w:p>
        </w:tc>
        <w:tc>
          <w:tcPr>
            <w:tcW w:w="1134" w:type="dxa"/>
            <w:tcBorders>
              <w:top w:val="nil"/>
              <w:left w:val="nil"/>
              <w:bottom w:val="single" w:color="auto" w:sz="4" w:space="0"/>
              <w:right w:val="single" w:color="auto" w:sz="4" w:space="0"/>
            </w:tcBorders>
            <w:shd w:val="clear" w:color="auto" w:fill="auto"/>
            <w:noWrap/>
            <w:vAlign w:val="center"/>
          </w:tcPr>
          <w:p w14:paraId="415EFC85">
            <w:pPr>
              <w:pStyle w:val="35"/>
            </w:pPr>
            <w:r>
              <w:t>524</w:t>
            </w:r>
          </w:p>
        </w:tc>
        <w:tc>
          <w:tcPr>
            <w:tcW w:w="1134" w:type="dxa"/>
            <w:tcBorders>
              <w:top w:val="nil"/>
              <w:left w:val="nil"/>
              <w:bottom w:val="single" w:color="auto" w:sz="4" w:space="0"/>
              <w:right w:val="single" w:color="auto" w:sz="4" w:space="0"/>
            </w:tcBorders>
            <w:shd w:val="clear" w:color="auto" w:fill="auto"/>
            <w:noWrap/>
            <w:vAlign w:val="center"/>
          </w:tcPr>
          <w:p w14:paraId="740A5594">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4B81F1BF">
            <w:pPr>
              <w:pStyle w:val="35"/>
            </w:pPr>
            <w:r>
              <w:t>524</w:t>
            </w:r>
          </w:p>
        </w:tc>
        <w:tc>
          <w:tcPr>
            <w:tcW w:w="1134" w:type="dxa"/>
            <w:tcBorders>
              <w:top w:val="nil"/>
              <w:left w:val="nil"/>
              <w:bottom w:val="single" w:color="auto" w:sz="4" w:space="0"/>
              <w:right w:val="single" w:color="auto" w:sz="4" w:space="0"/>
            </w:tcBorders>
            <w:shd w:val="clear" w:color="auto" w:fill="auto"/>
            <w:noWrap/>
            <w:vAlign w:val="center"/>
          </w:tcPr>
          <w:p w14:paraId="53240447">
            <w:pPr>
              <w:pStyle w:val="35"/>
            </w:pPr>
            <w:r>
              <w:t>524</w:t>
            </w:r>
          </w:p>
        </w:tc>
        <w:tc>
          <w:tcPr>
            <w:tcW w:w="1276" w:type="dxa"/>
            <w:tcBorders>
              <w:top w:val="nil"/>
              <w:left w:val="nil"/>
              <w:bottom w:val="single" w:color="auto" w:sz="4" w:space="0"/>
              <w:right w:val="single" w:color="auto" w:sz="4" w:space="0"/>
            </w:tcBorders>
            <w:shd w:val="clear" w:color="auto" w:fill="auto"/>
            <w:noWrap/>
            <w:vAlign w:val="center"/>
          </w:tcPr>
          <w:p w14:paraId="27C4F41B">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49D58141">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1ECC8577">
            <w:pPr>
              <w:pStyle w:val="35"/>
            </w:pPr>
            <w:r>
              <w:t>0</w:t>
            </w:r>
          </w:p>
        </w:tc>
      </w:tr>
      <w:tr w14:paraId="14ACF9D8">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65518521">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036D3FE6">
            <w:pPr>
              <w:pStyle w:val="35"/>
            </w:pPr>
          </w:p>
        </w:tc>
        <w:tc>
          <w:tcPr>
            <w:tcW w:w="1134" w:type="dxa"/>
            <w:tcBorders>
              <w:top w:val="nil"/>
              <w:left w:val="nil"/>
              <w:bottom w:val="single" w:color="auto" w:sz="4" w:space="0"/>
              <w:right w:val="single" w:color="auto" w:sz="4" w:space="0"/>
            </w:tcBorders>
            <w:shd w:val="clear" w:color="auto" w:fill="auto"/>
            <w:noWrap/>
            <w:vAlign w:val="center"/>
          </w:tcPr>
          <w:p w14:paraId="1139062B">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53AE4828">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60130AA2">
            <w:pPr>
              <w:pStyle w:val="35"/>
            </w:pPr>
            <w:r>
              <w:t>524</w:t>
            </w:r>
          </w:p>
        </w:tc>
        <w:tc>
          <w:tcPr>
            <w:tcW w:w="1134" w:type="dxa"/>
            <w:tcBorders>
              <w:top w:val="nil"/>
              <w:left w:val="nil"/>
              <w:bottom w:val="single" w:color="auto" w:sz="4" w:space="0"/>
              <w:right w:val="single" w:color="auto" w:sz="4" w:space="0"/>
            </w:tcBorders>
            <w:shd w:val="clear" w:color="auto" w:fill="auto"/>
            <w:noWrap/>
            <w:vAlign w:val="center"/>
          </w:tcPr>
          <w:p w14:paraId="558BDC77">
            <w:pPr>
              <w:pStyle w:val="35"/>
            </w:pPr>
            <w:r>
              <w:t>524</w:t>
            </w:r>
          </w:p>
        </w:tc>
        <w:tc>
          <w:tcPr>
            <w:tcW w:w="1134" w:type="dxa"/>
            <w:tcBorders>
              <w:top w:val="nil"/>
              <w:left w:val="nil"/>
              <w:bottom w:val="single" w:color="auto" w:sz="4" w:space="0"/>
              <w:right w:val="single" w:color="auto" w:sz="4" w:space="0"/>
            </w:tcBorders>
            <w:shd w:val="clear" w:color="auto" w:fill="auto"/>
            <w:noWrap/>
            <w:vAlign w:val="center"/>
          </w:tcPr>
          <w:p w14:paraId="7195A57B">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14FA613D">
            <w:pPr>
              <w:pStyle w:val="35"/>
            </w:pPr>
            <w:r>
              <w:t>524</w:t>
            </w:r>
          </w:p>
        </w:tc>
        <w:tc>
          <w:tcPr>
            <w:tcW w:w="1134" w:type="dxa"/>
            <w:tcBorders>
              <w:top w:val="nil"/>
              <w:left w:val="nil"/>
              <w:bottom w:val="single" w:color="auto" w:sz="4" w:space="0"/>
              <w:right w:val="single" w:color="auto" w:sz="4" w:space="0"/>
            </w:tcBorders>
            <w:shd w:val="clear" w:color="auto" w:fill="auto"/>
            <w:noWrap/>
            <w:vAlign w:val="center"/>
          </w:tcPr>
          <w:p w14:paraId="647116E2">
            <w:pPr>
              <w:pStyle w:val="35"/>
            </w:pPr>
            <w:r>
              <w:t>524</w:t>
            </w:r>
          </w:p>
        </w:tc>
        <w:tc>
          <w:tcPr>
            <w:tcW w:w="1276" w:type="dxa"/>
            <w:tcBorders>
              <w:top w:val="nil"/>
              <w:left w:val="nil"/>
              <w:bottom w:val="single" w:color="auto" w:sz="4" w:space="0"/>
              <w:right w:val="single" w:color="auto" w:sz="4" w:space="0"/>
            </w:tcBorders>
            <w:shd w:val="clear" w:color="auto" w:fill="auto"/>
            <w:noWrap/>
            <w:vAlign w:val="center"/>
          </w:tcPr>
          <w:p w14:paraId="6187BF01">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2FB78093">
            <w:pPr>
              <w:pStyle w:val="35"/>
            </w:pPr>
            <w:r>
              <w:t>0</w:t>
            </w:r>
          </w:p>
        </w:tc>
        <w:tc>
          <w:tcPr>
            <w:tcW w:w="1173" w:type="dxa"/>
            <w:tcBorders>
              <w:top w:val="nil"/>
              <w:left w:val="nil"/>
              <w:bottom w:val="single" w:color="auto" w:sz="4" w:space="0"/>
              <w:right w:val="single" w:color="auto" w:sz="12" w:space="0"/>
            </w:tcBorders>
            <w:shd w:val="clear" w:color="auto" w:fill="auto"/>
            <w:noWrap/>
            <w:vAlign w:val="center"/>
          </w:tcPr>
          <w:p w14:paraId="2DCC60DE">
            <w:pPr>
              <w:pStyle w:val="35"/>
            </w:pPr>
            <w:r>
              <w:t>0</w:t>
            </w:r>
          </w:p>
        </w:tc>
      </w:tr>
      <w:tr w14:paraId="76A5FBAE">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4AF99B1A">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64C000CC">
            <w:pPr>
              <w:pStyle w:val="35"/>
              <w:rPr>
                <w:b/>
                <w:bCs/>
              </w:rPr>
            </w:pPr>
            <w:r>
              <w:rPr>
                <w:rFonts w:hint="eastAsia"/>
                <w:b/>
                <w:bCs/>
              </w:rPr>
              <w:t>钦北区</w:t>
            </w:r>
          </w:p>
        </w:tc>
        <w:tc>
          <w:tcPr>
            <w:tcW w:w="1134" w:type="dxa"/>
            <w:tcBorders>
              <w:top w:val="nil"/>
              <w:left w:val="nil"/>
              <w:bottom w:val="single" w:color="auto" w:sz="4" w:space="0"/>
              <w:right w:val="single" w:color="auto" w:sz="4" w:space="0"/>
            </w:tcBorders>
            <w:shd w:val="clear" w:color="auto" w:fill="auto"/>
            <w:noWrap/>
            <w:vAlign w:val="center"/>
          </w:tcPr>
          <w:p w14:paraId="34EB6F79">
            <w:pPr>
              <w:pStyle w:val="35"/>
              <w:rPr>
                <w:b/>
              </w:rPr>
            </w:pPr>
            <w:r>
              <w:rPr>
                <w:rFonts w:hint="eastAsia"/>
                <w:b/>
              </w:rPr>
              <w:t>P=85%</w:t>
            </w:r>
          </w:p>
        </w:tc>
        <w:tc>
          <w:tcPr>
            <w:tcW w:w="1134" w:type="dxa"/>
            <w:tcBorders>
              <w:top w:val="nil"/>
              <w:left w:val="nil"/>
              <w:bottom w:val="single" w:color="auto" w:sz="4" w:space="0"/>
              <w:right w:val="single" w:color="auto" w:sz="4" w:space="0"/>
            </w:tcBorders>
            <w:shd w:val="clear" w:color="auto" w:fill="auto"/>
            <w:noWrap/>
            <w:vAlign w:val="center"/>
          </w:tcPr>
          <w:p w14:paraId="472034DF">
            <w:pPr>
              <w:pStyle w:val="35"/>
              <w:rPr>
                <w:b/>
              </w:rPr>
            </w:pPr>
            <w:r>
              <w:rPr>
                <w:b/>
              </w:rPr>
              <w:t>29198</w:t>
            </w:r>
          </w:p>
        </w:tc>
        <w:tc>
          <w:tcPr>
            <w:tcW w:w="1276" w:type="dxa"/>
            <w:tcBorders>
              <w:top w:val="nil"/>
              <w:left w:val="nil"/>
              <w:bottom w:val="single" w:color="auto" w:sz="4" w:space="0"/>
              <w:right w:val="single" w:color="auto" w:sz="4" w:space="0"/>
            </w:tcBorders>
            <w:shd w:val="clear" w:color="auto" w:fill="auto"/>
            <w:noWrap/>
            <w:vAlign w:val="center"/>
          </w:tcPr>
          <w:p w14:paraId="39992687">
            <w:pPr>
              <w:pStyle w:val="35"/>
              <w:rPr>
                <w:b/>
              </w:rPr>
            </w:pPr>
            <w:r>
              <w:rPr>
                <w:b/>
              </w:rPr>
              <w:t>5925</w:t>
            </w:r>
          </w:p>
        </w:tc>
        <w:tc>
          <w:tcPr>
            <w:tcW w:w="1134" w:type="dxa"/>
            <w:tcBorders>
              <w:top w:val="nil"/>
              <w:left w:val="nil"/>
              <w:bottom w:val="single" w:color="auto" w:sz="4" w:space="0"/>
              <w:right w:val="single" w:color="auto" w:sz="4" w:space="0"/>
            </w:tcBorders>
            <w:shd w:val="clear" w:color="auto" w:fill="auto"/>
            <w:noWrap/>
            <w:vAlign w:val="center"/>
          </w:tcPr>
          <w:p w14:paraId="4367E8E0">
            <w:pPr>
              <w:pStyle w:val="35"/>
              <w:rPr>
                <w:b/>
              </w:rPr>
            </w:pPr>
            <w:r>
              <w:rPr>
                <w:b/>
              </w:rPr>
              <w:t>35123</w:t>
            </w:r>
          </w:p>
        </w:tc>
        <w:tc>
          <w:tcPr>
            <w:tcW w:w="1134" w:type="dxa"/>
            <w:tcBorders>
              <w:top w:val="nil"/>
              <w:left w:val="nil"/>
              <w:bottom w:val="single" w:color="auto" w:sz="4" w:space="0"/>
              <w:right w:val="single" w:color="auto" w:sz="4" w:space="0"/>
            </w:tcBorders>
            <w:shd w:val="clear" w:color="auto" w:fill="auto"/>
            <w:noWrap/>
            <w:vAlign w:val="center"/>
          </w:tcPr>
          <w:p w14:paraId="045DBF6E">
            <w:pPr>
              <w:pStyle w:val="35"/>
              <w:rPr>
                <w:b/>
              </w:rPr>
            </w:pPr>
            <w:r>
              <w:rPr>
                <w:b/>
              </w:rPr>
              <w:t>13452</w:t>
            </w:r>
          </w:p>
        </w:tc>
        <w:tc>
          <w:tcPr>
            <w:tcW w:w="1275" w:type="dxa"/>
            <w:tcBorders>
              <w:top w:val="nil"/>
              <w:left w:val="nil"/>
              <w:bottom w:val="single" w:color="auto" w:sz="4" w:space="0"/>
              <w:right w:val="single" w:color="auto" w:sz="4" w:space="0"/>
            </w:tcBorders>
            <w:shd w:val="clear" w:color="auto" w:fill="auto"/>
            <w:noWrap/>
            <w:vAlign w:val="center"/>
          </w:tcPr>
          <w:p w14:paraId="1B85A193">
            <w:pPr>
              <w:pStyle w:val="35"/>
              <w:rPr>
                <w:b/>
              </w:rPr>
            </w:pPr>
            <w:r>
              <w:rPr>
                <w:b/>
              </w:rPr>
              <w:t>5925</w:t>
            </w:r>
          </w:p>
        </w:tc>
        <w:tc>
          <w:tcPr>
            <w:tcW w:w="1134" w:type="dxa"/>
            <w:tcBorders>
              <w:top w:val="nil"/>
              <w:left w:val="nil"/>
              <w:bottom w:val="single" w:color="auto" w:sz="4" w:space="0"/>
              <w:right w:val="single" w:color="auto" w:sz="4" w:space="0"/>
            </w:tcBorders>
            <w:shd w:val="clear" w:color="auto" w:fill="auto"/>
            <w:noWrap/>
            <w:vAlign w:val="center"/>
          </w:tcPr>
          <w:p w14:paraId="70944A3C">
            <w:pPr>
              <w:pStyle w:val="35"/>
              <w:rPr>
                <w:b/>
              </w:rPr>
            </w:pPr>
            <w:r>
              <w:rPr>
                <w:b/>
              </w:rPr>
              <w:t>19377</w:t>
            </w:r>
          </w:p>
        </w:tc>
        <w:tc>
          <w:tcPr>
            <w:tcW w:w="1276" w:type="dxa"/>
            <w:tcBorders>
              <w:top w:val="nil"/>
              <w:left w:val="nil"/>
              <w:bottom w:val="single" w:color="auto" w:sz="4" w:space="0"/>
              <w:right w:val="single" w:color="auto" w:sz="4" w:space="0"/>
            </w:tcBorders>
            <w:shd w:val="clear" w:color="auto" w:fill="auto"/>
            <w:noWrap/>
            <w:vAlign w:val="center"/>
          </w:tcPr>
          <w:p w14:paraId="03F0C4BB">
            <w:pPr>
              <w:pStyle w:val="35"/>
              <w:rPr>
                <w:b/>
              </w:rPr>
            </w:pPr>
            <w:r>
              <w:rPr>
                <w:b/>
              </w:rPr>
              <w:t>15746</w:t>
            </w:r>
          </w:p>
        </w:tc>
        <w:tc>
          <w:tcPr>
            <w:tcW w:w="1276" w:type="dxa"/>
            <w:tcBorders>
              <w:top w:val="nil"/>
              <w:left w:val="nil"/>
              <w:bottom w:val="single" w:color="auto" w:sz="4" w:space="0"/>
              <w:right w:val="single" w:color="auto" w:sz="4" w:space="0"/>
            </w:tcBorders>
            <w:shd w:val="clear" w:color="auto" w:fill="auto"/>
            <w:noWrap/>
            <w:vAlign w:val="center"/>
          </w:tcPr>
          <w:p w14:paraId="46B7E0D2">
            <w:pPr>
              <w:pStyle w:val="35"/>
              <w:rPr>
                <w:b/>
              </w:rPr>
            </w:pPr>
            <w:r>
              <w:rPr>
                <w:b/>
              </w:rPr>
              <w:t>0</w:t>
            </w:r>
          </w:p>
        </w:tc>
        <w:tc>
          <w:tcPr>
            <w:tcW w:w="1173" w:type="dxa"/>
            <w:tcBorders>
              <w:top w:val="nil"/>
              <w:left w:val="nil"/>
              <w:bottom w:val="single" w:color="auto" w:sz="4" w:space="0"/>
              <w:right w:val="single" w:color="auto" w:sz="12" w:space="0"/>
            </w:tcBorders>
            <w:shd w:val="clear" w:color="auto" w:fill="auto"/>
            <w:noWrap/>
            <w:vAlign w:val="center"/>
          </w:tcPr>
          <w:p w14:paraId="1738BC8C">
            <w:pPr>
              <w:pStyle w:val="35"/>
              <w:rPr>
                <w:b/>
              </w:rPr>
            </w:pPr>
            <w:r>
              <w:rPr>
                <w:b/>
              </w:rPr>
              <w:t>15746</w:t>
            </w:r>
          </w:p>
        </w:tc>
      </w:tr>
      <w:tr w14:paraId="0992800F">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58B54496">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3D150A6E">
            <w:pPr>
              <w:pStyle w:val="35"/>
              <w:rPr>
                <w:b/>
                <w:bCs/>
              </w:rPr>
            </w:pPr>
          </w:p>
        </w:tc>
        <w:tc>
          <w:tcPr>
            <w:tcW w:w="1134" w:type="dxa"/>
            <w:tcBorders>
              <w:top w:val="nil"/>
              <w:left w:val="nil"/>
              <w:bottom w:val="single" w:color="auto" w:sz="4" w:space="0"/>
              <w:right w:val="single" w:color="auto" w:sz="4" w:space="0"/>
            </w:tcBorders>
            <w:shd w:val="clear" w:color="auto" w:fill="auto"/>
            <w:noWrap/>
            <w:vAlign w:val="center"/>
          </w:tcPr>
          <w:p w14:paraId="6B3DF2ED">
            <w:pPr>
              <w:pStyle w:val="35"/>
              <w:rPr>
                <w:b/>
              </w:rPr>
            </w:pPr>
            <w:r>
              <w:rPr>
                <w:rFonts w:hint="eastAsia"/>
                <w:b/>
              </w:rPr>
              <w:t>P=95%</w:t>
            </w:r>
          </w:p>
        </w:tc>
        <w:tc>
          <w:tcPr>
            <w:tcW w:w="1134" w:type="dxa"/>
            <w:tcBorders>
              <w:top w:val="nil"/>
              <w:left w:val="nil"/>
              <w:bottom w:val="single" w:color="auto" w:sz="4" w:space="0"/>
              <w:right w:val="single" w:color="auto" w:sz="4" w:space="0"/>
            </w:tcBorders>
            <w:shd w:val="clear" w:color="auto" w:fill="auto"/>
            <w:noWrap/>
            <w:vAlign w:val="center"/>
          </w:tcPr>
          <w:p w14:paraId="429D6D8D">
            <w:pPr>
              <w:pStyle w:val="35"/>
              <w:rPr>
                <w:b/>
              </w:rPr>
            </w:pPr>
            <w:r>
              <w:rPr>
                <w:b/>
              </w:rPr>
              <w:t>32313</w:t>
            </w:r>
          </w:p>
        </w:tc>
        <w:tc>
          <w:tcPr>
            <w:tcW w:w="1276" w:type="dxa"/>
            <w:tcBorders>
              <w:top w:val="nil"/>
              <w:left w:val="nil"/>
              <w:bottom w:val="single" w:color="auto" w:sz="4" w:space="0"/>
              <w:right w:val="single" w:color="auto" w:sz="4" w:space="0"/>
            </w:tcBorders>
            <w:shd w:val="clear" w:color="auto" w:fill="auto"/>
            <w:noWrap/>
            <w:vAlign w:val="center"/>
          </w:tcPr>
          <w:p w14:paraId="2C809304">
            <w:pPr>
              <w:pStyle w:val="35"/>
              <w:rPr>
                <w:b/>
              </w:rPr>
            </w:pPr>
            <w:r>
              <w:rPr>
                <w:b/>
              </w:rPr>
              <w:t>5925</w:t>
            </w:r>
          </w:p>
        </w:tc>
        <w:tc>
          <w:tcPr>
            <w:tcW w:w="1134" w:type="dxa"/>
            <w:tcBorders>
              <w:top w:val="nil"/>
              <w:left w:val="nil"/>
              <w:bottom w:val="single" w:color="auto" w:sz="4" w:space="0"/>
              <w:right w:val="single" w:color="auto" w:sz="4" w:space="0"/>
            </w:tcBorders>
            <w:shd w:val="clear" w:color="auto" w:fill="auto"/>
            <w:noWrap/>
            <w:vAlign w:val="center"/>
          </w:tcPr>
          <w:p w14:paraId="5B94BD4B">
            <w:pPr>
              <w:pStyle w:val="35"/>
              <w:rPr>
                <w:b/>
              </w:rPr>
            </w:pPr>
            <w:r>
              <w:rPr>
                <w:b/>
              </w:rPr>
              <w:t>38238</w:t>
            </w:r>
          </w:p>
        </w:tc>
        <w:tc>
          <w:tcPr>
            <w:tcW w:w="1134" w:type="dxa"/>
            <w:tcBorders>
              <w:top w:val="nil"/>
              <w:left w:val="nil"/>
              <w:bottom w:val="single" w:color="auto" w:sz="4" w:space="0"/>
              <w:right w:val="single" w:color="auto" w:sz="4" w:space="0"/>
            </w:tcBorders>
            <w:shd w:val="clear" w:color="auto" w:fill="auto"/>
            <w:noWrap/>
            <w:vAlign w:val="center"/>
          </w:tcPr>
          <w:p w14:paraId="742ED2F7">
            <w:pPr>
              <w:pStyle w:val="35"/>
              <w:rPr>
                <w:b/>
              </w:rPr>
            </w:pPr>
            <w:r>
              <w:rPr>
                <w:b/>
              </w:rPr>
              <w:t>11585</w:t>
            </w:r>
          </w:p>
        </w:tc>
        <w:tc>
          <w:tcPr>
            <w:tcW w:w="1275" w:type="dxa"/>
            <w:tcBorders>
              <w:top w:val="nil"/>
              <w:left w:val="nil"/>
              <w:bottom w:val="single" w:color="auto" w:sz="4" w:space="0"/>
              <w:right w:val="single" w:color="auto" w:sz="4" w:space="0"/>
            </w:tcBorders>
            <w:shd w:val="clear" w:color="auto" w:fill="auto"/>
            <w:noWrap/>
            <w:vAlign w:val="center"/>
          </w:tcPr>
          <w:p w14:paraId="43603D13">
            <w:pPr>
              <w:pStyle w:val="35"/>
              <w:rPr>
                <w:b/>
              </w:rPr>
            </w:pPr>
            <w:r>
              <w:rPr>
                <w:b/>
              </w:rPr>
              <w:t>5925</w:t>
            </w:r>
          </w:p>
        </w:tc>
        <w:tc>
          <w:tcPr>
            <w:tcW w:w="1134" w:type="dxa"/>
            <w:tcBorders>
              <w:top w:val="nil"/>
              <w:left w:val="nil"/>
              <w:bottom w:val="single" w:color="auto" w:sz="4" w:space="0"/>
              <w:right w:val="single" w:color="auto" w:sz="4" w:space="0"/>
            </w:tcBorders>
            <w:shd w:val="clear" w:color="auto" w:fill="auto"/>
            <w:noWrap/>
            <w:vAlign w:val="center"/>
          </w:tcPr>
          <w:p w14:paraId="5E13D8BE">
            <w:pPr>
              <w:pStyle w:val="35"/>
              <w:rPr>
                <w:b/>
              </w:rPr>
            </w:pPr>
            <w:r>
              <w:rPr>
                <w:b/>
              </w:rPr>
              <w:t>17510</w:t>
            </w:r>
          </w:p>
        </w:tc>
        <w:tc>
          <w:tcPr>
            <w:tcW w:w="1276" w:type="dxa"/>
            <w:tcBorders>
              <w:top w:val="nil"/>
              <w:left w:val="nil"/>
              <w:bottom w:val="single" w:color="auto" w:sz="4" w:space="0"/>
              <w:right w:val="single" w:color="auto" w:sz="4" w:space="0"/>
            </w:tcBorders>
            <w:shd w:val="clear" w:color="auto" w:fill="auto"/>
            <w:noWrap/>
            <w:vAlign w:val="center"/>
          </w:tcPr>
          <w:p w14:paraId="3A6EDEDE">
            <w:pPr>
              <w:pStyle w:val="35"/>
              <w:rPr>
                <w:b/>
              </w:rPr>
            </w:pPr>
            <w:r>
              <w:rPr>
                <w:b/>
              </w:rPr>
              <w:t>20729</w:t>
            </w:r>
          </w:p>
        </w:tc>
        <w:tc>
          <w:tcPr>
            <w:tcW w:w="1276" w:type="dxa"/>
            <w:tcBorders>
              <w:top w:val="nil"/>
              <w:left w:val="nil"/>
              <w:bottom w:val="single" w:color="auto" w:sz="4" w:space="0"/>
              <w:right w:val="single" w:color="auto" w:sz="4" w:space="0"/>
            </w:tcBorders>
            <w:shd w:val="clear" w:color="auto" w:fill="auto"/>
            <w:noWrap/>
            <w:vAlign w:val="center"/>
          </w:tcPr>
          <w:p w14:paraId="4A68CF6D">
            <w:pPr>
              <w:pStyle w:val="35"/>
              <w:rPr>
                <w:b/>
              </w:rPr>
            </w:pPr>
            <w:r>
              <w:rPr>
                <w:b/>
              </w:rPr>
              <w:t>0</w:t>
            </w:r>
          </w:p>
        </w:tc>
        <w:tc>
          <w:tcPr>
            <w:tcW w:w="1173" w:type="dxa"/>
            <w:tcBorders>
              <w:top w:val="nil"/>
              <w:left w:val="nil"/>
              <w:bottom w:val="single" w:color="auto" w:sz="4" w:space="0"/>
              <w:right w:val="single" w:color="auto" w:sz="12" w:space="0"/>
            </w:tcBorders>
            <w:shd w:val="clear" w:color="auto" w:fill="auto"/>
            <w:noWrap/>
            <w:vAlign w:val="center"/>
          </w:tcPr>
          <w:p w14:paraId="31EA6E34">
            <w:pPr>
              <w:pStyle w:val="35"/>
              <w:rPr>
                <w:b/>
              </w:rPr>
            </w:pPr>
            <w:r>
              <w:rPr>
                <w:b/>
              </w:rPr>
              <w:t>20729</w:t>
            </w:r>
          </w:p>
        </w:tc>
      </w:tr>
      <w:tr w14:paraId="7D9AE95A">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4" w:space="0"/>
              <w:right w:val="single" w:color="auto" w:sz="4" w:space="0"/>
            </w:tcBorders>
            <w:vAlign w:val="center"/>
          </w:tcPr>
          <w:p w14:paraId="544777A5">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54C5D79F">
            <w:pPr>
              <w:pStyle w:val="35"/>
              <w:rPr>
                <w:b/>
                <w:bCs/>
              </w:rPr>
            </w:pPr>
          </w:p>
        </w:tc>
        <w:tc>
          <w:tcPr>
            <w:tcW w:w="1134" w:type="dxa"/>
            <w:tcBorders>
              <w:top w:val="nil"/>
              <w:left w:val="nil"/>
              <w:bottom w:val="single" w:color="auto" w:sz="4" w:space="0"/>
              <w:right w:val="single" w:color="auto" w:sz="4" w:space="0"/>
            </w:tcBorders>
            <w:shd w:val="clear" w:color="auto" w:fill="auto"/>
            <w:noWrap/>
            <w:vAlign w:val="center"/>
          </w:tcPr>
          <w:p w14:paraId="44EDD111">
            <w:pPr>
              <w:pStyle w:val="35"/>
              <w:rPr>
                <w:b/>
              </w:rPr>
            </w:pPr>
            <w:r>
              <w:rPr>
                <w:rFonts w:hint="eastAsia"/>
                <w:b/>
              </w:rPr>
              <w:t>多年平均</w:t>
            </w:r>
          </w:p>
        </w:tc>
        <w:tc>
          <w:tcPr>
            <w:tcW w:w="1134" w:type="dxa"/>
            <w:tcBorders>
              <w:top w:val="nil"/>
              <w:left w:val="nil"/>
              <w:bottom w:val="single" w:color="auto" w:sz="4" w:space="0"/>
              <w:right w:val="single" w:color="auto" w:sz="4" w:space="0"/>
            </w:tcBorders>
            <w:shd w:val="clear" w:color="auto" w:fill="auto"/>
            <w:noWrap/>
            <w:vAlign w:val="center"/>
          </w:tcPr>
          <w:p w14:paraId="727A5F00">
            <w:pPr>
              <w:pStyle w:val="35"/>
              <w:rPr>
                <w:b/>
              </w:rPr>
            </w:pPr>
            <w:r>
              <w:rPr>
                <w:b/>
              </w:rPr>
              <w:t>24323</w:t>
            </w:r>
          </w:p>
        </w:tc>
        <w:tc>
          <w:tcPr>
            <w:tcW w:w="1276" w:type="dxa"/>
            <w:tcBorders>
              <w:top w:val="nil"/>
              <w:left w:val="nil"/>
              <w:bottom w:val="single" w:color="auto" w:sz="4" w:space="0"/>
              <w:right w:val="single" w:color="auto" w:sz="4" w:space="0"/>
            </w:tcBorders>
            <w:shd w:val="clear" w:color="auto" w:fill="auto"/>
            <w:noWrap/>
            <w:vAlign w:val="center"/>
          </w:tcPr>
          <w:p w14:paraId="5B9B7D6E">
            <w:pPr>
              <w:pStyle w:val="35"/>
              <w:rPr>
                <w:b/>
              </w:rPr>
            </w:pPr>
            <w:r>
              <w:rPr>
                <w:b/>
              </w:rPr>
              <w:t>5925</w:t>
            </w:r>
          </w:p>
        </w:tc>
        <w:tc>
          <w:tcPr>
            <w:tcW w:w="1134" w:type="dxa"/>
            <w:tcBorders>
              <w:top w:val="nil"/>
              <w:left w:val="nil"/>
              <w:bottom w:val="single" w:color="auto" w:sz="4" w:space="0"/>
              <w:right w:val="single" w:color="auto" w:sz="4" w:space="0"/>
            </w:tcBorders>
            <w:shd w:val="clear" w:color="auto" w:fill="auto"/>
            <w:noWrap/>
            <w:vAlign w:val="center"/>
          </w:tcPr>
          <w:p w14:paraId="7727DDAB">
            <w:pPr>
              <w:pStyle w:val="35"/>
              <w:rPr>
                <w:b/>
              </w:rPr>
            </w:pPr>
            <w:r>
              <w:rPr>
                <w:b/>
              </w:rPr>
              <w:t>30248</w:t>
            </w:r>
          </w:p>
        </w:tc>
        <w:tc>
          <w:tcPr>
            <w:tcW w:w="1134" w:type="dxa"/>
            <w:tcBorders>
              <w:top w:val="nil"/>
              <w:left w:val="nil"/>
              <w:bottom w:val="single" w:color="auto" w:sz="4" w:space="0"/>
              <w:right w:val="single" w:color="auto" w:sz="4" w:space="0"/>
            </w:tcBorders>
            <w:shd w:val="clear" w:color="auto" w:fill="auto"/>
            <w:noWrap/>
            <w:vAlign w:val="center"/>
          </w:tcPr>
          <w:p w14:paraId="4F6FDADD">
            <w:pPr>
              <w:pStyle w:val="35"/>
              <w:rPr>
                <w:b/>
              </w:rPr>
            </w:pPr>
            <w:r>
              <w:rPr>
                <w:b/>
              </w:rPr>
              <w:t>19275</w:t>
            </w:r>
          </w:p>
        </w:tc>
        <w:tc>
          <w:tcPr>
            <w:tcW w:w="1275" w:type="dxa"/>
            <w:tcBorders>
              <w:top w:val="nil"/>
              <w:left w:val="nil"/>
              <w:bottom w:val="single" w:color="auto" w:sz="4" w:space="0"/>
              <w:right w:val="single" w:color="auto" w:sz="4" w:space="0"/>
            </w:tcBorders>
            <w:shd w:val="clear" w:color="auto" w:fill="auto"/>
            <w:noWrap/>
            <w:vAlign w:val="center"/>
          </w:tcPr>
          <w:p w14:paraId="112C1FF0">
            <w:pPr>
              <w:pStyle w:val="35"/>
              <w:rPr>
                <w:b/>
              </w:rPr>
            </w:pPr>
            <w:r>
              <w:rPr>
                <w:b/>
              </w:rPr>
              <w:t>5925</w:t>
            </w:r>
          </w:p>
        </w:tc>
        <w:tc>
          <w:tcPr>
            <w:tcW w:w="1134" w:type="dxa"/>
            <w:tcBorders>
              <w:top w:val="nil"/>
              <w:left w:val="nil"/>
              <w:bottom w:val="single" w:color="auto" w:sz="4" w:space="0"/>
              <w:right w:val="single" w:color="auto" w:sz="4" w:space="0"/>
            </w:tcBorders>
            <w:shd w:val="clear" w:color="auto" w:fill="auto"/>
            <w:noWrap/>
            <w:vAlign w:val="center"/>
          </w:tcPr>
          <w:p w14:paraId="64D1F0E2">
            <w:pPr>
              <w:pStyle w:val="35"/>
              <w:rPr>
                <w:b/>
              </w:rPr>
            </w:pPr>
            <w:r>
              <w:rPr>
                <w:b/>
              </w:rPr>
              <w:t>25200</w:t>
            </w:r>
          </w:p>
        </w:tc>
        <w:tc>
          <w:tcPr>
            <w:tcW w:w="1276" w:type="dxa"/>
            <w:tcBorders>
              <w:top w:val="nil"/>
              <w:left w:val="nil"/>
              <w:bottom w:val="single" w:color="auto" w:sz="4" w:space="0"/>
              <w:right w:val="single" w:color="auto" w:sz="4" w:space="0"/>
            </w:tcBorders>
            <w:shd w:val="clear" w:color="auto" w:fill="auto"/>
            <w:noWrap/>
            <w:vAlign w:val="center"/>
          </w:tcPr>
          <w:p w14:paraId="6512FEDE">
            <w:pPr>
              <w:pStyle w:val="35"/>
              <w:rPr>
                <w:b/>
              </w:rPr>
            </w:pPr>
            <w:r>
              <w:rPr>
                <w:b/>
              </w:rPr>
              <w:t>5048</w:t>
            </w:r>
          </w:p>
        </w:tc>
        <w:tc>
          <w:tcPr>
            <w:tcW w:w="1276" w:type="dxa"/>
            <w:tcBorders>
              <w:top w:val="nil"/>
              <w:left w:val="nil"/>
              <w:bottom w:val="single" w:color="auto" w:sz="4" w:space="0"/>
              <w:right w:val="single" w:color="auto" w:sz="4" w:space="0"/>
            </w:tcBorders>
            <w:shd w:val="clear" w:color="auto" w:fill="auto"/>
            <w:noWrap/>
            <w:vAlign w:val="center"/>
          </w:tcPr>
          <w:p w14:paraId="24C872A7">
            <w:pPr>
              <w:pStyle w:val="35"/>
              <w:rPr>
                <w:b/>
              </w:rPr>
            </w:pPr>
            <w:r>
              <w:rPr>
                <w:b/>
              </w:rPr>
              <w:t>0</w:t>
            </w:r>
          </w:p>
        </w:tc>
        <w:tc>
          <w:tcPr>
            <w:tcW w:w="1173" w:type="dxa"/>
            <w:tcBorders>
              <w:top w:val="nil"/>
              <w:left w:val="nil"/>
              <w:bottom w:val="single" w:color="auto" w:sz="4" w:space="0"/>
              <w:right w:val="single" w:color="auto" w:sz="12" w:space="0"/>
            </w:tcBorders>
            <w:shd w:val="clear" w:color="auto" w:fill="auto"/>
            <w:noWrap/>
            <w:vAlign w:val="center"/>
          </w:tcPr>
          <w:p w14:paraId="38E328A4">
            <w:pPr>
              <w:pStyle w:val="35"/>
              <w:rPr>
                <w:b/>
              </w:rPr>
            </w:pPr>
            <w:r>
              <w:rPr>
                <w:b/>
              </w:rPr>
              <w:t>5048</w:t>
            </w:r>
          </w:p>
        </w:tc>
      </w:tr>
      <w:tr w14:paraId="2181C7E0">
        <w:tblPrEx>
          <w:tblCellMar>
            <w:top w:w="0" w:type="dxa"/>
            <w:left w:w="57" w:type="dxa"/>
            <w:bottom w:w="0" w:type="dxa"/>
            <w:right w:w="57" w:type="dxa"/>
          </w:tblCellMar>
        </w:tblPrEx>
        <w:trPr>
          <w:trHeight w:val="340" w:hRule="atLeast"/>
          <w:jc w:val="center"/>
        </w:trPr>
        <w:tc>
          <w:tcPr>
            <w:tcW w:w="841" w:type="dxa"/>
            <w:vMerge w:val="restart"/>
            <w:tcBorders>
              <w:top w:val="nil"/>
              <w:left w:val="single" w:color="auto" w:sz="12" w:space="0"/>
              <w:bottom w:val="single" w:color="000000" w:sz="8" w:space="0"/>
              <w:right w:val="single" w:color="auto" w:sz="4" w:space="0"/>
            </w:tcBorders>
            <w:shd w:val="clear" w:color="auto" w:fill="auto"/>
            <w:noWrap/>
            <w:vAlign w:val="center"/>
          </w:tcPr>
          <w:p w14:paraId="3AF7105D">
            <w:pPr>
              <w:pStyle w:val="35"/>
            </w:pPr>
            <w:r>
              <w:rPr>
                <w:rFonts w:hint="eastAsia"/>
              </w:rPr>
              <w:t>2035年</w:t>
            </w: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333BA491">
            <w:pPr>
              <w:pStyle w:val="35"/>
            </w:pPr>
            <w:r>
              <w:rPr>
                <w:rFonts w:hint="eastAsia"/>
              </w:rPr>
              <w:t>大垌镇</w:t>
            </w:r>
          </w:p>
        </w:tc>
        <w:tc>
          <w:tcPr>
            <w:tcW w:w="1134" w:type="dxa"/>
            <w:tcBorders>
              <w:top w:val="nil"/>
              <w:left w:val="nil"/>
              <w:bottom w:val="single" w:color="auto" w:sz="4" w:space="0"/>
              <w:right w:val="single" w:color="auto" w:sz="4" w:space="0"/>
            </w:tcBorders>
            <w:shd w:val="clear" w:color="auto" w:fill="auto"/>
            <w:noWrap/>
            <w:vAlign w:val="center"/>
          </w:tcPr>
          <w:p w14:paraId="12250DEB">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3293AF89">
            <w:pPr>
              <w:pStyle w:val="35"/>
            </w:pPr>
            <w:r>
              <w:t>1180</w:t>
            </w:r>
          </w:p>
        </w:tc>
        <w:tc>
          <w:tcPr>
            <w:tcW w:w="1276" w:type="dxa"/>
            <w:tcBorders>
              <w:top w:val="nil"/>
              <w:left w:val="nil"/>
              <w:bottom w:val="single" w:color="auto" w:sz="4" w:space="0"/>
              <w:right w:val="single" w:color="auto" w:sz="4" w:space="0"/>
            </w:tcBorders>
            <w:shd w:val="clear" w:color="auto" w:fill="auto"/>
            <w:noWrap/>
            <w:vAlign w:val="center"/>
          </w:tcPr>
          <w:p w14:paraId="66C1F954">
            <w:pPr>
              <w:pStyle w:val="35"/>
            </w:pPr>
            <w:r>
              <w:t>1230</w:t>
            </w:r>
          </w:p>
        </w:tc>
        <w:tc>
          <w:tcPr>
            <w:tcW w:w="1134" w:type="dxa"/>
            <w:tcBorders>
              <w:top w:val="nil"/>
              <w:left w:val="nil"/>
              <w:bottom w:val="single" w:color="auto" w:sz="4" w:space="0"/>
              <w:right w:val="single" w:color="auto" w:sz="4" w:space="0"/>
            </w:tcBorders>
            <w:shd w:val="clear" w:color="auto" w:fill="auto"/>
            <w:noWrap/>
            <w:vAlign w:val="center"/>
          </w:tcPr>
          <w:p w14:paraId="3A86EE32">
            <w:pPr>
              <w:pStyle w:val="35"/>
            </w:pPr>
            <w:r>
              <w:t>2410</w:t>
            </w:r>
          </w:p>
        </w:tc>
        <w:tc>
          <w:tcPr>
            <w:tcW w:w="1134" w:type="dxa"/>
            <w:tcBorders>
              <w:top w:val="nil"/>
              <w:left w:val="nil"/>
              <w:bottom w:val="single" w:color="auto" w:sz="4" w:space="0"/>
              <w:right w:val="single" w:color="auto" w:sz="4" w:space="0"/>
            </w:tcBorders>
            <w:shd w:val="clear" w:color="auto" w:fill="auto"/>
            <w:noWrap/>
            <w:vAlign w:val="center"/>
          </w:tcPr>
          <w:p w14:paraId="656CD678">
            <w:pPr>
              <w:pStyle w:val="35"/>
            </w:pPr>
            <w:r>
              <w:t>560</w:t>
            </w:r>
          </w:p>
        </w:tc>
        <w:tc>
          <w:tcPr>
            <w:tcW w:w="1275" w:type="dxa"/>
            <w:tcBorders>
              <w:top w:val="nil"/>
              <w:left w:val="nil"/>
              <w:bottom w:val="single" w:color="auto" w:sz="4" w:space="0"/>
              <w:right w:val="single" w:color="auto" w:sz="4" w:space="0"/>
            </w:tcBorders>
            <w:shd w:val="clear" w:color="auto" w:fill="auto"/>
            <w:noWrap/>
            <w:vAlign w:val="center"/>
          </w:tcPr>
          <w:p w14:paraId="1B6C9F6D">
            <w:pPr>
              <w:pStyle w:val="35"/>
            </w:pPr>
            <w:r>
              <w:t>906</w:t>
            </w:r>
          </w:p>
        </w:tc>
        <w:tc>
          <w:tcPr>
            <w:tcW w:w="1134" w:type="dxa"/>
            <w:tcBorders>
              <w:top w:val="nil"/>
              <w:left w:val="nil"/>
              <w:bottom w:val="single" w:color="auto" w:sz="4" w:space="0"/>
              <w:right w:val="single" w:color="auto" w:sz="4" w:space="0"/>
            </w:tcBorders>
            <w:shd w:val="clear" w:color="auto" w:fill="auto"/>
            <w:noWrap/>
            <w:vAlign w:val="center"/>
          </w:tcPr>
          <w:p w14:paraId="312CC64E">
            <w:pPr>
              <w:pStyle w:val="35"/>
            </w:pPr>
            <w:r>
              <w:t>1466</w:t>
            </w:r>
          </w:p>
        </w:tc>
        <w:tc>
          <w:tcPr>
            <w:tcW w:w="1276" w:type="dxa"/>
            <w:tcBorders>
              <w:top w:val="nil"/>
              <w:left w:val="nil"/>
              <w:bottom w:val="single" w:color="auto" w:sz="4" w:space="0"/>
              <w:right w:val="single" w:color="auto" w:sz="4" w:space="0"/>
            </w:tcBorders>
            <w:shd w:val="clear" w:color="auto" w:fill="auto"/>
            <w:noWrap/>
            <w:vAlign w:val="center"/>
          </w:tcPr>
          <w:p w14:paraId="1DC07089">
            <w:pPr>
              <w:pStyle w:val="35"/>
            </w:pPr>
            <w:r>
              <w:t>620</w:t>
            </w:r>
          </w:p>
        </w:tc>
        <w:tc>
          <w:tcPr>
            <w:tcW w:w="1276" w:type="dxa"/>
            <w:tcBorders>
              <w:top w:val="nil"/>
              <w:left w:val="nil"/>
              <w:bottom w:val="single" w:color="auto" w:sz="4" w:space="0"/>
              <w:right w:val="single" w:color="auto" w:sz="4" w:space="0"/>
            </w:tcBorders>
            <w:shd w:val="clear" w:color="auto" w:fill="auto"/>
            <w:noWrap/>
            <w:vAlign w:val="center"/>
          </w:tcPr>
          <w:p w14:paraId="7AA9F535">
            <w:pPr>
              <w:pStyle w:val="35"/>
            </w:pPr>
            <w:r>
              <w:t>323</w:t>
            </w:r>
          </w:p>
        </w:tc>
        <w:tc>
          <w:tcPr>
            <w:tcW w:w="1173" w:type="dxa"/>
            <w:tcBorders>
              <w:top w:val="nil"/>
              <w:left w:val="nil"/>
              <w:bottom w:val="single" w:color="auto" w:sz="4" w:space="0"/>
              <w:right w:val="single" w:color="auto" w:sz="12" w:space="0"/>
            </w:tcBorders>
            <w:shd w:val="clear" w:color="auto" w:fill="auto"/>
            <w:noWrap/>
            <w:vAlign w:val="center"/>
          </w:tcPr>
          <w:p w14:paraId="6530F05B">
            <w:pPr>
              <w:pStyle w:val="35"/>
            </w:pPr>
            <w:r>
              <w:t>944</w:t>
            </w:r>
          </w:p>
        </w:tc>
      </w:tr>
      <w:tr w14:paraId="6C1658AB">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0ADD96AC">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71EA0419">
            <w:pPr>
              <w:pStyle w:val="35"/>
            </w:pPr>
          </w:p>
        </w:tc>
        <w:tc>
          <w:tcPr>
            <w:tcW w:w="1134" w:type="dxa"/>
            <w:tcBorders>
              <w:top w:val="nil"/>
              <w:left w:val="nil"/>
              <w:bottom w:val="single" w:color="auto" w:sz="4" w:space="0"/>
              <w:right w:val="single" w:color="auto" w:sz="4" w:space="0"/>
            </w:tcBorders>
            <w:shd w:val="clear" w:color="auto" w:fill="auto"/>
            <w:noWrap/>
            <w:vAlign w:val="center"/>
          </w:tcPr>
          <w:p w14:paraId="39AC1517">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19B1DD50">
            <w:pPr>
              <w:pStyle w:val="35"/>
            </w:pPr>
            <w:r>
              <w:t>1253</w:t>
            </w:r>
          </w:p>
        </w:tc>
        <w:tc>
          <w:tcPr>
            <w:tcW w:w="1276" w:type="dxa"/>
            <w:tcBorders>
              <w:top w:val="nil"/>
              <w:left w:val="nil"/>
              <w:bottom w:val="single" w:color="auto" w:sz="4" w:space="0"/>
              <w:right w:val="single" w:color="auto" w:sz="4" w:space="0"/>
            </w:tcBorders>
            <w:shd w:val="clear" w:color="auto" w:fill="auto"/>
            <w:noWrap/>
            <w:vAlign w:val="center"/>
          </w:tcPr>
          <w:p w14:paraId="57840440">
            <w:pPr>
              <w:pStyle w:val="35"/>
            </w:pPr>
            <w:r>
              <w:t>1230</w:t>
            </w:r>
          </w:p>
        </w:tc>
        <w:tc>
          <w:tcPr>
            <w:tcW w:w="1134" w:type="dxa"/>
            <w:tcBorders>
              <w:top w:val="nil"/>
              <w:left w:val="nil"/>
              <w:bottom w:val="single" w:color="auto" w:sz="4" w:space="0"/>
              <w:right w:val="single" w:color="auto" w:sz="4" w:space="0"/>
            </w:tcBorders>
            <w:shd w:val="clear" w:color="auto" w:fill="auto"/>
            <w:noWrap/>
            <w:vAlign w:val="center"/>
          </w:tcPr>
          <w:p w14:paraId="7EA4024F">
            <w:pPr>
              <w:pStyle w:val="35"/>
            </w:pPr>
            <w:r>
              <w:t>2483</w:t>
            </w:r>
          </w:p>
        </w:tc>
        <w:tc>
          <w:tcPr>
            <w:tcW w:w="1134" w:type="dxa"/>
            <w:tcBorders>
              <w:top w:val="nil"/>
              <w:left w:val="nil"/>
              <w:bottom w:val="single" w:color="auto" w:sz="4" w:space="0"/>
              <w:right w:val="single" w:color="auto" w:sz="4" w:space="0"/>
            </w:tcBorders>
            <w:shd w:val="clear" w:color="auto" w:fill="auto"/>
            <w:noWrap/>
            <w:vAlign w:val="center"/>
          </w:tcPr>
          <w:p w14:paraId="74F98296">
            <w:pPr>
              <w:pStyle w:val="35"/>
            </w:pPr>
            <w:r>
              <w:t>482</w:t>
            </w:r>
          </w:p>
        </w:tc>
        <w:tc>
          <w:tcPr>
            <w:tcW w:w="1275" w:type="dxa"/>
            <w:tcBorders>
              <w:top w:val="nil"/>
              <w:left w:val="nil"/>
              <w:bottom w:val="single" w:color="auto" w:sz="4" w:space="0"/>
              <w:right w:val="single" w:color="auto" w:sz="4" w:space="0"/>
            </w:tcBorders>
            <w:shd w:val="clear" w:color="auto" w:fill="auto"/>
            <w:noWrap/>
            <w:vAlign w:val="center"/>
          </w:tcPr>
          <w:p w14:paraId="2313B84B">
            <w:pPr>
              <w:pStyle w:val="35"/>
            </w:pPr>
            <w:r>
              <w:t>906</w:t>
            </w:r>
          </w:p>
        </w:tc>
        <w:tc>
          <w:tcPr>
            <w:tcW w:w="1134" w:type="dxa"/>
            <w:tcBorders>
              <w:top w:val="nil"/>
              <w:left w:val="nil"/>
              <w:bottom w:val="single" w:color="auto" w:sz="4" w:space="0"/>
              <w:right w:val="single" w:color="auto" w:sz="4" w:space="0"/>
            </w:tcBorders>
            <w:shd w:val="clear" w:color="auto" w:fill="auto"/>
            <w:noWrap/>
            <w:vAlign w:val="center"/>
          </w:tcPr>
          <w:p w14:paraId="4691DC34">
            <w:pPr>
              <w:pStyle w:val="35"/>
            </w:pPr>
            <w:r>
              <w:t>1388</w:t>
            </w:r>
          </w:p>
        </w:tc>
        <w:tc>
          <w:tcPr>
            <w:tcW w:w="1276" w:type="dxa"/>
            <w:tcBorders>
              <w:top w:val="nil"/>
              <w:left w:val="nil"/>
              <w:bottom w:val="single" w:color="auto" w:sz="4" w:space="0"/>
              <w:right w:val="single" w:color="auto" w:sz="4" w:space="0"/>
            </w:tcBorders>
            <w:shd w:val="clear" w:color="auto" w:fill="auto"/>
            <w:noWrap/>
            <w:vAlign w:val="center"/>
          </w:tcPr>
          <w:p w14:paraId="64B99141">
            <w:pPr>
              <w:pStyle w:val="35"/>
            </w:pPr>
            <w:r>
              <w:t>771</w:t>
            </w:r>
          </w:p>
        </w:tc>
        <w:tc>
          <w:tcPr>
            <w:tcW w:w="1276" w:type="dxa"/>
            <w:tcBorders>
              <w:top w:val="nil"/>
              <w:left w:val="nil"/>
              <w:bottom w:val="single" w:color="auto" w:sz="4" w:space="0"/>
              <w:right w:val="single" w:color="auto" w:sz="4" w:space="0"/>
            </w:tcBorders>
            <w:shd w:val="clear" w:color="auto" w:fill="auto"/>
            <w:noWrap/>
            <w:vAlign w:val="center"/>
          </w:tcPr>
          <w:p w14:paraId="3E0646B3">
            <w:pPr>
              <w:pStyle w:val="35"/>
            </w:pPr>
            <w:r>
              <w:t>323</w:t>
            </w:r>
          </w:p>
        </w:tc>
        <w:tc>
          <w:tcPr>
            <w:tcW w:w="1173" w:type="dxa"/>
            <w:tcBorders>
              <w:top w:val="nil"/>
              <w:left w:val="nil"/>
              <w:bottom w:val="single" w:color="auto" w:sz="4" w:space="0"/>
              <w:right w:val="single" w:color="auto" w:sz="12" w:space="0"/>
            </w:tcBorders>
            <w:shd w:val="clear" w:color="auto" w:fill="auto"/>
            <w:noWrap/>
            <w:vAlign w:val="center"/>
          </w:tcPr>
          <w:p w14:paraId="11D323F0">
            <w:pPr>
              <w:pStyle w:val="35"/>
            </w:pPr>
            <w:r>
              <w:t>1094</w:t>
            </w:r>
          </w:p>
        </w:tc>
      </w:tr>
      <w:tr w14:paraId="13853A40">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305497F3">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38561A9F">
            <w:pPr>
              <w:pStyle w:val="35"/>
            </w:pPr>
          </w:p>
        </w:tc>
        <w:tc>
          <w:tcPr>
            <w:tcW w:w="1134" w:type="dxa"/>
            <w:tcBorders>
              <w:top w:val="nil"/>
              <w:left w:val="nil"/>
              <w:bottom w:val="single" w:color="auto" w:sz="4" w:space="0"/>
              <w:right w:val="single" w:color="auto" w:sz="4" w:space="0"/>
            </w:tcBorders>
            <w:shd w:val="clear" w:color="auto" w:fill="auto"/>
            <w:noWrap/>
            <w:vAlign w:val="center"/>
          </w:tcPr>
          <w:p w14:paraId="5A481B54">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1B4D4FFE">
            <w:pPr>
              <w:pStyle w:val="35"/>
            </w:pPr>
            <w:r>
              <w:t>953</w:t>
            </w:r>
          </w:p>
        </w:tc>
        <w:tc>
          <w:tcPr>
            <w:tcW w:w="1276" w:type="dxa"/>
            <w:tcBorders>
              <w:top w:val="nil"/>
              <w:left w:val="nil"/>
              <w:bottom w:val="single" w:color="auto" w:sz="4" w:space="0"/>
              <w:right w:val="single" w:color="auto" w:sz="4" w:space="0"/>
            </w:tcBorders>
            <w:shd w:val="clear" w:color="auto" w:fill="auto"/>
            <w:noWrap/>
            <w:vAlign w:val="center"/>
          </w:tcPr>
          <w:p w14:paraId="00027B06">
            <w:pPr>
              <w:pStyle w:val="35"/>
            </w:pPr>
            <w:r>
              <w:t>1230</w:t>
            </w:r>
          </w:p>
        </w:tc>
        <w:tc>
          <w:tcPr>
            <w:tcW w:w="1134" w:type="dxa"/>
            <w:tcBorders>
              <w:top w:val="nil"/>
              <w:left w:val="nil"/>
              <w:bottom w:val="single" w:color="auto" w:sz="4" w:space="0"/>
              <w:right w:val="single" w:color="auto" w:sz="4" w:space="0"/>
            </w:tcBorders>
            <w:shd w:val="clear" w:color="auto" w:fill="auto"/>
            <w:noWrap/>
            <w:vAlign w:val="center"/>
          </w:tcPr>
          <w:p w14:paraId="7A364E0C">
            <w:pPr>
              <w:pStyle w:val="35"/>
            </w:pPr>
            <w:r>
              <w:t>2183</w:t>
            </w:r>
          </w:p>
        </w:tc>
        <w:tc>
          <w:tcPr>
            <w:tcW w:w="1134" w:type="dxa"/>
            <w:tcBorders>
              <w:top w:val="nil"/>
              <w:left w:val="nil"/>
              <w:bottom w:val="single" w:color="auto" w:sz="4" w:space="0"/>
              <w:right w:val="single" w:color="auto" w:sz="4" w:space="0"/>
            </w:tcBorders>
            <w:shd w:val="clear" w:color="auto" w:fill="auto"/>
            <w:noWrap/>
            <w:vAlign w:val="center"/>
          </w:tcPr>
          <w:p w14:paraId="105D1D65">
            <w:pPr>
              <w:pStyle w:val="35"/>
            </w:pPr>
            <w:r>
              <w:t>802</w:t>
            </w:r>
          </w:p>
        </w:tc>
        <w:tc>
          <w:tcPr>
            <w:tcW w:w="1275" w:type="dxa"/>
            <w:tcBorders>
              <w:top w:val="nil"/>
              <w:left w:val="nil"/>
              <w:bottom w:val="single" w:color="auto" w:sz="4" w:space="0"/>
              <w:right w:val="single" w:color="auto" w:sz="4" w:space="0"/>
            </w:tcBorders>
            <w:shd w:val="clear" w:color="auto" w:fill="auto"/>
            <w:noWrap/>
            <w:vAlign w:val="center"/>
          </w:tcPr>
          <w:p w14:paraId="5F3D76D8">
            <w:pPr>
              <w:pStyle w:val="35"/>
            </w:pPr>
            <w:r>
              <w:t>906</w:t>
            </w:r>
          </w:p>
        </w:tc>
        <w:tc>
          <w:tcPr>
            <w:tcW w:w="1134" w:type="dxa"/>
            <w:tcBorders>
              <w:top w:val="nil"/>
              <w:left w:val="nil"/>
              <w:bottom w:val="single" w:color="auto" w:sz="4" w:space="0"/>
              <w:right w:val="single" w:color="auto" w:sz="4" w:space="0"/>
            </w:tcBorders>
            <w:shd w:val="clear" w:color="auto" w:fill="auto"/>
            <w:noWrap/>
            <w:vAlign w:val="center"/>
          </w:tcPr>
          <w:p w14:paraId="54051D6D">
            <w:pPr>
              <w:pStyle w:val="35"/>
            </w:pPr>
            <w:r>
              <w:t>1708</w:t>
            </w:r>
          </w:p>
        </w:tc>
        <w:tc>
          <w:tcPr>
            <w:tcW w:w="1276" w:type="dxa"/>
            <w:tcBorders>
              <w:top w:val="nil"/>
              <w:left w:val="nil"/>
              <w:bottom w:val="single" w:color="auto" w:sz="4" w:space="0"/>
              <w:right w:val="single" w:color="auto" w:sz="4" w:space="0"/>
            </w:tcBorders>
            <w:shd w:val="clear" w:color="auto" w:fill="auto"/>
            <w:noWrap/>
            <w:vAlign w:val="center"/>
          </w:tcPr>
          <w:p w14:paraId="6346BA15">
            <w:pPr>
              <w:pStyle w:val="35"/>
            </w:pPr>
            <w:r>
              <w:t>151</w:t>
            </w:r>
          </w:p>
        </w:tc>
        <w:tc>
          <w:tcPr>
            <w:tcW w:w="1276" w:type="dxa"/>
            <w:tcBorders>
              <w:top w:val="nil"/>
              <w:left w:val="nil"/>
              <w:bottom w:val="single" w:color="auto" w:sz="4" w:space="0"/>
              <w:right w:val="single" w:color="auto" w:sz="4" w:space="0"/>
            </w:tcBorders>
            <w:shd w:val="clear" w:color="auto" w:fill="auto"/>
            <w:noWrap/>
            <w:vAlign w:val="center"/>
          </w:tcPr>
          <w:p w14:paraId="2B5DAF84">
            <w:pPr>
              <w:pStyle w:val="35"/>
            </w:pPr>
            <w:r>
              <w:t>323</w:t>
            </w:r>
          </w:p>
        </w:tc>
        <w:tc>
          <w:tcPr>
            <w:tcW w:w="1173" w:type="dxa"/>
            <w:tcBorders>
              <w:top w:val="nil"/>
              <w:left w:val="nil"/>
              <w:bottom w:val="single" w:color="auto" w:sz="4" w:space="0"/>
              <w:right w:val="single" w:color="auto" w:sz="12" w:space="0"/>
            </w:tcBorders>
            <w:shd w:val="clear" w:color="auto" w:fill="auto"/>
            <w:noWrap/>
            <w:vAlign w:val="center"/>
          </w:tcPr>
          <w:p w14:paraId="44232668">
            <w:pPr>
              <w:pStyle w:val="35"/>
            </w:pPr>
            <w:r>
              <w:t>474</w:t>
            </w:r>
          </w:p>
        </w:tc>
      </w:tr>
      <w:tr w14:paraId="0B041C08">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79187440">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3A30B4A2">
            <w:pPr>
              <w:pStyle w:val="35"/>
            </w:pPr>
            <w:r>
              <w:rPr>
                <w:rFonts w:hint="eastAsia"/>
              </w:rPr>
              <w:t>平吉镇</w:t>
            </w:r>
          </w:p>
        </w:tc>
        <w:tc>
          <w:tcPr>
            <w:tcW w:w="1134" w:type="dxa"/>
            <w:tcBorders>
              <w:top w:val="nil"/>
              <w:left w:val="nil"/>
              <w:bottom w:val="single" w:color="auto" w:sz="4" w:space="0"/>
              <w:right w:val="single" w:color="auto" w:sz="4" w:space="0"/>
            </w:tcBorders>
            <w:shd w:val="clear" w:color="auto" w:fill="auto"/>
            <w:noWrap/>
            <w:vAlign w:val="center"/>
          </w:tcPr>
          <w:p w14:paraId="798E8E94">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6D00BAE6">
            <w:pPr>
              <w:pStyle w:val="35"/>
            </w:pPr>
            <w:r>
              <w:t>5942</w:t>
            </w:r>
          </w:p>
        </w:tc>
        <w:tc>
          <w:tcPr>
            <w:tcW w:w="1276" w:type="dxa"/>
            <w:tcBorders>
              <w:top w:val="nil"/>
              <w:left w:val="nil"/>
              <w:bottom w:val="single" w:color="auto" w:sz="4" w:space="0"/>
              <w:right w:val="single" w:color="auto" w:sz="4" w:space="0"/>
            </w:tcBorders>
            <w:shd w:val="clear" w:color="auto" w:fill="auto"/>
            <w:noWrap/>
            <w:vAlign w:val="center"/>
          </w:tcPr>
          <w:p w14:paraId="500F0290">
            <w:pPr>
              <w:pStyle w:val="35"/>
            </w:pPr>
            <w:r>
              <w:t>774</w:t>
            </w:r>
          </w:p>
        </w:tc>
        <w:tc>
          <w:tcPr>
            <w:tcW w:w="1134" w:type="dxa"/>
            <w:tcBorders>
              <w:top w:val="nil"/>
              <w:left w:val="nil"/>
              <w:bottom w:val="single" w:color="auto" w:sz="4" w:space="0"/>
              <w:right w:val="single" w:color="auto" w:sz="4" w:space="0"/>
            </w:tcBorders>
            <w:shd w:val="clear" w:color="auto" w:fill="auto"/>
            <w:noWrap/>
            <w:vAlign w:val="center"/>
          </w:tcPr>
          <w:p w14:paraId="6AE235A3">
            <w:pPr>
              <w:pStyle w:val="35"/>
            </w:pPr>
            <w:r>
              <w:t>6716</w:t>
            </w:r>
          </w:p>
        </w:tc>
        <w:tc>
          <w:tcPr>
            <w:tcW w:w="1134" w:type="dxa"/>
            <w:tcBorders>
              <w:top w:val="nil"/>
              <w:left w:val="nil"/>
              <w:bottom w:val="single" w:color="auto" w:sz="4" w:space="0"/>
              <w:right w:val="single" w:color="auto" w:sz="4" w:space="0"/>
            </w:tcBorders>
            <w:shd w:val="clear" w:color="auto" w:fill="auto"/>
            <w:noWrap/>
            <w:vAlign w:val="center"/>
          </w:tcPr>
          <w:p w14:paraId="03309A91">
            <w:pPr>
              <w:pStyle w:val="35"/>
            </w:pPr>
            <w:r>
              <w:t>2727</w:t>
            </w:r>
          </w:p>
        </w:tc>
        <w:tc>
          <w:tcPr>
            <w:tcW w:w="1275" w:type="dxa"/>
            <w:tcBorders>
              <w:top w:val="nil"/>
              <w:left w:val="nil"/>
              <w:bottom w:val="single" w:color="auto" w:sz="4" w:space="0"/>
              <w:right w:val="single" w:color="auto" w:sz="4" w:space="0"/>
            </w:tcBorders>
            <w:shd w:val="clear" w:color="auto" w:fill="auto"/>
            <w:noWrap/>
            <w:vAlign w:val="center"/>
          </w:tcPr>
          <w:p w14:paraId="7AA652F6">
            <w:pPr>
              <w:pStyle w:val="35"/>
            </w:pPr>
            <w:r>
              <w:t>281</w:t>
            </w:r>
          </w:p>
        </w:tc>
        <w:tc>
          <w:tcPr>
            <w:tcW w:w="1134" w:type="dxa"/>
            <w:tcBorders>
              <w:top w:val="nil"/>
              <w:left w:val="nil"/>
              <w:bottom w:val="single" w:color="auto" w:sz="4" w:space="0"/>
              <w:right w:val="single" w:color="auto" w:sz="4" w:space="0"/>
            </w:tcBorders>
            <w:shd w:val="clear" w:color="auto" w:fill="auto"/>
            <w:noWrap/>
            <w:vAlign w:val="center"/>
          </w:tcPr>
          <w:p w14:paraId="59C9A09A">
            <w:pPr>
              <w:pStyle w:val="35"/>
            </w:pPr>
            <w:r>
              <w:t>3008</w:t>
            </w:r>
          </w:p>
        </w:tc>
        <w:tc>
          <w:tcPr>
            <w:tcW w:w="1276" w:type="dxa"/>
            <w:tcBorders>
              <w:top w:val="nil"/>
              <w:left w:val="nil"/>
              <w:bottom w:val="single" w:color="auto" w:sz="4" w:space="0"/>
              <w:right w:val="single" w:color="auto" w:sz="4" w:space="0"/>
            </w:tcBorders>
            <w:shd w:val="clear" w:color="auto" w:fill="auto"/>
            <w:noWrap/>
            <w:vAlign w:val="center"/>
          </w:tcPr>
          <w:p w14:paraId="272320D1">
            <w:pPr>
              <w:pStyle w:val="35"/>
            </w:pPr>
            <w:r>
              <w:t>3215</w:t>
            </w:r>
          </w:p>
        </w:tc>
        <w:tc>
          <w:tcPr>
            <w:tcW w:w="1276" w:type="dxa"/>
            <w:tcBorders>
              <w:top w:val="nil"/>
              <w:left w:val="nil"/>
              <w:bottom w:val="single" w:color="auto" w:sz="4" w:space="0"/>
              <w:right w:val="single" w:color="auto" w:sz="4" w:space="0"/>
            </w:tcBorders>
            <w:shd w:val="clear" w:color="auto" w:fill="auto"/>
            <w:noWrap/>
            <w:vAlign w:val="center"/>
          </w:tcPr>
          <w:p w14:paraId="09AEC8D9">
            <w:pPr>
              <w:pStyle w:val="35"/>
            </w:pPr>
            <w:r>
              <w:t>493</w:t>
            </w:r>
          </w:p>
        </w:tc>
        <w:tc>
          <w:tcPr>
            <w:tcW w:w="1173" w:type="dxa"/>
            <w:tcBorders>
              <w:top w:val="nil"/>
              <w:left w:val="nil"/>
              <w:bottom w:val="single" w:color="auto" w:sz="4" w:space="0"/>
              <w:right w:val="single" w:color="auto" w:sz="12" w:space="0"/>
            </w:tcBorders>
            <w:shd w:val="clear" w:color="auto" w:fill="auto"/>
            <w:noWrap/>
            <w:vAlign w:val="center"/>
          </w:tcPr>
          <w:p w14:paraId="115BD4EC">
            <w:pPr>
              <w:pStyle w:val="35"/>
            </w:pPr>
            <w:r>
              <w:t>3708</w:t>
            </w:r>
          </w:p>
        </w:tc>
      </w:tr>
      <w:tr w14:paraId="78156F41">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37B41E85">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1403B653">
            <w:pPr>
              <w:pStyle w:val="35"/>
            </w:pPr>
          </w:p>
        </w:tc>
        <w:tc>
          <w:tcPr>
            <w:tcW w:w="1134" w:type="dxa"/>
            <w:tcBorders>
              <w:top w:val="nil"/>
              <w:left w:val="nil"/>
              <w:bottom w:val="single" w:color="auto" w:sz="4" w:space="0"/>
              <w:right w:val="single" w:color="auto" w:sz="4" w:space="0"/>
            </w:tcBorders>
            <w:shd w:val="clear" w:color="auto" w:fill="auto"/>
            <w:noWrap/>
            <w:vAlign w:val="center"/>
          </w:tcPr>
          <w:p w14:paraId="6D76581B">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701EE85C">
            <w:pPr>
              <w:pStyle w:val="35"/>
            </w:pPr>
            <w:r>
              <w:t>6317</w:t>
            </w:r>
          </w:p>
        </w:tc>
        <w:tc>
          <w:tcPr>
            <w:tcW w:w="1276" w:type="dxa"/>
            <w:tcBorders>
              <w:top w:val="nil"/>
              <w:left w:val="nil"/>
              <w:bottom w:val="single" w:color="auto" w:sz="4" w:space="0"/>
              <w:right w:val="single" w:color="auto" w:sz="4" w:space="0"/>
            </w:tcBorders>
            <w:shd w:val="clear" w:color="auto" w:fill="auto"/>
            <w:noWrap/>
            <w:vAlign w:val="center"/>
          </w:tcPr>
          <w:p w14:paraId="6CC508A1">
            <w:pPr>
              <w:pStyle w:val="35"/>
            </w:pPr>
            <w:r>
              <w:t>774</w:t>
            </w:r>
          </w:p>
        </w:tc>
        <w:tc>
          <w:tcPr>
            <w:tcW w:w="1134" w:type="dxa"/>
            <w:tcBorders>
              <w:top w:val="nil"/>
              <w:left w:val="nil"/>
              <w:bottom w:val="single" w:color="auto" w:sz="4" w:space="0"/>
              <w:right w:val="single" w:color="auto" w:sz="4" w:space="0"/>
            </w:tcBorders>
            <w:shd w:val="clear" w:color="auto" w:fill="auto"/>
            <w:noWrap/>
            <w:vAlign w:val="center"/>
          </w:tcPr>
          <w:p w14:paraId="5DE90864">
            <w:pPr>
              <w:pStyle w:val="35"/>
            </w:pPr>
            <w:r>
              <w:t>7090</w:t>
            </w:r>
          </w:p>
        </w:tc>
        <w:tc>
          <w:tcPr>
            <w:tcW w:w="1134" w:type="dxa"/>
            <w:tcBorders>
              <w:top w:val="nil"/>
              <w:left w:val="nil"/>
              <w:bottom w:val="single" w:color="auto" w:sz="4" w:space="0"/>
              <w:right w:val="single" w:color="auto" w:sz="4" w:space="0"/>
            </w:tcBorders>
            <w:shd w:val="clear" w:color="auto" w:fill="auto"/>
            <w:noWrap/>
            <w:vAlign w:val="center"/>
          </w:tcPr>
          <w:p w14:paraId="4FF3C090">
            <w:pPr>
              <w:pStyle w:val="35"/>
            </w:pPr>
            <w:r>
              <w:t>2348</w:t>
            </w:r>
          </w:p>
        </w:tc>
        <w:tc>
          <w:tcPr>
            <w:tcW w:w="1275" w:type="dxa"/>
            <w:tcBorders>
              <w:top w:val="nil"/>
              <w:left w:val="nil"/>
              <w:bottom w:val="single" w:color="auto" w:sz="4" w:space="0"/>
              <w:right w:val="single" w:color="auto" w:sz="4" w:space="0"/>
            </w:tcBorders>
            <w:shd w:val="clear" w:color="auto" w:fill="auto"/>
            <w:noWrap/>
            <w:vAlign w:val="center"/>
          </w:tcPr>
          <w:p w14:paraId="552F4527">
            <w:pPr>
              <w:pStyle w:val="35"/>
            </w:pPr>
            <w:r>
              <w:t>281</w:t>
            </w:r>
          </w:p>
        </w:tc>
        <w:tc>
          <w:tcPr>
            <w:tcW w:w="1134" w:type="dxa"/>
            <w:tcBorders>
              <w:top w:val="nil"/>
              <w:left w:val="nil"/>
              <w:bottom w:val="single" w:color="auto" w:sz="4" w:space="0"/>
              <w:right w:val="single" w:color="auto" w:sz="4" w:space="0"/>
            </w:tcBorders>
            <w:shd w:val="clear" w:color="auto" w:fill="auto"/>
            <w:noWrap/>
            <w:vAlign w:val="center"/>
          </w:tcPr>
          <w:p w14:paraId="117CD824">
            <w:pPr>
              <w:pStyle w:val="35"/>
            </w:pPr>
            <w:r>
              <w:t>2630</w:t>
            </w:r>
          </w:p>
        </w:tc>
        <w:tc>
          <w:tcPr>
            <w:tcW w:w="1276" w:type="dxa"/>
            <w:tcBorders>
              <w:top w:val="nil"/>
              <w:left w:val="nil"/>
              <w:bottom w:val="single" w:color="auto" w:sz="4" w:space="0"/>
              <w:right w:val="single" w:color="auto" w:sz="4" w:space="0"/>
            </w:tcBorders>
            <w:shd w:val="clear" w:color="auto" w:fill="auto"/>
            <w:noWrap/>
            <w:vAlign w:val="center"/>
          </w:tcPr>
          <w:p w14:paraId="7D7C90ED">
            <w:pPr>
              <w:pStyle w:val="35"/>
            </w:pPr>
            <w:r>
              <w:t>3968</w:t>
            </w:r>
          </w:p>
        </w:tc>
        <w:tc>
          <w:tcPr>
            <w:tcW w:w="1276" w:type="dxa"/>
            <w:tcBorders>
              <w:top w:val="nil"/>
              <w:left w:val="nil"/>
              <w:bottom w:val="single" w:color="auto" w:sz="4" w:space="0"/>
              <w:right w:val="single" w:color="auto" w:sz="4" w:space="0"/>
            </w:tcBorders>
            <w:shd w:val="clear" w:color="auto" w:fill="auto"/>
            <w:noWrap/>
            <w:vAlign w:val="center"/>
          </w:tcPr>
          <w:p w14:paraId="2ED0C89D">
            <w:pPr>
              <w:pStyle w:val="35"/>
            </w:pPr>
            <w:r>
              <w:t>493</w:t>
            </w:r>
          </w:p>
        </w:tc>
        <w:tc>
          <w:tcPr>
            <w:tcW w:w="1173" w:type="dxa"/>
            <w:tcBorders>
              <w:top w:val="nil"/>
              <w:left w:val="nil"/>
              <w:bottom w:val="single" w:color="auto" w:sz="4" w:space="0"/>
              <w:right w:val="single" w:color="auto" w:sz="12" w:space="0"/>
            </w:tcBorders>
            <w:shd w:val="clear" w:color="auto" w:fill="auto"/>
            <w:noWrap/>
            <w:vAlign w:val="center"/>
          </w:tcPr>
          <w:p w14:paraId="1AACF3E6">
            <w:pPr>
              <w:pStyle w:val="35"/>
            </w:pPr>
            <w:r>
              <w:t>4461</w:t>
            </w:r>
          </w:p>
        </w:tc>
      </w:tr>
      <w:tr w14:paraId="2B2B02C4">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695A135C">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3FA5AF47">
            <w:pPr>
              <w:pStyle w:val="35"/>
            </w:pPr>
          </w:p>
        </w:tc>
        <w:tc>
          <w:tcPr>
            <w:tcW w:w="1134" w:type="dxa"/>
            <w:tcBorders>
              <w:top w:val="nil"/>
              <w:left w:val="nil"/>
              <w:bottom w:val="single" w:color="auto" w:sz="4" w:space="0"/>
              <w:right w:val="single" w:color="auto" w:sz="4" w:space="0"/>
            </w:tcBorders>
            <w:shd w:val="clear" w:color="auto" w:fill="auto"/>
            <w:noWrap/>
            <w:vAlign w:val="center"/>
          </w:tcPr>
          <w:p w14:paraId="5241FE20">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48BEE877">
            <w:pPr>
              <w:pStyle w:val="35"/>
            </w:pPr>
            <w:r>
              <w:t>4770</w:t>
            </w:r>
          </w:p>
        </w:tc>
        <w:tc>
          <w:tcPr>
            <w:tcW w:w="1276" w:type="dxa"/>
            <w:tcBorders>
              <w:top w:val="nil"/>
              <w:left w:val="nil"/>
              <w:bottom w:val="single" w:color="auto" w:sz="4" w:space="0"/>
              <w:right w:val="single" w:color="auto" w:sz="4" w:space="0"/>
            </w:tcBorders>
            <w:shd w:val="clear" w:color="auto" w:fill="auto"/>
            <w:noWrap/>
            <w:vAlign w:val="center"/>
          </w:tcPr>
          <w:p w14:paraId="5EE90B13">
            <w:pPr>
              <w:pStyle w:val="35"/>
            </w:pPr>
            <w:r>
              <w:t>774</w:t>
            </w:r>
          </w:p>
        </w:tc>
        <w:tc>
          <w:tcPr>
            <w:tcW w:w="1134" w:type="dxa"/>
            <w:tcBorders>
              <w:top w:val="nil"/>
              <w:left w:val="nil"/>
              <w:bottom w:val="single" w:color="auto" w:sz="4" w:space="0"/>
              <w:right w:val="single" w:color="auto" w:sz="4" w:space="0"/>
            </w:tcBorders>
            <w:shd w:val="clear" w:color="auto" w:fill="auto"/>
            <w:noWrap/>
            <w:vAlign w:val="center"/>
          </w:tcPr>
          <w:p w14:paraId="2D5ABCAF">
            <w:pPr>
              <w:pStyle w:val="35"/>
            </w:pPr>
            <w:r>
              <w:t>5544</w:t>
            </w:r>
          </w:p>
        </w:tc>
        <w:tc>
          <w:tcPr>
            <w:tcW w:w="1134" w:type="dxa"/>
            <w:tcBorders>
              <w:top w:val="nil"/>
              <w:left w:val="nil"/>
              <w:bottom w:val="single" w:color="auto" w:sz="4" w:space="0"/>
              <w:right w:val="single" w:color="auto" w:sz="4" w:space="0"/>
            </w:tcBorders>
            <w:shd w:val="clear" w:color="auto" w:fill="auto"/>
            <w:noWrap/>
            <w:vAlign w:val="center"/>
          </w:tcPr>
          <w:p w14:paraId="0D0544D1">
            <w:pPr>
              <w:pStyle w:val="35"/>
            </w:pPr>
            <w:r>
              <w:t>3908</w:t>
            </w:r>
          </w:p>
        </w:tc>
        <w:tc>
          <w:tcPr>
            <w:tcW w:w="1275" w:type="dxa"/>
            <w:tcBorders>
              <w:top w:val="nil"/>
              <w:left w:val="nil"/>
              <w:bottom w:val="single" w:color="auto" w:sz="4" w:space="0"/>
              <w:right w:val="single" w:color="auto" w:sz="4" w:space="0"/>
            </w:tcBorders>
            <w:shd w:val="clear" w:color="auto" w:fill="auto"/>
            <w:noWrap/>
            <w:vAlign w:val="center"/>
          </w:tcPr>
          <w:p w14:paraId="1E2DC518">
            <w:pPr>
              <w:pStyle w:val="35"/>
            </w:pPr>
            <w:r>
              <w:t>281</w:t>
            </w:r>
          </w:p>
        </w:tc>
        <w:tc>
          <w:tcPr>
            <w:tcW w:w="1134" w:type="dxa"/>
            <w:tcBorders>
              <w:top w:val="nil"/>
              <w:left w:val="nil"/>
              <w:bottom w:val="single" w:color="auto" w:sz="4" w:space="0"/>
              <w:right w:val="single" w:color="auto" w:sz="4" w:space="0"/>
            </w:tcBorders>
            <w:shd w:val="clear" w:color="auto" w:fill="auto"/>
            <w:noWrap/>
            <w:vAlign w:val="center"/>
          </w:tcPr>
          <w:p w14:paraId="5CEEE1EA">
            <w:pPr>
              <w:pStyle w:val="35"/>
            </w:pPr>
            <w:r>
              <w:t>4189</w:t>
            </w:r>
          </w:p>
        </w:tc>
        <w:tc>
          <w:tcPr>
            <w:tcW w:w="1276" w:type="dxa"/>
            <w:tcBorders>
              <w:top w:val="nil"/>
              <w:left w:val="nil"/>
              <w:bottom w:val="single" w:color="auto" w:sz="4" w:space="0"/>
              <w:right w:val="single" w:color="auto" w:sz="4" w:space="0"/>
            </w:tcBorders>
            <w:shd w:val="clear" w:color="auto" w:fill="auto"/>
            <w:noWrap/>
            <w:vAlign w:val="center"/>
          </w:tcPr>
          <w:p w14:paraId="535DB0B0">
            <w:pPr>
              <w:pStyle w:val="35"/>
            </w:pPr>
            <w:r>
              <w:t>863</w:t>
            </w:r>
          </w:p>
        </w:tc>
        <w:tc>
          <w:tcPr>
            <w:tcW w:w="1276" w:type="dxa"/>
            <w:tcBorders>
              <w:top w:val="nil"/>
              <w:left w:val="nil"/>
              <w:bottom w:val="single" w:color="auto" w:sz="4" w:space="0"/>
              <w:right w:val="single" w:color="auto" w:sz="4" w:space="0"/>
            </w:tcBorders>
            <w:shd w:val="clear" w:color="auto" w:fill="auto"/>
            <w:noWrap/>
            <w:vAlign w:val="center"/>
          </w:tcPr>
          <w:p w14:paraId="4C50323E">
            <w:pPr>
              <w:pStyle w:val="35"/>
            </w:pPr>
            <w:r>
              <w:t>493</w:t>
            </w:r>
          </w:p>
        </w:tc>
        <w:tc>
          <w:tcPr>
            <w:tcW w:w="1173" w:type="dxa"/>
            <w:tcBorders>
              <w:top w:val="nil"/>
              <w:left w:val="nil"/>
              <w:bottom w:val="single" w:color="auto" w:sz="4" w:space="0"/>
              <w:right w:val="single" w:color="auto" w:sz="12" w:space="0"/>
            </w:tcBorders>
            <w:shd w:val="clear" w:color="auto" w:fill="auto"/>
            <w:noWrap/>
            <w:vAlign w:val="center"/>
          </w:tcPr>
          <w:p w14:paraId="3BA45A5A">
            <w:pPr>
              <w:pStyle w:val="35"/>
            </w:pPr>
            <w:r>
              <w:t>1355</w:t>
            </w:r>
          </w:p>
        </w:tc>
      </w:tr>
      <w:tr w14:paraId="52140A8D">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2C15EB67">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5FF48BDC">
            <w:pPr>
              <w:pStyle w:val="35"/>
            </w:pPr>
            <w:r>
              <w:rPr>
                <w:rFonts w:hint="eastAsia"/>
              </w:rPr>
              <w:t>青塘镇</w:t>
            </w:r>
          </w:p>
        </w:tc>
        <w:tc>
          <w:tcPr>
            <w:tcW w:w="1134" w:type="dxa"/>
            <w:tcBorders>
              <w:top w:val="nil"/>
              <w:left w:val="nil"/>
              <w:bottom w:val="single" w:color="auto" w:sz="4" w:space="0"/>
              <w:right w:val="single" w:color="auto" w:sz="4" w:space="0"/>
            </w:tcBorders>
            <w:shd w:val="clear" w:color="auto" w:fill="auto"/>
            <w:noWrap/>
            <w:vAlign w:val="center"/>
          </w:tcPr>
          <w:p w14:paraId="43A64EAA">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5E249E22">
            <w:pPr>
              <w:pStyle w:val="35"/>
            </w:pPr>
            <w:r>
              <w:t>3773</w:t>
            </w:r>
          </w:p>
        </w:tc>
        <w:tc>
          <w:tcPr>
            <w:tcW w:w="1276" w:type="dxa"/>
            <w:tcBorders>
              <w:top w:val="nil"/>
              <w:left w:val="nil"/>
              <w:bottom w:val="single" w:color="auto" w:sz="4" w:space="0"/>
              <w:right w:val="single" w:color="auto" w:sz="4" w:space="0"/>
            </w:tcBorders>
            <w:shd w:val="clear" w:color="auto" w:fill="auto"/>
            <w:noWrap/>
            <w:vAlign w:val="center"/>
          </w:tcPr>
          <w:p w14:paraId="3DD3580B">
            <w:pPr>
              <w:pStyle w:val="35"/>
            </w:pPr>
            <w:r>
              <w:t>217</w:t>
            </w:r>
          </w:p>
        </w:tc>
        <w:tc>
          <w:tcPr>
            <w:tcW w:w="1134" w:type="dxa"/>
            <w:tcBorders>
              <w:top w:val="nil"/>
              <w:left w:val="nil"/>
              <w:bottom w:val="single" w:color="auto" w:sz="4" w:space="0"/>
              <w:right w:val="single" w:color="auto" w:sz="4" w:space="0"/>
            </w:tcBorders>
            <w:shd w:val="clear" w:color="auto" w:fill="auto"/>
            <w:noWrap/>
            <w:vAlign w:val="center"/>
          </w:tcPr>
          <w:p w14:paraId="6FE561BB">
            <w:pPr>
              <w:pStyle w:val="35"/>
            </w:pPr>
            <w:r>
              <w:t>3990</w:t>
            </w:r>
          </w:p>
        </w:tc>
        <w:tc>
          <w:tcPr>
            <w:tcW w:w="1134" w:type="dxa"/>
            <w:tcBorders>
              <w:top w:val="nil"/>
              <w:left w:val="nil"/>
              <w:bottom w:val="single" w:color="auto" w:sz="4" w:space="0"/>
              <w:right w:val="single" w:color="auto" w:sz="4" w:space="0"/>
            </w:tcBorders>
            <w:shd w:val="clear" w:color="auto" w:fill="auto"/>
            <w:noWrap/>
            <w:vAlign w:val="center"/>
          </w:tcPr>
          <w:p w14:paraId="4DE32491">
            <w:pPr>
              <w:pStyle w:val="35"/>
            </w:pPr>
            <w:r>
              <w:t>1980</w:t>
            </w:r>
          </w:p>
        </w:tc>
        <w:tc>
          <w:tcPr>
            <w:tcW w:w="1275" w:type="dxa"/>
            <w:tcBorders>
              <w:top w:val="nil"/>
              <w:left w:val="nil"/>
              <w:bottom w:val="single" w:color="auto" w:sz="4" w:space="0"/>
              <w:right w:val="single" w:color="auto" w:sz="4" w:space="0"/>
            </w:tcBorders>
            <w:shd w:val="clear" w:color="auto" w:fill="auto"/>
            <w:noWrap/>
            <w:vAlign w:val="center"/>
          </w:tcPr>
          <w:p w14:paraId="1DFE9C3B">
            <w:pPr>
              <w:pStyle w:val="35"/>
            </w:pPr>
            <w:r>
              <w:t>127</w:t>
            </w:r>
          </w:p>
        </w:tc>
        <w:tc>
          <w:tcPr>
            <w:tcW w:w="1134" w:type="dxa"/>
            <w:tcBorders>
              <w:top w:val="nil"/>
              <w:left w:val="nil"/>
              <w:bottom w:val="single" w:color="auto" w:sz="4" w:space="0"/>
              <w:right w:val="single" w:color="auto" w:sz="4" w:space="0"/>
            </w:tcBorders>
            <w:shd w:val="clear" w:color="auto" w:fill="auto"/>
            <w:noWrap/>
            <w:vAlign w:val="center"/>
          </w:tcPr>
          <w:p w14:paraId="4BBC36D6">
            <w:pPr>
              <w:pStyle w:val="35"/>
            </w:pPr>
            <w:r>
              <w:t>2107</w:t>
            </w:r>
          </w:p>
        </w:tc>
        <w:tc>
          <w:tcPr>
            <w:tcW w:w="1276" w:type="dxa"/>
            <w:tcBorders>
              <w:top w:val="nil"/>
              <w:left w:val="nil"/>
              <w:bottom w:val="single" w:color="auto" w:sz="4" w:space="0"/>
              <w:right w:val="single" w:color="auto" w:sz="4" w:space="0"/>
            </w:tcBorders>
            <w:shd w:val="clear" w:color="auto" w:fill="auto"/>
            <w:noWrap/>
            <w:vAlign w:val="center"/>
          </w:tcPr>
          <w:p w14:paraId="0E907A73">
            <w:pPr>
              <w:pStyle w:val="35"/>
            </w:pPr>
            <w:r>
              <w:t>1793</w:t>
            </w:r>
          </w:p>
        </w:tc>
        <w:tc>
          <w:tcPr>
            <w:tcW w:w="1276" w:type="dxa"/>
            <w:tcBorders>
              <w:top w:val="nil"/>
              <w:left w:val="nil"/>
              <w:bottom w:val="single" w:color="auto" w:sz="4" w:space="0"/>
              <w:right w:val="single" w:color="auto" w:sz="4" w:space="0"/>
            </w:tcBorders>
            <w:shd w:val="clear" w:color="auto" w:fill="auto"/>
            <w:noWrap/>
            <w:vAlign w:val="center"/>
          </w:tcPr>
          <w:p w14:paraId="57B644EC">
            <w:pPr>
              <w:pStyle w:val="35"/>
            </w:pPr>
            <w:r>
              <w:t>90</w:t>
            </w:r>
          </w:p>
        </w:tc>
        <w:tc>
          <w:tcPr>
            <w:tcW w:w="1173" w:type="dxa"/>
            <w:tcBorders>
              <w:top w:val="nil"/>
              <w:left w:val="nil"/>
              <w:bottom w:val="single" w:color="auto" w:sz="4" w:space="0"/>
              <w:right w:val="single" w:color="auto" w:sz="12" w:space="0"/>
            </w:tcBorders>
            <w:shd w:val="clear" w:color="auto" w:fill="auto"/>
            <w:noWrap/>
            <w:vAlign w:val="center"/>
          </w:tcPr>
          <w:p w14:paraId="067F05F4">
            <w:pPr>
              <w:pStyle w:val="35"/>
            </w:pPr>
            <w:r>
              <w:t>1883</w:t>
            </w:r>
          </w:p>
        </w:tc>
      </w:tr>
      <w:tr w14:paraId="3F7E891E">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65E5A3CE">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35C9F4D9">
            <w:pPr>
              <w:pStyle w:val="35"/>
            </w:pPr>
          </w:p>
        </w:tc>
        <w:tc>
          <w:tcPr>
            <w:tcW w:w="1134" w:type="dxa"/>
            <w:tcBorders>
              <w:top w:val="nil"/>
              <w:left w:val="nil"/>
              <w:bottom w:val="single" w:color="auto" w:sz="4" w:space="0"/>
              <w:right w:val="single" w:color="auto" w:sz="4" w:space="0"/>
            </w:tcBorders>
            <w:shd w:val="clear" w:color="auto" w:fill="auto"/>
            <w:noWrap/>
            <w:vAlign w:val="center"/>
          </w:tcPr>
          <w:p w14:paraId="1FC2E899">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1361FF2A">
            <w:pPr>
              <w:pStyle w:val="35"/>
            </w:pPr>
            <w:r>
              <w:t>4013</w:t>
            </w:r>
          </w:p>
        </w:tc>
        <w:tc>
          <w:tcPr>
            <w:tcW w:w="1276" w:type="dxa"/>
            <w:tcBorders>
              <w:top w:val="nil"/>
              <w:left w:val="nil"/>
              <w:bottom w:val="single" w:color="auto" w:sz="4" w:space="0"/>
              <w:right w:val="single" w:color="auto" w:sz="4" w:space="0"/>
            </w:tcBorders>
            <w:shd w:val="clear" w:color="auto" w:fill="auto"/>
            <w:noWrap/>
            <w:vAlign w:val="center"/>
          </w:tcPr>
          <w:p w14:paraId="3186AFF9">
            <w:pPr>
              <w:pStyle w:val="35"/>
            </w:pPr>
            <w:r>
              <w:t>217</w:t>
            </w:r>
          </w:p>
        </w:tc>
        <w:tc>
          <w:tcPr>
            <w:tcW w:w="1134" w:type="dxa"/>
            <w:tcBorders>
              <w:top w:val="nil"/>
              <w:left w:val="nil"/>
              <w:bottom w:val="single" w:color="auto" w:sz="4" w:space="0"/>
              <w:right w:val="single" w:color="auto" w:sz="4" w:space="0"/>
            </w:tcBorders>
            <w:shd w:val="clear" w:color="auto" w:fill="auto"/>
            <w:noWrap/>
            <w:vAlign w:val="center"/>
          </w:tcPr>
          <w:p w14:paraId="1719A266">
            <w:pPr>
              <w:pStyle w:val="35"/>
            </w:pPr>
            <w:r>
              <w:t>4230</w:t>
            </w:r>
          </w:p>
        </w:tc>
        <w:tc>
          <w:tcPr>
            <w:tcW w:w="1134" w:type="dxa"/>
            <w:tcBorders>
              <w:top w:val="nil"/>
              <w:left w:val="nil"/>
              <w:bottom w:val="single" w:color="auto" w:sz="4" w:space="0"/>
              <w:right w:val="single" w:color="auto" w:sz="4" w:space="0"/>
            </w:tcBorders>
            <w:shd w:val="clear" w:color="auto" w:fill="auto"/>
            <w:noWrap/>
            <w:vAlign w:val="center"/>
          </w:tcPr>
          <w:p w14:paraId="4D77ECB5">
            <w:pPr>
              <w:pStyle w:val="35"/>
            </w:pPr>
            <w:r>
              <w:t>1705</w:t>
            </w:r>
          </w:p>
        </w:tc>
        <w:tc>
          <w:tcPr>
            <w:tcW w:w="1275" w:type="dxa"/>
            <w:tcBorders>
              <w:top w:val="nil"/>
              <w:left w:val="nil"/>
              <w:bottom w:val="single" w:color="auto" w:sz="4" w:space="0"/>
              <w:right w:val="single" w:color="auto" w:sz="4" w:space="0"/>
            </w:tcBorders>
            <w:shd w:val="clear" w:color="auto" w:fill="auto"/>
            <w:noWrap/>
            <w:vAlign w:val="center"/>
          </w:tcPr>
          <w:p w14:paraId="0CC0CACD">
            <w:pPr>
              <w:pStyle w:val="35"/>
            </w:pPr>
            <w:r>
              <w:t>127</w:t>
            </w:r>
          </w:p>
        </w:tc>
        <w:tc>
          <w:tcPr>
            <w:tcW w:w="1134" w:type="dxa"/>
            <w:tcBorders>
              <w:top w:val="nil"/>
              <w:left w:val="nil"/>
              <w:bottom w:val="single" w:color="auto" w:sz="4" w:space="0"/>
              <w:right w:val="single" w:color="auto" w:sz="4" w:space="0"/>
            </w:tcBorders>
            <w:shd w:val="clear" w:color="auto" w:fill="auto"/>
            <w:noWrap/>
            <w:vAlign w:val="center"/>
          </w:tcPr>
          <w:p w14:paraId="5B30D54A">
            <w:pPr>
              <w:pStyle w:val="35"/>
            </w:pPr>
            <w:r>
              <w:t>1833</w:t>
            </w:r>
          </w:p>
        </w:tc>
        <w:tc>
          <w:tcPr>
            <w:tcW w:w="1276" w:type="dxa"/>
            <w:tcBorders>
              <w:top w:val="nil"/>
              <w:left w:val="nil"/>
              <w:bottom w:val="single" w:color="auto" w:sz="4" w:space="0"/>
              <w:right w:val="single" w:color="auto" w:sz="4" w:space="0"/>
            </w:tcBorders>
            <w:shd w:val="clear" w:color="auto" w:fill="auto"/>
            <w:noWrap/>
            <w:vAlign w:val="center"/>
          </w:tcPr>
          <w:p w14:paraId="7B736846">
            <w:pPr>
              <w:pStyle w:val="35"/>
            </w:pPr>
            <w:r>
              <w:t>2307</w:t>
            </w:r>
          </w:p>
        </w:tc>
        <w:tc>
          <w:tcPr>
            <w:tcW w:w="1276" w:type="dxa"/>
            <w:tcBorders>
              <w:top w:val="nil"/>
              <w:left w:val="nil"/>
              <w:bottom w:val="single" w:color="auto" w:sz="4" w:space="0"/>
              <w:right w:val="single" w:color="auto" w:sz="4" w:space="0"/>
            </w:tcBorders>
            <w:shd w:val="clear" w:color="auto" w:fill="auto"/>
            <w:noWrap/>
            <w:vAlign w:val="center"/>
          </w:tcPr>
          <w:p w14:paraId="157430F4">
            <w:pPr>
              <w:pStyle w:val="35"/>
            </w:pPr>
            <w:r>
              <w:t>90</w:t>
            </w:r>
          </w:p>
        </w:tc>
        <w:tc>
          <w:tcPr>
            <w:tcW w:w="1173" w:type="dxa"/>
            <w:tcBorders>
              <w:top w:val="nil"/>
              <w:left w:val="nil"/>
              <w:bottom w:val="single" w:color="auto" w:sz="4" w:space="0"/>
              <w:right w:val="single" w:color="auto" w:sz="12" w:space="0"/>
            </w:tcBorders>
            <w:shd w:val="clear" w:color="auto" w:fill="auto"/>
            <w:noWrap/>
            <w:vAlign w:val="center"/>
          </w:tcPr>
          <w:p w14:paraId="2586CD4B">
            <w:pPr>
              <w:pStyle w:val="35"/>
            </w:pPr>
            <w:r>
              <w:t>2397</w:t>
            </w:r>
          </w:p>
        </w:tc>
      </w:tr>
      <w:tr w14:paraId="1E1792E9">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745F19B0">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7F697450">
            <w:pPr>
              <w:pStyle w:val="35"/>
            </w:pPr>
          </w:p>
        </w:tc>
        <w:tc>
          <w:tcPr>
            <w:tcW w:w="1134" w:type="dxa"/>
            <w:tcBorders>
              <w:top w:val="nil"/>
              <w:left w:val="nil"/>
              <w:bottom w:val="single" w:color="auto" w:sz="4" w:space="0"/>
              <w:right w:val="single" w:color="auto" w:sz="4" w:space="0"/>
            </w:tcBorders>
            <w:shd w:val="clear" w:color="auto" w:fill="auto"/>
            <w:noWrap/>
            <w:vAlign w:val="center"/>
          </w:tcPr>
          <w:p w14:paraId="0BA0192D">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17F28D6B">
            <w:pPr>
              <w:pStyle w:val="35"/>
            </w:pPr>
            <w:r>
              <w:t>3024</w:t>
            </w:r>
          </w:p>
        </w:tc>
        <w:tc>
          <w:tcPr>
            <w:tcW w:w="1276" w:type="dxa"/>
            <w:tcBorders>
              <w:top w:val="nil"/>
              <w:left w:val="nil"/>
              <w:bottom w:val="single" w:color="auto" w:sz="4" w:space="0"/>
              <w:right w:val="single" w:color="auto" w:sz="4" w:space="0"/>
            </w:tcBorders>
            <w:shd w:val="clear" w:color="auto" w:fill="auto"/>
            <w:noWrap/>
            <w:vAlign w:val="center"/>
          </w:tcPr>
          <w:p w14:paraId="4F2812F1">
            <w:pPr>
              <w:pStyle w:val="35"/>
            </w:pPr>
            <w:r>
              <w:t>217</w:t>
            </w:r>
          </w:p>
        </w:tc>
        <w:tc>
          <w:tcPr>
            <w:tcW w:w="1134" w:type="dxa"/>
            <w:tcBorders>
              <w:top w:val="nil"/>
              <w:left w:val="nil"/>
              <w:bottom w:val="single" w:color="auto" w:sz="4" w:space="0"/>
              <w:right w:val="single" w:color="auto" w:sz="4" w:space="0"/>
            </w:tcBorders>
            <w:shd w:val="clear" w:color="auto" w:fill="auto"/>
            <w:noWrap/>
            <w:vAlign w:val="center"/>
          </w:tcPr>
          <w:p w14:paraId="4F6B95EB">
            <w:pPr>
              <w:pStyle w:val="35"/>
            </w:pPr>
            <w:r>
              <w:t>3241</w:t>
            </w:r>
          </w:p>
        </w:tc>
        <w:tc>
          <w:tcPr>
            <w:tcW w:w="1134" w:type="dxa"/>
            <w:tcBorders>
              <w:top w:val="nil"/>
              <w:left w:val="nil"/>
              <w:bottom w:val="single" w:color="auto" w:sz="4" w:space="0"/>
              <w:right w:val="single" w:color="auto" w:sz="4" w:space="0"/>
            </w:tcBorders>
            <w:shd w:val="clear" w:color="auto" w:fill="auto"/>
            <w:noWrap/>
            <w:vAlign w:val="center"/>
          </w:tcPr>
          <w:p w14:paraId="6D634790">
            <w:pPr>
              <w:pStyle w:val="35"/>
            </w:pPr>
            <w:r>
              <w:t>2837</w:t>
            </w:r>
          </w:p>
        </w:tc>
        <w:tc>
          <w:tcPr>
            <w:tcW w:w="1275" w:type="dxa"/>
            <w:tcBorders>
              <w:top w:val="nil"/>
              <w:left w:val="nil"/>
              <w:bottom w:val="single" w:color="auto" w:sz="4" w:space="0"/>
              <w:right w:val="single" w:color="auto" w:sz="4" w:space="0"/>
            </w:tcBorders>
            <w:shd w:val="clear" w:color="auto" w:fill="auto"/>
            <w:noWrap/>
            <w:vAlign w:val="center"/>
          </w:tcPr>
          <w:p w14:paraId="14BD4E6F">
            <w:pPr>
              <w:pStyle w:val="35"/>
            </w:pPr>
            <w:r>
              <w:t>127</w:t>
            </w:r>
          </w:p>
        </w:tc>
        <w:tc>
          <w:tcPr>
            <w:tcW w:w="1134" w:type="dxa"/>
            <w:tcBorders>
              <w:top w:val="nil"/>
              <w:left w:val="nil"/>
              <w:bottom w:val="single" w:color="auto" w:sz="4" w:space="0"/>
              <w:right w:val="single" w:color="auto" w:sz="4" w:space="0"/>
            </w:tcBorders>
            <w:shd w:val="clear" w:color="auto" w:fill="auto"/>
            <w:noWrap/>
            <w:vAlign w:val="center"/>
          </w:tcPr>
          <w:p w14:paraId="3D76BA30">
            <w:pPr>
              <w:pStyle w:val="35"/>
            </w:pPr>
            <w:r>
              <w:t>2965</w:t>
            </w:r>
          </w:p>
        </w:tc>
        <w:tc>
          <w:tcPr>
            <w:tcW w:w="1276" w:type="dxa"/>
            <w:tcBorders>
              <w:top w:val="nil"/>
              <w:left w:val="nil"/>
              <w:bottom w:val="single" w:color="auto" w:sz="4" w:space="0"/>
              <w:right w:val="single" w:color="auto" w:sz="4" w:space="0"/>
            </w:tcBorders>
            <w:shd w:val="clear" w:color="auto" w:fill="auto"/>
            <w:noWrap/>
            <w:vAlign w:val="center"/>
          </w:tcPr>
          <w:p w14:paraId="0ED19051">
            <w:pPr>
              <w:pStyle w:val="35"/>
            </w:pPr>
            <w:r>
              <w:t>187</w:t>
            </w:r>
          </w:p>
        </w:tc>
        <w:tc>
          <w:tcPr>
            <w:tcW w:w="1276" w:type="dxa"/>
            <w:tcBorders>
              <w:top w:val="nil"/>
              <w:left w:val="nil"/>
              <w:bottom w:val="single" w:color="auto" w:sz="4" w:space="0"/>
              <w:right w:val="single" w:color="auto" w:sz="4" w:space="0"/>
            </w:tcBorders>
            <w:shd w:val="clear" w:color="auto" w:fill="auto"/>
            <w:noWrap/>
            <w:vAlign w:val="center"/>
          </w:tcPr>
          <w:p w14:paraId="189A34D7">
            <w:pPr>
              <w:pStyle w:val="35"/>
            </w:pPr>
            <w:r>
              <w:t>90</w:t>
            </w:r>
          </w:p>
        </w:tc>
        <w:tc>
          <w:tcPr>
            <w:tcW w:w="1173" w:type="dxa"/>
            <w:tcBorders>
              <w:top w:val="nil"/>
              <w:left w:val="nil"/>
              <w:bottom w:val="single" w:color="auto" w:sz="4" w:space="0"/>
              <w:right w:val="single" w:color="auto" w:sz="12" w:space="0"/>
            </w:tcBorders>
            <w:shd w:val="clear" w:color="auto" w:fill="auto"/>
            <w:noWrap/>
            <w:vAlign w:val="center"/>
          </w:tcPr>
          <w:p w14:paraId="6EE9E588">
            <w:pPr>
              <w:pStyle w:val="35"/>
            </w:pPr>
            <w:r>
              <w:t>277</w:t>
            </w:r>
          </w:p>
        </w:tc>
      </w:tr>
      <w:tr w14:paraId="36F93769">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096BBBE8">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05145CCC">
            <w:pPr>
              <w:pStyle w:val="35"/>
            </w:pPr>
            <w:r>
              <w:rPr>
                <w:rFonts w:hint="eastAsia"/>
              </w:rPr>
              <w:t>小董镇</w:t>
            </w:r>
          </w:p>
        </w:tc>
        <w:tc>
          <w:tcPr>
            <w:tcW w:w="1134" w:type="dxa"/>
            <w:tcBorders>
              <w:top w:val="nil"/>
              <w:left w:val="nil"/>
              <w:bottom w:val="single" w:color="auto" w:sz="4" w:space="0"/>
              <w:right w:val="single" w:color="auto" w:sz="4" w:space="0"/>
            </w:tcBorders>
            <w:shd w:val="clear" w:color="auto" w:fill="auto"/>
            <w:noWrap/>
            <w:vAlign w:val="center"/>
          </w:tcPr>
          <w:p w14:paraId="7938A358">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0CDF71BD">
            <w:pPr>
              <w:pStyle w:val="35"/>
            </w:pPr>
            <w:r>
              <w:t>2225</w:t>
            </w:r>
          </w:p>
        </w:tc>
        <w:tc>
          <w:tcPr>
            <w:tcW w:w="1276" w:type="dxa"/>
            <w:tcBorders>
              <w:top w:val="nil"/>
              <w:left w:val="nil"/>
              <w:bottom w:val="single" w:color="auto" w:sz="4" w:space="0"/>
              <w:right w:val="single" w:color="auto" w:sz="4" w:space="0"/>
            </w:tcBorders>
            <w:shd w:val="clear" w:color="auto" w:fill="auto"/>
            <w:noWrap/>
            <w:vAlign w:val="center"/>
          </w:tcPr>
          <w:p w14:paraId="731B226B">
            <w:pPr>
              <w:pStyle w:val="35"/>
            </w:pPr>
            <w:r>
              <w:t>529</w:t>
            </w:r>
          </w:p>
        </w:tc>
        <w:tc>
          <w:tcPr>
            <w:tcW w:w="1134" w:type="dxa"/>
            <w:tcBorders>
              <w:top w:val="nil"/>
              <w:left w:val="nil"/>
              <w:bottom w:val="single" w:color="auto" w:sz="4" w:space="0"/>
              <w:right w:val="single" w:color="auto" w:sz="4" w:space="0"/>
            </w:tcBorders>
            <w:shd w:val="clear" w:color="auto" w:fill="auto"/>
            <w:noWrap/>
            <w:vAlign w:val="center"/>
          </w:tcPr>
          <w:p w14:paraId="73045D00">
            <w:pPr>
              <w:pStyle w:val="35"/>
            </w:pPr>
            <w:r>
              <w:t>2754</w:t>
            </w:r>
          </w:p>
        </w:tc>
        <w:tc>
          <w:tcPr>
            <w:tcW w:w="1134" w:type="dxa"/>
            <w:tcBorders>
              <w:top w:val="nil"/>
              <w:left w:val="nil"/>
              <w:bottom w:val="single" w:color="auto" w:sz="4" w:space="0"/>
              <w:right w:val="single" w:color="auto" w:sz="4" w:space="0"/>
            </w:tcBorders>
            <w:shd w:val="clear" w:color="auto" w:fill="auto"/>
            <w:noWrap/>
            <w:vAlign w:val="center"/>
          </w:tcPr>
          <w:p w14:paraId="0970CC34">
            <w:pPr>
              <w:pStyle w:val="35"/>
            </w:pPr>
            <w:r>
              <w:t>1204</w:t>
            </w:r>
          </w:p>
        </w:tc>
        <w:tc>
          <w:tcPr>
            <w:tcW w:w="1275" w:type="dxa"/>
            <w:tcBorders>
              <w:top w:val="nil"/>
              <w:left w:val="nil"/>
              <w:bottom w:val="single" w:color="auto" w:sz="4" w:space="0"/>
              <w:right w:val="single" w:color="auto" w:sz="4" w:space="0"/>
            </w:tcBorders>
            <w:shd w:val="clear" w:color="auto" w:fill="auto"/>
            <w:noWrap/>
            <w:vAlign w:val="center"/>
          </w:tcPr>
          <w:p w14:paraId="47569C77">
            <w:pPr>
              <w:pStyle w:val="35"/>
            </w:pPr>
            <w:r>
              <w:t>309</w:t>
            </w:r>
          </w:p>
        </w:tc>
        <w:tc>
          <w:tcPr>
            <w:tcW w:w="1134" w:type="dxa"/>
            <w:tcBorders>
              <w:top w:val="nil"/>
              <w:left w:val="nil"/>
              <w:bottom w:val="single" w:color="auto" w:sz="4" w:space="0"/>
              <w:right w:val="single" w:color="auto" w:sz="4" w:space="0"/>
            </w:tcBorders>
            <w:shd w:val="clear" w:color="auto" w:fill="auto"/>
            <w:noWrap/>
            <w:vAlign w:val="center"/>
          </w:tcPr>
          <w:p w14:paraId="60BD5633">
            <w:pPr>
              <w:pStyle w:val="35"/>
            </w:pPr>
            <w:r>
              <w:t>1513</w:t>
            </w:r>
          </w:p>
        </w:tc>
        <w:tc>
          <w:tcPr>
            <w:tcW w:w="1276" w:type="dxa"/>
            <w:tcBorders>
              <w:top w:val="nil"/>
              <w:left w:val="nil"/>
              <w:bottom w:val="single" w:color="auto" w:sz="4" w:space="0"/>
              <w:right w:val="single" w:color="auto" w:sz="4" w:space="0"/>
            </w:tcBorders>
            <w:shd w:val="clear" w:color="auto" w:fill="auto"/>
            <w:noWrap/>
            <w:vAlign w:val="center"/>
          </w:tcPr>
          <w:p w14:paraId="5AA0BB9E">
            <w:pPr>
              <w:pStyle w:val="35"/>
            </w:pPr>
            <w:r>
              <w:t>1021</w:t>
            </w:r>
          </w:p>
        </w:tc>
        <w:tc>
          <w:tcPr>
            <w:tcW w:w="1276" w:type="dxa"/>
            <w:tcBorders>
              <w:top w:val="nil"/>
              <w:left w:val="nil"/>
              <w:bottom w:val="single" w:color="auto" w:sz="4" w:space="0"/>
              <w:right w:val="single" w:color="auto" w:sz="4" w:space="0"/>
            </w:tcBorders>
            <w:shd w:val="clear" w:color="auto" w:fill="auto"/>
            <w:noWrap/>
            <w:vAlign w:val="center"/>
          </w:tcPr>
          <w:p w14:paraId="634A751D">
            <w:pPr>
              <w:pStyle w:val="35"/>
            </w:pPr>
            <w:r>
              <w:t>220</w:t>
            </w:r>
          </w:p>
        </w:tc>
        <w:tc>
          <w:tcPr>
            <w:tcW w:w="1173" w:type="dxa"/>
            <w:tcBorders>
              <w:top w:val="nil"/>
              <w:left w:val="nil"/>
              <w:bottom w:val="single" w:color="auto" w:sz="4" w:space="0"/>
              <w:right w:val="single" w:color="auto" w:sz="12" w:space="0"/>
            </w:tcBorders>
            <w:shd w:val="clear" w:color="auto" w:fill="auto"/>
            <w:noWrap/>
            <w:vAlign w:val="center"/>
          </w:tcPr>
          <w:p w14:paraId="3A7BB5C6">
            <w:pPr>
              <w:pStyle w:val="35"/>
            </w:pPr>
            <w:r>
              <w:t>1241</w:t>
            </w:r>
          </w:p>
        </w:tc>
      </w:tr>
      <w:tr w14:paraId="63A76EA1">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11CF7FC1">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6064C2F6">
            <w:pPr>
              <w:pStyle w:val="35"/>
            </w:pPr>
          </w:p>
        </w:tc>
        <w:tc>
          <w:tcPr>
            <w:tcW w:w="1134" w:type="dxa"/>
            <w:tcBorders>
              <w:top w:val="nil"/>
              <w:left w:val="nil"/>
              <w:bottom w:val="single" w:color="auto" w:sz="4" w:space="0"/>
              <w:right w:val="single" w:color="auto" w:sz="4" w:space="0"/>
            </w:tcBorders>
            <w:shd w:val="clear" w:color="auto" w:fill="auto"/>
            <w:noWrap/>
            <w:vAlign w:val="center"/>
          </w:tcPr>
          <w:p w14:paraId="14984BE2">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31A3E1E3">
            <w:pPr>
              <w:pStyle w:val="35"/>
            </w:pPr>
            <w:r>
              <w:t>2357</w:t>
            </w:r>
          </w:p>
        </w:tc>
        <w:tc>
          <w:tcPr>
            <w:tcW w:w="1276" w:type="dxa"/>
            <w:tcBorders>
              <w:top w:val="nil"/>
              <w:left w:val="nil"/>
              <w:bottom w:val="single" w:color="auto" w:sz="4" w:space="0"/>
              <w:right w:val="single" w:color="auto" w:sz="4" w:space="0"/>
            </w:tcBorders>
            <w:shd w:val="clear" w:color="auto" w:fill="auto"/>
            <w:noWrap/>
            <w:vAlign w:val="center"/>
          </w:tcPr>
          <w:p w14:paraId="771D918F">
            <w:pPr>
              <w:pStyle w:val="35"/>
            </w:pPr>
            <w:r>
              <w:t>529</w:t>
            </w:r>
          </w:p>
        </w:tc>
        <w:tc>
          <w:tcPr>
            <w:tcW w:w="1134" w:type="dxa"/>
            <w:tcBorders>
              <w:top w:val="nil"/>
              <w:left w:val="nil"/>
              <w:bottom w:val="single" w:color="auto" w:sz="4" w:space="0"/>
              <w:right w:val="single" w:color="auto" w:sz="4" w:space="0"/>
            </w:tcBorders>
            <w:shd w:val="clear" w:color="auto" w:fill="auto"/>
            <w:noWrap/>
            <w:vAlign w:val="center"/>
          </w:tcPr>
          <w:p w14:paraId="446621D2">
            <w:pPr>
              <w:pStyle w:val="35"/>
            </w:pPr>
            <w:r>
              <w:t>2886</w:t>
            </w:r>
          </w:p>
        </w:tc>
        <w:tc>
          <w:tcPr>
            <w:tcW w:w="1134" w:type="dxa"/>
            <w:tcBorders>
              <w:top w:val="nil"/>
              <w:left w:val="nil"/>
              <w:bottom w:val="single" w:color="auto" w:sz="4" w:space="0"/>
              <w:right w:val="single" w:color="auto" w:sz="4" w:space="0"/>
            </w:tcBorders>
            <w:shd w:val="clear" w:color="auto" w:fill="auto"/>
            <w:noWrap/>
            <w:vAlign w:val="center"/>
          </w:tcPr>
          <w:p w14:paraId="1D2C4D55">
            <w:pPr>
              <w:pStyle w:val="35"/>
            </w:pPr>
            <w:r>
              <w:t>1037</w:t>
            </w:r>
          </w:p>
        </w:tc>
        <w:tc>
          <w:tcPr>
            <w:tcW w:w="1275" w:type="dxa"/>
            <w:tcBorders>
              <w:top w:val="nil"/>
              <w:left w:val="nil"/>
              <w:bottom w:val="single" w:color="auto" w:sz="4" w:space="0"/>
              <w:right w:val="single" w:color="auto" w:sz="4" w:space="0"/>
            </w:tcBorders>
            <w:shd w:val="clear" w:color="auto" w:fill="auto"/>
            <w:noWrap/>
            <w:vAlign w:val="center"/>
          </w:tcPr>
          <w:p w14:paraId="479F79C4">
            <w:pPr>
              <w:pStyle w:val="35"/>
            </w:pPr>
            <w:r>
              <w:t>309</w:t>
            </w:r>
          </w:p>
        </w:tc>
        <w:tc>
          <w:tcPr>
            <w:tcW w:w="1134" w:type="dxa"/>
            <w:tcBorders>
              <w:top w:val="nil"/>
              <w:left w:val="nil"/>
              <w:bottom w:val="single" w:color="auto" w:sz="4" w:space="0"/>
              <w:right w:val="single" w:color="auto" w:sz="4" w:space="0"/>
            </w:tcBorders>
            <w:shd w:val="clear" w:color="auto" w:fill="auto"/>
            <w:noWrap/>
            <w:vAlign w:val="center"/>
          </w:tcPr>
          <w:p w14:paraId="4C0F1D68">
            <w:pPr>
              <w:pStyle w:val="35"/>
            </w:pPr>
            <w:r>
              <w:t>1346</w:t>
            </w:r>
          </w:p>
        </w:tc>
        <w:tc>
          <w:tcPr>
            <w:tcW w:w="1276" w:type="dxa"/>
            <w:tcBorders>
              <w:top w:val="nil"/>
              <w:left w:val="nil"/>
              <w:bottom w:val="single" w:color="auto" w:sz="4" w:space="0"/>
              <w:right w:val="single" w:color="auto" w:sz="4" w:space="0"/>
            </w:tcBorders>
            <w:shd w:val="clear" w:color="auto" w:fill="auto"/>
            <w:noWrap/>
            <w:vAlign w:val="center"/>
          </w:tcPr>
          <w:p w14:paraId="7AE80A60">
            <w:pPr>
              <w:pStyle w:val="35"/>
            </w:pPr>
            <w:r>
              <w:t>1320</w:t>
            </w:r>
          </w:p>
        </w:tc>
        <w:tc>
          <w:tcPr>
            <w:tcW w:w="1276" w:type="dxa"/>
            <w:tcBorders>
              <w:top w:val="nil"/>
              <w:left w:val="nil"/>
              <w:bottom w:val="single" w:color="auto" w:sz="4" w:space="0"/>
              <w:right w:val="single" w:color="auto" w:sz="4" w:space="0"/>
            </w:tcBorders>
            <w:shd w:val="clear" w:color="auto" w:fill="auto"/>
            <w:noWrap/>
            <w:vAlign w:val="center"/>
          </w:tcPr>
          <w:p w14:paraId="32E2FEC9">
            <w:pPr>
              <w:pStyle w:val="35"/>
            </w:pPr>
            <w:r>
              <w:t>220</w:t>
            </w:r>
          </w:p>
        </w:tc>
        <w:tc>
          <w:tcPr>
            <w:tcW w:w="1173" w:type="dxa"/>
            <w:tcBorders>
              <w:top w:val="nil"/>
              <w:left w:val="nil"/>
              <w:bottom w:val="single" w:color="auto" w:sz="4" w:space="0"/>
              <w:right w:val="single" w:color="auto" w:sz="12" w:space="0"/>
            </w:tcBorders>
            <w:shd w:val="clear" w:color="auto" w:fill="auto"/>
            <w:noWrap/>
            <w:vAlign w:val="center"/>
          </w:tcPr>
          <w:p w14:paraId="49552CE0">
            <w:pPr>
              <w:pStyle w:val="35"/>
            </w:pPr>
            <w:r>
              <w:t>1540</w:t>
            </w:r>
          </w:p>
        </w:tc>
      </w:tr>
      <w:tr w14:paraId="0DF1E783">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294C0DDA">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65BC253B">
            <w:pPr>
              <w:pStyle w:val="35"/>
            </w:pPr>
          </w:p>
        </w:tc>
        <w:tc>
          <w:tcPr>
            <w:tcW w:w="1134" w:type="dxa"/>
            <w:tcBorders>
              <w:top w:val="nil"/>
              <w:left w:val="nil"/>
              <w:bottom w:val="single" w:color="auto" w:sz="4" w:space="0"/>
              <w:right w:val="single" w:color="auto" w:sz="4" w:space="0"/>
            </w:tcBorders>
            <w:shd w:val="clear" w:color="auto" w:fill="auto"/>
            <w:noWrap/>
            <w:vAlign w:val="center"/>
          </w:tcPr>
          <w:p w14:paraId="7DED3BBF">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1119FD22">
            <w:pPr>
              <w:pStyle w:val="35"/>
            </w:pPr>
            <w:r>
              <w:t>1813</w:t>
            </w:r>
          </w:p>
        </w:tc>
        <w:tc>
          <w:tcPr>
            <w:tcW w:w="1276" w:type="dxa"/>
            <w:tcBorders>
              <w:top w:val="nil"/>
              <w:left w:val="nil"/>
              <w:bottom w:val="single" w:color="auto" w:sz="4" w:space="0"/>
              <w:right w:val="single" w:color="auto" w:sz="4" w:space="0"/>
            </w:tcBorders>
            <w:shd w:val="clear" w:color="auto" w:fill="auto"/>
            <w:noWrap/>
            <w:vAlign w:val="center"/>
          </w:tcPr>
          <w:p w14:paraId="2D10C6D0">
            <w:pPr>
              <w:pStyle w:val="35"/>
            </w:pPr>
            <w:r>
              <w:t>529</w:t>
            </w:r>
          </w:p>
        </w:tc>
        <w:tc>
          <w:tcPr>
            <w:tcW w:w="1134" w:type="dxa"/>
            <w:tcBorders>
              <w:top w:val="nil"/>
              <w:left w:val="nil"/>
              <w:bottom w:val="single" w:color="auto" w:sz="4" w:space="0"/>
              <w:right w:val="single" w:color="auto" w:sz="4" w:space="0"/>
            </w:tcBorders>
            <w:shd w:val="clear" w:color="auto" w:fill="auto"/>
            <w:noWrap/>
            <w:vAlign w:val="center"/>
          </w:tcPr>
          <w:p w14:paraId="77A7DBA5">
            <w:pPr>
              <w:pStyle w:val="35"/>
            </w:pPr>
            <w:r>
              <w:t>2343</w:t>
            </w:r>
          </w:p>
        </w:tc>
        <w:tc>
          <w:tcPr>
            <w:tcW w:w="1134" w:type="dxa"/>
            <w:tcBorders>
              <w:top w:val="nil"/>
              <w:left w:val="nil"/>
              <w:bottom w:val="single" w:color="auto" w:sz="4" w:space="0"/>
              <w:right w:val="single" w:color="auto" w:sz="4" w:space="0"/>
            </w:tcBorders>
            <w:shd w:val="clear" w:color="auto" w:fill="auto"/>
            <w:noWrap/>
            <w:vAlign w:val="center"/>
          </w:tcPr>
          <w:p w14:paraId="7DA25115">
            <w:pPr>
              <w:pStyle w:val="35"/>
            </w:pPr>
            <w:r>
              <w:t>1725</w:t>
            </w:r>
          </w:p>
        </w:tc>
        <w:tc>
          <w:tcPr>
            <w:tcW w:w="1275" w:type="dxa"/>
            <w:tcBorders>
              <w:top w:val="nil"/>
              <w:left w:val="nil"/>
              <w:bottom w:val="single" w:color="auto" w:sz="4" w:space="0"/>
              <w:right w:val="single" w:color="auto" w:sz="4" w:space="0"/>
            </w:tcBorders>
            <w:shd w:val="clear" w:color="auto" w:fill="auto"/>
            <w:noWrap/>
            <w:vAlign w:val="center"/>
          </w:tcPr>
          <w:p w14:paraId="570D947B">
            <w:pPr>
              <w:pStyle w:val="35"/>
            </w:pPr>
            <w:r>
              <w:t>309</w:t>
            </w:r>
          </w:p>
        </w:tc>
        <w:tc>
          <w:tcPr>
            <w:tcW w:w="1134" w:type="dxa"/>
            <w:tcBorders>
              <w:top w:val="nil"/>
              <w:left w:val="nil"/>
              <w:bottom w:val="single" w:color="auto" w:sz="4" w:space="0"/>
              <w:right w:val="single" w:color="auto" w:sz="4" w:space="0"/>
            </w:tcBorders>
            <w:shd w:val="clear" w:color="auto" w:fill="auto"/>
            <w:noWrap/>
            <w:vAlign w:val="center"/>
          </w:tcPr>
          <w:p w14:paraId="3F060448">
            <w:pPr>
              <w:pStyle w:val="35"/>
            </w:pPr>
            <w:r>
              <w:t>2035</w:t>
            </w:r>
          </w:p>
        </w:tc>
        <w:tc>
          <w:tcPr>
            <w:tcW w:w="1276" w:type="dxa"/>
            <w:tcBorders>
              <w:top w:val="nil"/>
              <w:left w:val="nil"/>
              <w:bottom w:val="single" w:color="auto" w:sz="4" w:space="0"/>
              <w:right w:val="single" w:color="auto" w:sz="4" w:space="0"/>
            </w:tcBorders>
            <w:shd w:val="clear" w:color="auto" w:fill="auto"/>
            <w:noWrap/>
            <w:vAlign w:val="center"/>
          </w:tcPr>
          <w:p w14:paraId="64DF1093">
            <w:pPr>
              <w:pStyle w:val="35"/>
            </w:pPr>
            <w:r>
              <w:t>88</w:t>
            </w:r>
          </w:p>
        </w:tc>
        <w:tc>
          <w:tcPr>
            <w:tcW w:w="1276" w:type="dxa"/>
            <w:tcBorders>
              <w:top w:val="nil"/>
              <w:left w:val="nil"/>
              <w:bottom w:val="single" w:color="auto" w:sz="4" w:space="0"/>
              <w:right w:val="single" w:color="auto" w:sz="4" w:space="0"/>
            </w:tcBorders>
            <w:shd w:val="clear" w:color="auto" w:fill="auto"/>
            <w:noWrap/>
            <w:vAlign w:val="center"/>
          </w:tcPr>
          <w:p w14:paraId="5C8BD01C">
            <w:pPr>
              <w:pStyle w:val="35"/>
            </w:pPr>
            <w:r>
              <w:t>220</w:t>
            </w:r>
          </w:p>
        </w:tc>
        <w:tc>
          <w:tcPr>
            <w:tcW w:w="1173" w:type="dxa"/>
            <w:tcBorders>
              <w:top w:val="nil"/>
              <w:left w:val="nil"/>
              <w:bottom w:val="single" w:color="auto" w:sz="4" w:space="0"/>
              <w:right w:val="single" w:color="auto" w:sz="12" w:space="0"/>
            </w:tcBorders>
            <w:shd w:val="clear" w:color="auto" w:fill="auto"/>
            <w:noWrap/>
            <w:vAlign w:val="center"/>
          </w:tcPr>
          <w:p w14:paraId="7ABBB3E9">
            <w:pPr>
              <w:pStyle w:val="35"/>
            </w:pPr>
            <w:r>
              <w:t>308</w:t>
            </w:r>
          </w:p>
        </w:tc>
      </w:tr>
      <w:tr w14:paraId="60023B8A">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144B356E">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244D7037">
            <w:pPr>
              <w:pStyle w:val="35"/>
            </w:pPr>
            <w:r>
              <w:rPr>
                <w:rFonts w:hint="eastAsia"/>
              </w:rPr>
              <w:t>板城镇</w:t>
            </w:r>
          </w:p>
        </w:tc>
        <w:tc>
          <w:tcPr>
            <w:tcW w:w="1134" w:type="dxa"/>
            <w:tcBorders>
              <w:top w:val="nil"/>
              <w:left w:val="nil"/>
              <w:bottom w:val="single" w:color="auto" w:sz="4" w:space="0"/>
              <w:right w:val="single" w:color="auto" w:sz="4" w:space="0"/>
            </w:tcBorders>
            <w:shd w:val="clear" w:color="auto" w:fill="auto"/>
            <w:noWrap/>
            <w:vAlign w:val="center"/>
          </w:tcPr>
          <w:p w14:paraId="49D6AABF">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4B614724">
            <w:pPr>
              <w:pStyle w:val="35"/>
            </w:pPr>
            <w:r>
              <w:t>1871</w:t>
            </w:r>
          </w:p>
        </w:tc>
        <w:tc>
          <w:tcPr>
            <w:tcW w:w="1276" w:type="dxa"/>
            <w:tcBorders>
              <w:top w:val="nil"/>
              <w:left w:val="nil"/>
              <w:bottom w:val="single" w:color="auto" w:sz="4" w:space="0"/>
              <w:right w:val="single" w:color="auto" w:sz="4" w:space="0"/>
            </w:tcBorders>
            <w:shd w:val="clear" w:color="auto" w:fill="auto"/>
            <w:noWrap/>
            <w:vAlign w:val="center"/>
          </w:tcPr>
          <w:p w14:paraId="6DF2FD2D">
            <w:pPr>
              <w:pStyle w:val="35"/>
            </w:pPr>
            <w:r>
              <w:t>398</w:t>
            </w:r>
          </w:p>
        </w:tc>
        <w:tc>
          <w:tcPr>
            <w:tcW w:w="1134" w:type="dxa"/>
            <w:tcBorders>
              <w:top w:val="nil"/>
              <w:left w:val="nil"/>
              <w:bottom w:val="single" w:color="auto" w:sz="4" w:space="0"/>
              <w:right w:val="single" w:color="auto" w:sz="4" w:space="0"/>
            </w:tcBorders>
            <w:shd w:val="clear" w:color="auto" w:fill="auto"/>
            <w:noWrap/>
            <w:vAlign w:val="center"/>
          </w:tcPr>
          <w:p w14:paraId="1DE7A408">
            <w:pPr>
              <w:pStyle w:val="35"/>
            </w:pPr>
            <w:r>
              <w:t>2270</w:t>
            </w:r>
          </w:p>
        </w:tc>
        <w:tc>
          <w:tcPr>
            <w:tcW w:w="1134" w:type="dxa"/>
            <w:tcBorders>
              <w:top w:val="nil"/>
              <w:left w:val="nil"/>
              <w:bottom w:val="single" w:color="auto" w:sz="4" w:space="0"/>
              <w:right w:val="single" w:color="auto" w:sz="4" w:space="0"/>
            </w:tcBorders>
            <w:shd w:val="clear" w:color="auto" w:fill="auto"/>
            <w:noWrap/>
            <w:vAlign w:val="center"/>
          </w:tcPr>
          <w:p w14:paraId="5A8C83F9">
            <w:pPr>
              <w:pStyle w:val="35"/>
            </w:pPr>
            <w:r>
              <w:t>1530</w:t>
            </w:r>
          </w:p>
        </w:tc>
        <w:tc>
          <w:tcPr>
            <w:tcW w:w="1275" w:type="dxa"/>
            <w:tcBorders>
              <w:top w:val="nil"/>
              <w:left w:val="nil"/>
              <w:bottom w:val="single" w:color="auto" w:sz="4" w:space="0"/>
              <w:right w:val="single" w:color="auto" w:sz="4" w:space="0"/>
            </w:tcBorders>
            <w:shd w:val="clear" w:color="auto" w:fill="auto"/>
            <w:noWrap/>
            <w:vAlign w:val="center"/>
          </w:tcPr>
          <w:p w14:paraId="5BAFC2B8">
            <w:pPr>
              <w:pStyle w:val="35"/>
            </w:pPr>
            <w:r>
              <w:t>234</w:t>
            </w:r>
          </w:p>
        </w:tc>
        <w:tc>
          <w:tcPr>
            <w:tcW w:w="1134" w:type="dxa"/>
            <w:tcBorders>
              <w:top w:val="nil"/>
              <w:left w:val="nil"/>
              <w:bottom w:val="single" w:color="auto" w:sz="4" w:space="0"/>
              <w:right w:val="single" w:color="auto" w:sz="4" w:space="0"/>
            </w:tcBorders>
            <w:shd w:val="clear" w:color="auto" w:fill="auto"/>
            <w:noWrap/>
            <w:vAlign w:val="center"/>
          </w:tcPr>
          <w:p w14:paraId="00CDEFD4">
            <w:pPr>
              <w:pStyle w:val="35"/>
            </w:pPr>
            <w:r>
              <w:t>1764</w:t>
            </w:r>
          </w:p>
        </w:tc>
        <w:tc>
          <w:tcPr>
            <w:tcW w:w="1276" w:type="dxa"/>
            <w:tcBorders>
              <w:top w:val="nil"/>
              <w:left w:val="nil"/>
              <w:bottom w:val="single" w:color="auto" w:sz="4" w:space="0"/>
              <w:right w:val="single" w:color="auto" w:sz="4" w:space="0"/>
            </w:tcBorders>
            <w:shd w:val="clear" w:color="auto" w:fill="auto"/>
            <w:noWrap/>
            <w:vAlign w:val="center"/>
          </w:tcPr>
          <w:p w14:paraId="77764977">
            <w:pPr>
              <w:pStyle w:val="35"/>
            </w:pPr>
            <w:r>
              <w:t>341</w:t>
            </w:r>
          </w:p>
        </w:tc>
        <w:tc>
          <w:tcPr>
            <w:tcW w:w="1276" w:type="dxa"/>
            <w:tcBorders>
              <w:top w:val="nil"/>
              <w:left w:val="nil"/>
              <w:bottom w:val="single" w:color="auto" w:sz="4" w:space="0"/>
              <w:right w:val="single" w:color="auto" w:sz="4" w:space="0"/>
            </w:tcBorders>
            <w:shd w:val="clear" w:color="auto" w:fill="auto"/>
            <w:noWrap/>
            <w:vAlign w:val="center"/>
          </w:tcPr>
          <w:p w14:paraId="0FED55F1">
            <w:pPr>
              <w:pStyle w:val="35"/>
            </w:pPr>
            <w:r>
              <w:t>165</w:t>
            </w:r>
          </w:p>
        </w:tc>
        <w:tc>
          <w:tcPr>
            <w:tcW w:w="1173" w:type="dxa"/>
            <w:tcBorders>
              <w:top w:val="nil"/>
              <w:left w:val="nil"/>
              <w:bottom w:val="single" w:color="auto" w:sz="4" w:space="0"/>
              <w:right w:val="single" w:color="auto" w:sz="12" w:space="0"/>
            </w:tcBorders>
            <w:shd w:val="clear" w:color="auto" w:fill="auto"/>
            <w:noWrap/>
            <w:vAlign w:val="center"/>
          </w:tcPr>
          <w:p w14:paraId="1F06B95F">
            <w:pPr>
              <w:pStyle w:val="35"/>
            </w:pPr>
            <w:r>
              <w:t>506</w:t>
            </w:r>
          </w:p>
        </w:tc>
      </w:tr>
      <w:tr w14:paraId="376D678F">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50B308A7">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7F5FE19B">
            <w:pPr>
              <w:pStyle w:val="35"/>
            </w:pPr>
          </w:p>
        </w:tc>
        <w:tc>
          <w:tcPr>
            <w:tcW w:w="1134" w:type="dxa"/>
            <w:tcBorders>
              <w:top w:val="nil"/>
              <w:left w:val="nil"/>
              <w:bottom w:val="single" w:color="auto" w:sz="4" w:space="0"/>
              <w:right w:val="single" w:color="auto" w:sz="4" w:space="0"/>
            </w:tcBorders>
            <w:shd w:val="clear" w:color="auto" w:fill="auto"/>
            <w:noWrap/>
            <w:vAlign w:val="center"/>
          </w:tcPr>
          <w:p w14:paraId="1C5EE994">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00338665">
            <w:pPr>
              <w:pStyle w:val="35"/>
            </w:pPr>
            <w:r>
              <w:t>1979</w:t>
            </w:r>
          </w:p>
        </w:tc>
        <w:tc>
          <w:tcPr>
            <w:tcW w:w="1276" w:type="dxa"/>
            <w:tcBorders>
              <w:top w:val="nil"/>
              <w:left w:val="nil"/>
              <w:bottom w:val="single" w:color="auto" w:sz="4" w:space="0"/>
              <w:right w:val="single" w:color="auto" w:sz="4" w:space="0"/>
            </w:tcBorders>
            <w:shd w:val="clear" w:color="auto" w:fill="auto"/>
            <w:noWrap/>
            <w:vAlign w:val="center"/>
          </w:tcPr>
          <w:p w14:paraId="53B789F0">
            <w:pPr>
              <w:pStyle w:val="35"/>
            </w:pPr>
            <w:r>
              <w:t>398</w:t>
            </w:r>
          </w:p>
        </w:tc>
        <w:tc>
          <w:tcPr>
            <w:tcW w:w="1134" w:type="dxa"/>
            <w:tcBorders>
              <w:top w:val="nil"/>
              <w:left w:val="nil"/>
              <w:bottom w:val="single" w:color="auto" w:sz="4" w:space="0"/>
              <w:right w:val="single" w:color="auto" w:sz="4" w:space="0"/>
            </w:tcBorders>
            <w:shd w:val="clear" w:color="auto" w:fill="auto"/>
            <w:noWrap/>
            <w:vAlign w:val="center"/>
          </w:tcPr>
          <w:p w14:paraId="43338D56">
            <w:pPr>
              <w:pStyle w:val="35"/>
            </w:pPr>
            <w:r>
              <w:t>2377</w:t>
            </w:r>
          </w:p>
        </w:tc>
        <w:tc>
          <w:tcPr>
            <w:tcW w:w="1134" w:type="dxa"/>
            <w:tcBorders>
              <w:top w:val="nil"/>
              <w:left w:val="nil"/>
              <w:bottom w:val="single" w:color="auto" w:sz="4" w:space="0"/>
              <w:right w:val="single" w:color="auto" w:sz="4" w:space="0"/>
            </w:tcBorders>
            <w:shd w:val="clear" w:color="auto" w:fill="auto"/>
            <w:noWrap/>
            <w:vAlign w:val="center"/>
          </w:tcPr>
          <w:p w14:paraId="2BC1F99B">
            <w:pPr>
              <w:pStyle w:val="35"/>
            </w:pPr>
            <w:r>
              <w:t>1318</w:t>
            </w:r>
          </w:p>
        </w:tc>
        <w:tc>
          <w:tcPr>
            <w:tcW w:w="1275" w:type="dxa"/>
            <w:tcBorders>
              <w:top w:val="nil"/>
              <w:left w:val="nil"/>
              <w:bottom w:val="single" w:color="auto" w:sz="4" w:space="0"/>
              <w:right w:val="single" w:color="auto" w:sz="4" w:space="0"/>
            </w:tcBorders>
            <w:shd w:val="clear" w:color="auto" w:fill="auto"/>
            <w:noWrap/>
            <w:vAlign w:val="center"/>
          </w:tcPr>
          <w:p w14:paraId="4B916F39">
            <w:pPr>
              <w:pStyle w:val="35"/>
            </w:pPr>
            <w:r>
              <w:t>234</w:t>
            </w:r>
          </w:p>
        </w:tc>
        <w:tc>
          <w:tcPr>
            <w:tcW w:w="1134" w:type="dxa"/>
            <w:tcBorders>
              <w:top w:val="nil"/>
              <w:left w:val="nil"/>
              <w:bottom w:val="single" w:color="auto" w:sz="4" w:space="0"/>
              <w:right w:val="single" w:color="auto" w:sz="4" w:space="0"/>
            </w:tcBorders>
            <w:shd w:val="clear" w:color="auto" w:fill="auto"/>
            <w:noWrap/>
            <w:vAlign w:val="center"/>
          </w:tcPr>
          <w:p w14:paraId="2564B53A">
            <w:pPr>
              <w:pStyle w:val="35"/>
            </w:pPr>
            <w:r>
              <w:t>1551</w:t>
            </w:r>
          </w:p>
        </w:tc>
        <w:tc>
          <w:tcPr>
            <w:tcW w:w="1276" w:type="dxa"/>
            <w:tcBorders>
              <w:top w:val="nil"/>
              <w:left w:val="nil"/>
              <w:bottom w:val="single" w:color="auto" w:sz="4" w:space="0"/>
              <w:right w:val="single" w:color="auto" w:sz="4" w:space="0"/>
            </w:tcBorders>
            <w:shd w:val="clear" w:color="auto" w:fill="auto"/>
            <w:noWrap/>
            <w:vAlign w:val="center"/>
          </w:tcPr>
          <w:p w14:paraId="23892B8B">
            <w:pPr>
              <w:pStyle w:val="35"/>
            </w:pPr>
            <w:r>
              <w:t>661</w:t>
            </w:r>
          </w:p>
        </w:tc>
        <w:tc>
          <w:tcPr>
            <w:tcW w:w="1276" w:type="dxa"/>
            <w:tcBorders>
              <w:top w:val="nil"/>
              <w:left w:val="nil"/>
              <w:bottom w:val="single" w:color="auto" w:sz="4" w:space="0"/>
              <w:right w:val="single" w:color="auto" w:sz="4" w:space="0"/>
            </w:tcBorders>
            <w:shd w:val="clear" w:color="auto" w:fill="auto"/>
            <w:noWrap/>
            <w:vAlign w:val="center"/>
          </w:tcPr>
          <w:p w14:paraId="6058332F">
            <w:pPr>
              <w:pStyle w:val="35"/>
            </w:pPr>
            <w:r>
              <w:t>165</w:t>
            </w:r>
          </w:p>
        </w:tc>
        <w:tc>
          <w:tcPr>
            <w:tcW w:w="1173" w:type="dxa"/>
            <w:tcBorders>
              <w:top w:val="nil"/>
              <w:left w:val="nil"/>
              <w:bottom w:val="single" w:color="auto" w:sz="4" w:space="0"/>
              <w:right w:val="single" w:color="auto" w:sz="12" w:space="0"/>
            </w:tcBorders>
            <w:shd w:val="clear" w:color="auto" w:fill="auto"/>
            <w:noWrap/>
            <w:vAlign w:val="center"/>
          </w:tcPr>
          <w:p w14:paraId="32B07B0D">
            <w:pPr>
              <w:pStyle w:val="35"/>
            </w:pPr>
            <w:r>
              <w:t>826</w:t>
            </w:r>
          </w:p>
        </w:tc>
      </w:tr>
      <w:tr w14:paraId="0DBA0116">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7B2A9783">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2C037021">
            <w:pPr>
              <w:pStyle w:val="35"/>
            </w:pPr>
          </w:p>
        </w:tc>
        <w:tc>
          <w:tcPr>
            <w:tcW w:w="1134" w:type="dxa"/>
            <w:tcBorders>
              <w:top w:val="nil"/>
              <w:left w:val="nil"/>
              <w:bottom w:val="single" w:color="auto" w:sz="4" w:space="0"/>
              <w:right w:val="single" w:color="auto" w:sz="4" w:space="0"/>
            </w:tcBorders>
            <w:shd w:val="clear" w:color="auto" w:fill="auto"/>
            <w:noWrap/>
            <w:vAlign w:val="center"/>
          </w:tcPr>
          <w:p w14:paraId="1AF17F6D">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3DB23F7B">
            <w:pPr>
              <w:pStyle w:val="35"/>
            </w:pPr>
            <w:r>
              <w:t>1534</w:t>
            </w:r>
          </w:p>
        </w:tc>
        <w:tc>
          <w:tcPr>
            <w:tcW w:w="1276" w:type="dxa"/>
            <w:tcBorders>
              <w:top w:val="nil"/>
              <w:left w:val="nil"/>
              <w:bottom w:val="single" w:color="auto" w:sz="4" w:space="0"/>
              <w:right w:val="single" w:color="auto" w:sz="4" w:space="0"/>
            </w:tcBorders>
            <w:shd w:val="clear" w:color="auto" w:fill="auto"/>
            <w:noWrap/>
            <w:vAlign w:val="center"/>
          </w:tcPr>
          <w:p w14:paraId="7A3A2513">
            <w:pPr>
              <w:pStyle w:val="35"/>
            </w:pPr>
            <w:r>
              <w:t>398</w:t>
            </w:r>
          </w:p>
        </w:tc>
        <w:tc>
          <w:tcPr>
            <w:tcW w:w="1134" w:type="dxa"/>
            <w:tcBorders>
              <w:top w:val="nil"/>
              <w:left w:val="nil"/>
              <w:bottom w:val="single" w:color="auto" w:sz="4" w:space="0"/>
              <w:right w:val="single" w:color="auto" w:sz="4" w:space="0"/>
            </w:tcBorders>
            <w:shd w:val="clear" w:color="auto" w:fill="auto"/>
            <w:noWrap/>
            <w:vAlign w:val="center"/>
          </w:tcPr>
          <w:p w14:paraId="23AD507A">
            <w:pPr>
              <w:pStyle w:val="35"/>
            </w:pPr>
            <w:r>
              <w:t>1932</w:t>
            </w:r>
          </w:p>
        </w:tc>
        <w:tc>
          <w:tcPr>
            <w:tcW w:w="1134" w:type="dxa"/>
            <w:tcBorders>
              <w:top w:val="nil"/>
              <w:left w:val="nil"/>
              <w:bottom w:val="single" w:color="auto" w:sz="4" w:space="0"/>
              <w:right w:val="single" w:color="auto" w:sz="4" w:space="0"/>
            </w:tcBorders>
            <w:shd w:val="clear" w:color="auto" w:fill="auto"/>
            <w:noWrap/>
            <w:vAlign w:val="center"/>
          </w:tcPr>
          <w:p w14:paraId="4AF5147D">
            <w:pPr>
              <w:pStyle w:val="35"/>
            </w:pPr>
            <w:r>
              <w:t>2192</w:t>
            </w:r>
          </w:p>
        </w:tc>
        <w:tc>
          <w:tcPr>
            <w:tcW w:w="1275" w:type="dxa"/>
            <w:tcBorders>
              <w:top w:val="nil"/>
              <w:left w:val="nil"/>
              <w:bottom w:val="single" w:color="auto" w:sz="4" w:space="0"/>
              <w:right w:val="single" w:color="auto" w:sz="4" w:space="0"/>
            </w:tcBorders>
            <w:shd w:val="clear" w:color="auto" w:fill="auto"/>
            <w:noWrap/>
            <w:vAlign w:val="center"/>
          </w:tcPr>
          <w:p w14:paraId="371FD3C8">
            <w:pPr>
              <w:pStyle w:val="35"/>
            </w:pPr>
            <w:r>
              <w:t>234</w:t>
            </w:r>
          </w:p>
        </w:tc>
        <w:tc>
          <w:tcPr>
            <w:tcW w:w="1134" w:type="dxa"/>
            <w:tcBorders>
              <w:top w:val="nil"/>
              <w:left w:val="nil"/>
              <w:bottom w:val="single" w:color="auto" w:sz="4" w:space="0"/>
              <w:right w:val="single" w:color="auto" w:sz="4" w:space="0"/>
            </w:tcBorders>
            <w:shd w:val="clear" w:color="auto" w:fill="auto"/>
            <w:noWrap/>
            <w:vAlign w:val="center"/>
          </w:tcPr>
          <w:p w14:paraId="5B0C675C">
            <w:pPr>
              <w:pStyle w:val="35"/>
            </w:pPr>
            <w:r>
              <w:t>2426</w:t>
            </w:r>
          </w:p>
        </w:tc>
        <w:tc>
          <w:tcPr>
            <w:tcW w:w="1276" w:type="dxa"/>
            <w:tcBorders>
              <w:top w:val="nil"/>
              <w:left w:val="nil"/>
              <w:bottom w:val="single" w:color="auto" w:sz="4" w:space="0"/>
              <w:right w:val="single" w:color="auto" w:sz="4" w:space="0"/>
            </w:tcBorders>
            <w:shd w:val="clear" w:color="auto" w:fill="auto"/>
            <w:noWrap/>
            <w:vAlign w:val="center"/>
          </w:tcPr>
          <w:p w14:paraId="05E62E1C">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6A839B0C">
            <w:pPr>
              <w:pStyle w:val="35"/>
            </w:pPr>
            <w:r>
              <w:t>165</w:t>
            </w:r>
          </w:p>
        </w:tc>
        <w:tc>
          <w:tcPr>
            <w:tcW w:w="1173" w:type="dxa"/>
            <w:tcBorders>
              <w:top w:val="nil"/>
              <w:left w:val="nil"/>
              <w:bottom w:val="single" w:color="auto" w:sz="4" w:space="0"/>
              <w:right w:val="single" w:color="auto" w:sz="12" w:space="0"/>
            </w:tcBorders>
            <w:shd w:val="clear" w:color="auto" w:fill="auto"/>
            <w:noWrap/>
            <w:vAlign w:val="center"/>
          </w:tcPr>
          <w:p w14:paraId="55E00203">
            <w:pPr>
              <w:pStyle w:val="35"/>
            </w:pPr>
            <w:r>
              <w:t>165</w:t>
            </w:r>
          </w:p>
        </w:tc>
      </w:tr>
      <w:tr w14:paraId="6F8F48CA">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33C87439">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2C1F7045">
            <w:pPr>
              <w:pStyle w:val="35"/>
            </w:pPr>
            <w:r>
              <w:rPr>
                <w:rFonts w:hint="eastAsia"/>
              </w:rPr>
              <w:t>那蒙镇</w:t>
            </w:r>
          </w:p>
        </w:tc>
        <w:tc>
          <w:tcPr>
            <w:tcW w:w="1134" w:type="dxa"/>
            <w:tcBorders>
              <w:top w:val="nil"/>
              <w:left w:val="nil"/>
              <w:bottom w:val="single" w:color="auto" w:sz="4" w:space="0"/>
              <w:right w:val="single" w:color="auto" w:sz="4" w:space="0"/>
            </w:tcBorders>
            <w:shd w:val="clear" w:color="auto" w:fill="auto"/>
            <w:noWrap/>
            <w:vAlign w:val="center"/>
          </w:tcPr>
          <w:p w14:paraId="4D22DE6F">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4DBC1A38">
            <w:pPr>
              <w:pStyle w:val="35"/>
            </w:pPr>
            <w:r>
              <w:t>2327</w:t>
            </w:r>
          </w:p>
        </w:tc>
        <w:tc>
          <w:tcPr>
            <w:tcW w:w="1276" w:type="dxa"/>
            <w:tcBorders>
              <w:top w:val="nil"/>
              <w:left w:val="nil"/>
              <w:bottom w:val="single" w:color="auto" w:sz="4" w:space="0"/>
              <w:right w:val="single" w:color="auto" w:sz="4" w:space="0"/>
            </w:tcBorders>
            <w:shd w:val="clear" w:color="auto" w:fill="auto"/>
            <w:noWrap/>
            <w:vAlign w:val="center"/>
          </w:tcPr>
          <w:p w14:paraId="4446C4A3">
            <w:pPr>
              <w:pStyle w:val="35"/>
            </w:pPr>
            <w:r>
              <w:t>599</w:t>
            </w:r>
          </w:p>
        </w:tc>
        <w:tc>
          <w:tcPr>
            <w:tcW w:w="1134" w:type="dxa"/>
            <w:tcBorders>
              <w:top w:val="nil"/>
              <w:left w:val="nil"/>
              <w:bottom w:val="single" w:color="auto" w:sz="4" w:space="0"/>
              <w:right w:val="single" w:color="auto" w:sz="4" w:space="0"/>
            </w:tcBorders>
            <w:shd w:val="clear" w:color="auto" w:fill="auto"/>
            <w:noWrap/>
            <w:vAlign w:val="center"/>
          </w:tcPr>
          <w:p w14:paraId="69F28970">
            <w:pPr>
              <w:pStyle w:val="35"/>
            </w:pPr>
            <w:r>
              <w:t>2926</w:t>
            </w:r>
          </w:p>
        </w:tc>
        <w:tc>
          <w:tcPr>
            <w:tcW w:w="1134" w:type="dxa"/>
            <w:tcBorders>
              <w:top w:val="nil"/>
              <w:left w:val="nil"/>
              <w:bottom w:val="single" w:color="auto" w:sz="4" w:space="0"/>
              <w:right w:val="single" w:color="auto" w:sz="4" w:space="0"/>
            </w:tcBorders>
            <w:shd w:val="clear" w:color="auto" w:fill="auto"/>
            <w:noWrap/>
            <w:vAlign w:val="center"/>
          </w:tcPr>
          <w:p w14:paraId="188F80EE">
            <w:pPr>
              <w:pStyle w:val="35"/>
            </w:pPr>
            <w:r>
              <w:t>213</w:t>
            </w:r>
          </w:p>
        </w:tc>
        <w:tc>
          <w:tcPr>
            <w:tcW w:w="1275" w:type="dxa"/>
            <w:tcBorders>
              <w:top w:val="nil"/>
              <w:left w:val="nil"/>
              <w:bottom w:val="single" w:color="auto" w:sz="4" w:space="0"/>
              <w:right w:val="single" w:color="auto" w:sz="4" w:space="0"/>
            </w:tcBorders>
            <w:shd w:val="clear" w:color="auto" w:fill="auto"/>
            <w:noWrap/>
            <w:vAlign w:val="center"/>
          </w:tcPr>
          <w:p w14:paraId="5451EBDF">
            <w:pPr>
              <w:pStyle w:val="35"/>
            </w:pPr>
            <w:r>
              <w:t>215</w:t>
            </w:r>
          </w:p>
        </w:tc>
        <w:tc>
          <w:tcPr>
            <w:tcW w:w="1134" w:type="dxa"/>
            <w:tcBorders>
              <w:top w:val="nil"/>
              <w:left w:val="nil"/>
              <w:bottom w:val="single" w:color="auto" w:sz="4" w:space="0"/>
              <w:right w:val="single" w:color="auto" w:sz="4" w:space="0"/>
            </w:tcBorders>
            <w:shd w:val="clear" w:color="auto" w:fill="auto"/>
            <w:noWrap/>
            <w:vAlign w:val="center"/>
          </w:tcPr>
          <w:p w14:paraId="65D2B9CE">
            <w:pPr>
              <w:pStyle w:val="35"/>
            </w:pPr>
            <w:r>
              <w:t>428</w:t>
            </w:r>
          </w:p>
        </w:tc>
        <w:tc>
          <w:tcPr>
            <w:tcW w:w="1276" w:type="dxa"/>
            <w:tcBorders>
              <w:top w:val="nil"/>
              <w:left w:val="nil"/>
              <w:bottom w:val="single" w:color="auto" w:sz="4" w:space="0"/>
              <w:right w:val="single" w:color="auto" w:sz="4" w:space="0"/>
            </w:tcBorders>
            <w:shd w:val="clear" w:color="auto" w:fill="auto"/>
            <w:noWrap/>
            <w:vAlign w:val="center"/>
          </w:tcPr>
          <w:p w14:paraId="602EEDF9">
            <w:pPr>
              <w:pStyle w:val="35"/>
            </w:pPr>
            <w:r>
              <w:t>2114</w:t>
            </w:r>
          </w:p>
        </w:tc>
        <w:tc>
          <w:tcPr>
            <w:tcW w:w="1276" w:type="dxa"/>
            <w:tcBorders>
              <w:top w:val="nil"/>
              <w:left w:val="nil"/>
              <w:bottom w:val="single" w:color="auto" w:sz="4" w:space="0"/>
              <w:right w:val="single" w:color="auto" w:sz="4" w:space="0"/>
            </w:tcBorders>
            <w:shd w:val="clear" w:color="auto" w:fill="auto"/>
            <w:noWrap/>
            <w:vAlign w:val="center"/>
          </w:tcPr>
          <w:p w14:paraId="036C5702">
            <w:pPr>
              <w:pStyle w:val="35"/>
            </w:pPr>
            <w:r>
              <w:t>384</w:t>
            </w:r>
          </w:p>
        </w:tc>
        <w:tc>
          <w:tcPr>
            <w:tcW w:w="1173" w:type="dxa"/>
            <w:tcBorders>
              <w:top w:val="nil"/>
              <w:left w:val="nil"/>
              <w:bottom w:val="single" w:color="auto" w:sz="4" w:space="0"/>
              <w:right w:val="single" w:color="auto" w:sz="12" w:space="0"/>
            </w:tcBorders>
            <w:shd w:val="clear" w:color="auto" w:fill="auto"/>
            <w:noWrap/>
            <w:vAlign w:val="center"/>
          </w:tcPr>
          <w:p w14:paraId="6E528A44">
            <w:pPr>
              <w:pStyle w:val="35"/>
            </w:pPr>
            <w:r>
              <w:t>2498</w:t>
            </w:r>
          </w:p>
        </w:tc>
      </w:tr>
      <w:tr w14:paraId="0F512ED8">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66E85169">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798815DD">
            <w:pPr>
              <w:pStyle w:val="35"/>
            </w:pPr>
          </w:p>
        </w:tc>
        <w:tc>
          <w:tcPr>
            <w:tcW w:w="1134" w:type="dxa"/>
            <w:tcBorders>
              <w:top w:val="nil"/>
              <w:left w:val="nil"/>
              <w:bottom w:val="single" w:color="auto" w:sz="4" w:space="0"/>
              <w:right w:val="single" w:color="auto" w:sz="4" w:space="0"/>
            </w:tcBorders>
            <w:shd w:val="clear" w:color="auto" w:fill="auto"/>
            <w:noWrap/>
            <w:vAlign w:val="center"/>
          </w:tcPr>
          <w:p w14:paraId="74BBAEA0">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5F272D54">
            <w:pPr>
              <w:pStyle w:val="35"/>
            </w:pPr>
            <w:r>
              <w:t>2470</w:t>
            </w:r>
          </w:p>
        </w:tc>
        <w:tc>
          <w:tcPr>
            <w:tcW w:w="1276" w:type="dxa"/>
            <w:tcBorders>
              <w:top w:val="nil"/>
              <w:left w:val="nil"/>
              <w:bottom w:val="single" w:color="auto" w:sz="4" w:space="0"/>
              <w:right w:val="single" w:color="auto" w:sz="4" w:space="0"/>
            </w:tcBorders>
            <w:shd w:val="clear" w:color="auto" w:fill="auto"/>
            <w:noWrap/>
            <w:vAlign w:val="center"/>
          </w:tcPr>
          <w:p w14:paraId="7D02DD6F">
            <w:pPr>
              <w:pStyle w:val="35"/>
            </w:pPr>
            <w:r>
              <w:t>599</w:t>
            </w:r>
          </w:p>
        </w:tc>
        <w:tc>
          <w:tcPr>
            <w:tcW w:w="1134" w:type="dxa"/>
            <w:tcBorders>
              <w:top w:val="nil"/>
              <w:left w:val="nil"/>
              <w:bottom w:val="single" w:color="auto" w:sz="4" w:space="0"/>
              <w:right w:val="single" w:color="auto" w:sz="4" w:space="0"/>
            </w:tcBorders>
            <w:shd w:val="clear" w:color="auto" w:fill="auto"/>
            <w:noWrap/>
            <w:vAlign w:val="center"/>
          </w:tcPr>
          <w:p w14:paraId="71F5D712">
            <w:pPr>
              <w:pStyle w:val="35"/>
            </w:pPr>
            <w:r>
              <w:t>3069</w:t>
            </w:r>
          </w:p>
        </w:tc>
        <w:tc>
          <w:tcPr>
            <w:tcW w:w="1134" w:type="dxa"/>
            <w:tcBorders>
              <w:top w:val="nil"/>
              <w:left w:val="nil"/>
              <w:bottom w:val="single" w:color="auto" w:sz="4" w:space="0"/>
              <w:right w:val="single" w:color="auto" w:sz="4" w:space="0"/>
            </w:tcBorders>
            <w:shd w:val="clear" w:color="auto" w:fill="auto"/>
            <w:noWrap/>
            <w:vAlign w:val="center"/>
          </w:tcPr>
          <w:p w14:paraId="7F48AF2B">
            <w:pPr>
              <w:pStyle w:val="35"/>
            </w:pPr>
            <w:r>
              <w:t>183</w:t>
            </w:r>
          </w:p>
        </w:tc>
        <w:tc>
          <w:tcPr>
            <w:tcW w:w="1275" w:type="dxa"/>
            <w:tcBorders>
              <w:top w:val="nil"/>
              <w:left w:val="nil"/>
              <w:bottom w:val="single" w:color="auto" w:sz="4" w:space="0"/>
              <w:right w:val="single" w:color="auto" w:sz="4" w:space="0"/>
            </w:tcBorders>
            <w:shd w:val="clear" w:color="auto" w:fill="auto"/>
            <w:noWrap/>
            <w:vAlign w:val="center"/>
          </w:tcPr>
          <w:p w14:paraId="2274F88A">
            <w:pPr>
              <w:pStyle w:val="35"/>
            </w:pPr>
            <w:r>
              <w:t>215</w:t>
            </w:r>
          </w:p>
        </w:tc>
        <w:tc>
          <w:tcPr>
            <w:tcW w:w="1134" w:type="dxa"/>
            <w:tcBorders>
              <w:top w:val="nil"/>
              <w:left w:val="nil"/>
              <w:bottom w:val="single" w:color="auto" w:sz="4" w:space="0"/>
              <w:right w:val="single" w:color="auto" w:sz="4" w:space="0"/>
            </w:tcBorders>
            <w:shd w:val="clear" w:color="auto" w:fill="auto"/>
            <w:noWrap/>
            <w:vAlign w:val="center"/>
          </w:tcPr>
          <w:p w14:paraId="7C6F799B">
            <w:pPr>
              <w:pStyle w:val="35"/>
            </w:pPr>
            <w:r>
              <w:t>398</w:t>
            </w:r>
          </w:p>
        </w:tc>
        <w:tc>
          <w:tcPr>
            <w:tcW w:w="1276" w:type="dxa"/>
            <w:tcBorders>
              <w:top w:val="nil"/>
              <w:left w:val="nil"/>
              <w:bottom w:val="single" w:color="auto" w:sz="4" w:space="0"/>
              <w:right w:val="single" w:color="auto" w:sz="4" w:space="0"/>
            </w:tcBorders>
            <w:shd w:val="clear" w:color="auto" w:fill="auto"/>
            <w:noWrap/>
            <w:vAlign w:val="center"/>
          </w:tcPr>
          <w:p w14:paraId="5B992758">
            <w:pPr>
              <w:pStyle w:val="35"/>
            </w:pPr>
            <w:r>
              <w:t>2287</w:t>
            </w:r>
          </w:p>
        </w:tc>
        <w:tc>
          <w:tcPr>
            <w:tcW w:w="1276" w:type="dxa"/>
            <w:tcBorders>
              <w:top w:val="nil"/>
              <w:left w:val="nil"/>
              <w:bottom w:val="single" w:color="auto" w:sz="4" w:space="0"/>
              <w:right w:val="single" w:color="auto" w:sz="4" w:space="0"/>
            </w:tcBorders>
            <w:shd w:val="clear" w:color="auto" w:fill="auto"/>
            <w:noWrap/>
            <w:vAlign w:val="center"/>
          </w:tcPr>
          <w:p w14:paraId="1D873483">
            <w:pPr>
              <w:pStyle w:val="35"/>
            </w:pPr>
            <w:r>
              <w:t>384</w:t>
            </w:r>
          </w:p>
        </w:tc>
        <w:tc>
          <w:tcPr>
            <w:tcW w:w="1173" w:type="dxa"/>
            <w:tcBorders>
              <w:top w:val="nil"/>
              <w:left w:val="nil"/>
              <w:bottom w:val="single" w:color="auto" w:sz="4" w:space="0"/>
              <w:right w:val="single" w:color="auto" w:sz="12" w:space="0"/>
            </w:tcBorders>
            <w:shd w:val="clear" w:color="auto" w:fill="auto"/>
            <w:noWrap/>
            <w:vAlign w:val="center"/>
          </w:tcPr>
          <w:p w14:paraId="66F63B63">
            <w:pPr>
              <w:pStyle w:val="35"/>
            </w:pPr>
            <w:r>
              <w:t>2671</w:t>
            </w:r>
          </w:p>
        </w:tc>
      </w:tr>
      <w:tr w14:paraId="018EAF66">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387EBAD5">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70D25737">
            <w:pPr>
              <w:pStyle w:val="35"/>
            </w:pPr>
          </w:p>
        </w:tc>
        <w:tc>
          <w:tcPr>
            <w:tcW w:w="1134" w:type="dxa"/>
            <w:tcBorders>
              <w:top w:val="nil"/>
              <w:left w:val="nil"/>
              <w:bottom w:val="single" w:color="auto" w:sz="4" w:space="0"/>
              <w:right w:val="single" w:color="auto" w:sz="4" w:space="0"/>
            </w:tcBorders>
            <w:shd w:val="clear" w:color="auto" w:fill="auto"/>
            <w:noWrap/>
            <w:vAlign w:val="center"/>
          </w:tcPr>
          <w:p w14:paraId="5068D104">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60275FFE">
            <w:pPr>
              <w:pStyle w:val="35"/>
            </w:pPr>
            <w:r>
              <w:t>1878</w:t>
            </w:r>
          </w:p>
        </w:tc>
        <w:tc>
          <w:tcPr>
            <w:tcW w:w="1276" w:type="dxa"/>
            <w:tcBorders>
              <w:top w:val="nil"/>
              <w:left w:val="nil"/>
              <w:bottom w:val="single" w:color="auto" w:sz="4" w:space="0"/>
              <w:right w:val="single" w:color="auto" w:sz="4" w:space="0"/>
            </w:tcBorders>
            <w:shd w:val="clear" w:color="auto" w:fill="auto"/>
            <w:noWrap/>
            <w:vAlign w:val="center"/>
          </w:tcPr>
          <w:p w14:paraId="619A6F6F">
            <w:pPr>
              <w:pStyle w:val="35"/>
            </w:pPr>
            <w:r>
              <w:t>599</w:t>
            </w:r>
          </w:p>
        </w:tc>
        <w:tc>
          <w:tcPr>
            <w:tcW w:w="1134" w:type="dxa"/>
            <w:tcBorders>
              <w:top w:val="nil"/>
              <w:left w:val="nil"/>
              <w:bottom w:val="single" w:color="auto" w:sz="4" w:space="0"/>
              <w:right w:val="single" w:color="auto" w:sz="4" w:space="0"/>
            </w:tcBorders>
            <w:shd w:val="clear" w:color="auto" w:fill="auto"/>
            <w:noWrap/>
            <w:vAlign w:val="center"/>
          </w:tcPr>
          <w:p w14:paraId="7CB1DF32">
            <w:pPr>
              <w:pStyle w:val="35"/>
            </w:pPr>
            <w:r>
              <w:t>2478</w:t>
            </w:r>
          </w:p>
        </w:tc>
        <w:tc>
          <w:tcPr>
            <w:tcW w:w="1134" w:type="dxa"/>
            <w:tcBorders>
              <w:top w:val="nil"/>
              <w:left w:val="nil"/>
              <w:bottom w:val="single" w:color="auto" w:sz="4" w:space="0"/>
              <w:right w:val="single" w:color="auto" w:sz="4" w:space="0"/>
            </w:tcBorders>
            <w:shd w:val="clear" w:color="auto" w:fill="auto"/>
            <w:noWrap/>
            <w:vAlign w:val="center"/>
          </w:tcPr>
          <w:p w14:paraId="4ECC7441">
            <w:pPr>
              <w:pStyle w:val="35"/>
            </w:pPr>
            <w:r>
              <w:t>305</w:t>
            </w:r>
          </w:p>
        </w:tc>
        <w:tc>
          <w:tcPr>
            <w:tcW w:w="1275" w:type="dxa"/>
            <w:tcBorders>
              <w:top w:val="nil"/>
              <w:left w:val="nil"/>
              <w:bottom w:val="single" w:color="auto" w:sz="4" w:space="0"/>
              <w:right w:val="single" w:color="auto" w:sz="4" w:space="0"/>
            </w:tcBorders>
            <w:shd w:val="clear" w:color="auto" w:fill="auto"/>
            <w:noWrap/>
            <w:vAlign w:val="center"/>
          </w:tcPr>
          <w:p w14:paraId="1494BB75">
            <w:pPr>
              <w:pStyle w:val="35"/>
            </w:pPr>
            <w:r>
              <w:t>215</w:t>
            </w:r>
          </w:p>
        </w:tc>
        <w:tc>
          <w:tcPr>
            <w:tcW w:w="1134" w:type="dxa"/>
            <w:tcBorders>
              <w:top w:val="nil"/>
              <w:left w:val="nil"/>
              <w:bottom w:val="single" w:color="auto" w:sz="4" w:space="0"/>
              <w:right w:val="single" w:color="auto" w:sz="4" w:space="0"/>
            </w:tcBorders>
            <w:shd w:val="clear" w:color="auto" w:fill="auto"/>
            <w:noWrap/>
            <w:vAlign w:val="center"/>
          </w:tcPr>
          <w:p w14:paraId="28E822D0">
            <w:pPr>
              <w:pStyle w:val="35"/>
            </w:pPr>
            <w:r>
              <w:t>520</w:t>
            </w:r>
          </w:p>
        </w:tc>
        <w:tc>
          <w:tcPr>
            <w:tcW w:w="1276" w:type="dxa"/>
            <w:tcBorders>
              <w:top w:val="nil"/>
              <w:left w:val="nil"/>
              <w:bottom w:val="single" w:color="auto" w:sz="4" w:space="0"/>
              <w:right w:val="single" w:color="auto" w:sz="4" w:space="0"/>
            </w:tcBorders>
            <w:shd w:val="clear" w:color="auto" w:fill="auto"/>
            <w:noWrap/>
            <w:vAlign w:val="center"/>
          </w:tcPr>
          <w:p w14:paraId="6C8C5EF3">
            <w:pPr>
              <w:pStyle w:val="35"/>
            </w:pPr>
            <w:r>
              <w:t>1573</w:t>
            </w:r>
          </w:p>
        </w:tc>
        <w:tc>
          <w:tcPr>
            <w:tcW w:w="1276" w:type="dxa"/>
            <w:tcBorders>
              <w:top w:val="nil"/>
              <w:left w:val="nil"/>
              <w:bottom w:val="single" w:color="auto" w:sz="4" w:space="0"/>
              <w:right w:val="single" w:color="auto" w:sz="4" w:space="0"/>
            </w:tcBorders>
            <w:shd w:val="clear" w:color="auto" w:fill="auto"/>
            <w:noWrap/>
            <w:vAlign w:val="center"/>
          </w:tcPr>
          <w:p w14:paraId="602384DD">
            <w:pPr>
              <w:pStyle w:val="35"/>
            </w:pPr>
            <w:r>
              <w:t>384</w:t>
            </w:r>
          </w:p>
        </w:tc>
        <w:tc>
          <w:tcPr>
            <w:tcW w:w="1173" w:type="dxa"/>
            <w:tcBorders>
              <w:top w:val="nil"/>
              <w:left w:val="nil"/>
              <w:bottom w:val="single" w:color="auto" w:sz="4" w:space="0"/>
              <w:right w:val="single" w:color="auto" w:sz="12" w:space="0"/>
            </w:tcBorders>
            <w:shd w:val="clear" w:color="auto" w:fill="auto"/>
            <w:noWrap/>
            <w:vAlign w:val="center"/>
          </w:tcPr>
          <w:p w14:paraId="4DAD0467">
            <w:pPr>
              <w:pStyle w:val="35"/>
            </w:pPr>
            <w:r>
              <w:t>1958</w:t>
            </w:r>
          </w:p>
        </w:tc>
      </w:tr>
      <w:tr w14:paraId="0A0C0D19">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59EB9693">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3DFC59EC">
            <w:pPr>
              <w:pStyle w:val="35"/>
            </w:pPr>
            <w:r>
              <w:rPr>
                <w:rFonts w:hint="eastAsia"/>
              </w:rPr>
              <w:t>长滩镇</w:t>
            </w:r>
          </w:p>
        </w:tc>
        <w:tc>
          <w:tcPr>
            <w:tcW w:w="1134" w:type="dxa"/>
            <w:tcBorders>
              <w:top w:val="nil"/>
              <w:left w:val="nil"/>
              <w:bottom w:val="single" w:color="auto" w:sz="4" w:space="0"/>
              <w:right w:val="single" w:color="auto" w:sz="4" w:space="0"/>
            </w:tcBorders>
            <w:shd w:val="clear" w:color="auto" w:fill="auto"/>
            <w:noWrap/>
            <w:vAlign w:val="center"/>
          </w:tcPr>
          <w:p w14:paraId="151293D8">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04BE8889">
            <w:pPr>
              <w:pStyle w:val="35"/>
            </w:pPr>
            <w:r>
              <w:t>2612</w:t>
            </w:r>
          </w:p>
        </w:tc>
        <w:tc>
          <w:tcPr>
            <w:tcW w:w="1276" w:type="dxa"/>
            <w:tcBorders>
              <w:top w:val="nil"/>
              <w:left w:val="nil"/>
              <w:bottom w:val="single" w:color="auto" w:sz="4" w:space="0"/>
              <w:right w:val="single" w:color="auto" w:sz="4" w:space="0"/>
            </w:tcBorders>
            <w:shd w:val="clear" w:color="auto" w:fill="auto"/>
            <w:noWrap/>
            <w:vAlign w:val="center"/>
          </w:tcPr>
          <w:p w14:paraId="1C8892B0">
            <w:pPr>
              <w:pStyle w:val="35"/>
            </w:pPr>
            <w:r>
              <w:t>260</w:t>
            </w:r>
          </w:p>
        </w:tc>
        <w:tc>
          <w:tcPr>
            <w:tcW w:w="1134" w:type="dxa"/>
            <w:tcBorders>
              <w:top w:val="nil"/>
              <w:left w:val="nil"/>
              <w:bottom w:val="single" w:color="auto" w:sz="4" w:space="0"/>
              <w:right w:val="single" w:color="auto" w:sz="4" w:space="0"/>
            </w:tcBorders>
            <w:shd w:val="clear" w:color="auto" w:fill="auto"/>
            <w:noWrap/>
            <w:vAlign w:val="center"/>
          </w:tcPr>
          <w:p w14:paraId="3E703624">
            <w:pPr>
              <w:pStyle w:val="35"/>
            </w:pPr>
            <w:r>
              <w:t>2872</w:t>
            </w:r>
          </w:p>
        </w:tc>
        <w:tc>
          <w:tcPr>
            <w:tcW w:w="1134" w:type="dxa"/>
            <w:tcBorders>
              <w:top w:val="nil"/>
              <w:left w:val="nil"/>
              <w:bottom w:val="single" w:color="auto" w:sz="4" w:space="0"/>
              <w:right w:val="single" w:color="auto" w:sz="4" w:space="0"/>
            </w:tcBorders>
            <w:shd w:val="clear" w:color="auto" w:fill="auto"/>
            <w:noWrap/>
            <w:vAlign w:val="center"/>
          </w:tcPr>
          <w:p w14:paraId="71D9D280">
            <w:pPr>
              <w:pStyle w:val="35"/>
            </w:pPr>
            <w:r>
              <w:t>762</w:t>
            </w:r>
          </w:p>
        </w:tc>
        <w:tc>
          <w:tcPr>
            <w:tcW w:w="1275" w:type="dxa"/>
            <w:tcBorders>
              <w:top w:val="nil"/>
              <w:left w:val="nil"/>
              <w:bottom w:val="single" w:color="auto" w:sz="4" w:space="0"/>
              <w:right w:val="single" w:color="auto" w:sz="4" w:space="0"/>
            </w:tcBorders>
            <w:shd w:val="clear" w:color="auto" w:fill="auto"/>
            <w:noWrap/>
            <w:vAlign w:val="center"/>
          </w:tcPr>
          <w:p w14:paraId="4C6D6705">
            <w:pPr>
              <w:pStyle w:val="35"/>
            </w:pPr>
            <w:r>
              <w:t>157</w:t>
            </w:r>
          </w:p>
        </w:tc>
        <w:tc>
          <w:tcPr>
            <w:tcW w:w="1134" w:type="dxa"/>
            <w:tcBorders>
              <w:top w:val="nil"/>
              <w:left w:val="nil"/>
              <w:bottom w:val="single" w:color="auto" w:sz="4" w:space="0"/>
              <w:right w:val="single" w:color="auto" w:sz="4" w:space="0"/>
            </w:tcBorders>
            <w:shd w:val="clear" w:color="auto" w:fill="auto"/>
            <w:noWrap/>
            <w:vAlign w:val="center"/>
          </w:tcPr>
          <w:p w14:paraId="1C1601A9">
            <w:pPr>
              <w:pStyle w:val="35"/>
            </w:pPr>
            <w:r>
              <w:t>919</w:t>
            </w:r>
          </w:p>
        </w:tc>
        <w:tc>
          <w:tcPr>
            <w:tcW w:w="1276" w:type="dxa"/>
            <w:tcBorders>
              <w:top w:val="nil"/>
              <w:left w:val="nil"/>
              <w:bottom w:val="single" w:color="auto" w:sz="4" w:space="0"/>
              <w:right w:val="single" w:color="auto" w:sz="4" w:space="0"/>
            </w:tcBorders>
            <w:shd w:val="clear" w:color="auto" w:fill="auto"/>
            <w:noWrap/>
            <w:vAlign w:val="center"/>
          </w:tcPr>
          <w:p w14:paraId="134A77E1">
            <w:pPr>
              <w:pStyle w:val="35"/>
            </w:pPr>
            <w:r>
              <w:t>1849</w:t>
            </w:r>
          </w:p>
        </w:tc>
        <w:tc>
          <w:tcPr>
            <w:tcW w:w="1276" w:type="dxa"/>
            <w:tcBorders>
              <w:top w:val="nil"/>
              <w:left w:val="nil"/>
              <w:bottom w:val="single" w:color="auto" w:sz="4" w:space="0"/>
              <w:right w:val="single" w:color="auto" w:sz="4" w:space="0"/>
            </w:tcBorders>
            <w:shd w:val="clear" w:color="auto" w:fill="auto"/>
            <w:noWrap/>
            <w:vAlign w:val="center"/>
          </w:tcPr>
          <w:p w14:paraId="2AE5B128">
            <w:pPr>
              <w:pStyle w:val="35"/>
            </w:pPr>
            <w:r>
              <w:t>103</w:t>
            </w:r>
          </w:p>
        </w:tc>
        <w:tc>
          <w:tcPr>
            <w:tcW w:w="1173" w:type="dxa"/>
            <w:tcBorders>
              <w:top w:val="nil"/>
              <w:left w:val="nil"/>
              <w:bottom w:val="single" w:color="auto" w:sz="4" w:space="0"/>
              <w:right w:val="single" w:color="auto" w:sz="12" w:space="0"/>
            </w:tcBorders>
            <w:shd w:val="clear" w:color="auto" w:fill="auto"/>
            <w:noWrap/>
            <w:vAlign w:val="center"/>
          </w:tcPr>
          <w:p w14:paraId="48CA0AC5">
            <w:pPr>
              <w:pStyle w:val="35"/>
            </w:pPr>
            <w:r>
              <w:t>1953</w:t>
            </w:r>
          </w:p>
        </w:tc>
      </w:tr>
      <w:tr w14:paraId="15087350">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0B5F3048">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5DCBF679">
            <w:pPr>
              <w:pStyle w:val="35"/>
            </w:pPr>
          </w:p>
        </w:tc>
        <w:tc>
          <w:tcPr>
            <w:tcW w:w="1134" w:type="dxa"/>
            <w:tcBorders>
              <w:top w:val="nil"/>
              <w:left w:val="nil"/>
              <w:bottom w:val="single" w:color="auto" w:sz="4" w:space="0"/>
              <w:right w:val="single" w:color="auto" w:sz="4" w:space="0"/>
            </w:tcBorders>
            <w:shd w:val="clear" w:color="auto" w:fill="auto"/>
            <w:noWrap/>
            <w:vAlign w:val="center"/>
          </w:tcPr>
          <w:p w14:paraId="74BB6243">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53B58A2B">
            <w:pPr>
              <w:pStyle w:val="35"/>
            </w:pPr>
            <w:r>
              <w:t>2773</w:t>
            </w:r>
          </w:p>
        </w:tc>
        <w:tc>
          <w:tcPr>
            <w:tcW w:w="1276" w:type="dxa"/>
            <w:tcBorders>
              <w:top w:val="nil"/>
              <w:left w:val="nil"/>
              <w:bottom w:val="single" w:color="auto" w:sz="4" w:space="0"/>
              <w:right w:val="single" w:color="auto" w:sz="4" w:space="0"/>
            </w:tcBorders>
            <w:shd w:val="clear" w:color="auto" w:fill="auto"/>
            <w:noWrap/>
            <w:vAlign w:val="center"/>
          </w:tcPr>
          <w:p w14:paraId="768267C3">
            <w:pPr>
              <w:pStyle w:val="35"/>
            </w:pPr>
            <w:r>
              <w:t>260</w:t>
            </w:r>
          </w:p>
        </w:tc>
        <w:tc>
          <w:tcPr>
            <w:tcW w:w="1134" w:type="dxa"/>
            <w:tcBorders>
              <w:top w:val="nil"/>
              <w:left w:val="nil"/>
              <w:bottom w:val="single" w:color="auto" w:sz="4" w:space="0"/>
              <w:right w:val="single" w:color="auto" w:sz="4" w:space="0"/>
            </w:tcBorders>
            <w:shd w:val="clear" w:color="auto" w:fill="auto"/>
            <w:noWrap/>
            <w:vAlign w:val="center"/>
          </w:tcPr>
          <w:p w14:paraId="03D3A35F">
            <w:pPr>
              <w:pStyle w:val="35"/>
            </w:pPr>
            <w:r>
              <w:t>3033</w:t>
            </w:r>
          </w:p>
        </w:tc>
        <w:tc>
          <w:tcPr>
            <w:tcW w:w="1134" w:type="dxa"/>
            <w:tcBorders>
              <w:top w:val="nil"/>
              <w:left w:val="nil"/>
              <w:bottom w:val="single" w:color="auto" w:sz="4" w:space="0"/>
              <w:right w:val="single" w:color="auto" w:sz="4" w:space="0"/>
            </w:tcBorders>
            <w:shd w:val="clear" w:color="auto" w:fill="auto"/>
            <w:noWrap/>
            <w:vAlign w:val="center"/>
          </w:tcPr>
          <w:p w14:paraId="692F2CFB">
            <w:pPr>
              <w:pStyle w:val="35"/>
            </w:pPr>
            <w:r>
              <w:t>656</w:t>
            </w:r>
          </w:p>
        </w:tc>
        <w:tc>
          <w:tcPr>
            <w:tcW w:w="1275" w:type="dxa"/>
            <w:tcBorders>
              <w:top w:val="nil"/>
              <w:left w:val="nil"/>
              <w:bottom w:val="single" w:color="auto" w:sz="4" w:space="0"/>
              <w:right w:val="single" w:color="auto" w:sz="4" w:space="0"/>
            </w:tcBorders>
            <w:shd w:val="clear" w:color="auto" w:fill="auto"/>
            <w:noWrap/>
            <w:vAlign w:val="center"/>
          </w:tcPr>
          <w:p w14:paraId="51DD7F3C">
            <w:pPr>
              <w:pStyle w:val="35"/>
            </w:pPr>
            <w:r>
              <w:t>157</w:t>
            </w:r>
          </w:p>
        </w:tc>
        <w:tc>
          <w:tcPr>
            <w:tcW w:w="1134" w:type="dxa"/>
            <w:tcBorders>
              <w:top w:val="nil"/>
              <w:left w:val="nil"/>
              <w:bottom w:val="single" w:color="auto" w:sz="4" w:space="0"/>
              <w:right w:val="single" w:color="auto" w:sz="4" w:space="0"/>
            </w:tcBorders>
            <w:shd w:val="clear" w:color="auto" w:fill="auto"/>
            <w:noWrap/>
            <w:vAlign w:val="center"/>
          </w:tcPr>
          <w:p w14:paraId="396709C6">
            <w:pPr>
              <w:pStyle w:val="35"/>
            </w:pPr>
            <w:r>
              <w:t>813</w:t>
            </w:r>
          </w:p>
        </w:tc>
        <w:tc>
          <w:tcPr>
            <w:tcW w:w="1276" w:type="dxa"/>
            <w:tcBorders>
              <w:top w:val="nil"/>
              <w:left w:val="nil"/>
              <w:bottom w:val="single" w:color="auto" w:sz="4" w:space="0"/>
              <w:right w:val="single" w:color="auto" w:sz="4" w:space="0"/>
            </w:tcBorders>
            <w:shd w:val="clear" w:color="auto" w:fill="auto"/>
            <w:noWrap/>
            <w:vAlign w:val="center"/>
          </w:tcPr>
          <w:p w14:paraId="40EEB6C3">
            <w:pPr>
              <w:pStyle w:val="35"/>
            </w:pPr>
            <w:r>
              <w:t>2117</w:t>
            </w:r>
          </w:p>
        </w:tc>
        <w:tc>
          <w:tcPr>
            <w:tcW w:w="1276" w:type="dxa"/>
            <w:tcBorders>
              <w:top w:val="nil"/>
              <w:left w:val="nil"/>
              <w:bottom w:val="single" w:color="auto" w:sz="4" w:space="0"/>
              <w:right w:val="single" w:color="auto" w:sz="4" w:space="0"/>
            </w:tcBorders>
            <w:shd w:val="clear" w:color="auto" w:fill="auto"/>
            <w:noWrap/>
            <w:vAlign w:val="center"/>
          </w:tcPr>
          <w:p w14:paraId="20E63BC5">
            <w:pPr>
              <w:pStyle w:val="35"/>
            </w:pPr>
            <w:r>
              <w:t>103</w:t>
            </w:r>
          </w:p>
        </w:tc>
        <w:tc>
          <w:tcPr>
            <w:tcW w:w="1173" w:type="dxa"/>
            <w:tcBorders>
              <w:top w:val="nil"/>
              <w:left w:val="nil"/>
              <w:bottom w:val="single" w:color="auto" w:sz="4" w:space="0"/>
              <w:right w:val="single" w:color="auto" w:sz="12" w:space="0"/>
            </w:tcBorders>
            <w:shd w:val="clear" w:color="auto" w:fill="auto"/>
            <w:noWrap/>
            <w:vAlign w:val="center"/>
          </w:tcPr>
          <w:p w14:paraId="3B8FC1BE">
            <w:pPr>
              <w:pStyle w:val="35"/>
            </w:pPr>
            <w:r>
              <w:t>2220</w:t>
            </w:r>
          </w:p>
        </w:tc>
      </w:tr>
      <w:tr w14:paraId="54702726">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003C7D03">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2B94915E">
            <w:pPr>
              <w:pStyle w:val="35"/>
            </w:pPr>
          </w:p>
        </w:tc>
        <w:tc>
          <w:tcPr>
            <w:tcW w:w="1134" w:type="dxa"/>
            <w:tcBorders>
              <w:top w:val="nil"/>
              <w:left w:val="nil"/>
              <w:bottom w:val="single" w:color="auto" w:sz="4" w:space="0"/>
              <w:right w:val="single" w:color="auto" w:sz="4" w:space="0"/>
            </w:tcBorders>
            <w:shd w:val="clear" w:color="auto" w:fill="auto"/>
            <w:noWrap/>
            <w:vAlign w:val="center"/>
          </w:tcPr>
          <w:p w14:paraId="7D997C3E">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04404E7D">
            <w:pPr>
              <w:pStyle w:val="35"/>
            </w:pPr>
            <w:r>
              <w:t>2106</w:t>
            </w:r>
          </w:p>
        </w:tc>
        <w:tc>
          <w:tcPr>
            <w:tcW w:w="1276" w:type="dxa"/>
            <w:tcBorders>
              <w:top w:val="nil"/>
              <w:left w:val="nil"/>
              <w:bottom w:val="single" w:color="auto" w:sz="4" w:space="0"/>
              <w:right w:val="single" w:color="auto" w:sz="4" w:space="0"/>
            </w:tcBorders>
            <w:shd w:val="clear" w:color="auto" w:fill="auto"/>
            <w:noWrap/>
            <w:vAlign w:val="center"/>
          </w:tcPr>
          <w:p w14:paraId="320FBD8B">
            <w:pPr>
              <w:pStyle w:val="35"/>
            </w:pPr>
            <w:r>
              <w:t>260</w:t>
            </w:r>
          </w:p>
        </w:tc>
        <w:tc>
          <w:tcPr>
            <w:tcW w:w="1134" w:type="dxa"/>
            <w:tcBorders>
              <w:top w:val="nil"/>
              <w:left w:val="nil"/>
              <w:bottom w:val="single" w:color="auto" w:sz="4" w:space="0"/>
              <w:right w:val="single" w:color="auto" w:sz="4" w:space="0"/>
            </w:tcBorders>
            <w:shd w:val="clear" w:color="auto" w:fill="auto"/>
            <w:noWrap/>
            <w:vAlign w:val="center"/>
          </w:tcPr>
          <w:p w14:paraId="20E756D0">
            <w:pPr>
              <w:pStyle w:val="35"/>
            </w:pPr>
            <w:r>
              <w:t>2366</w:t>
            </w:r>
          </w:p>
        </w:tc>
        <w:tc>
          <w:tcPr>
            <w:tcW w:w="1134" w:type="dxa"/>
            <w:tcBorders>
              <w:top w:val="nil"/>
              <w:left w:val="nil"/>
              <w:bottom w:val="single" w:color="auto" w:sz="4" w:space="0"/>
              <w:right w:val="single" w:color="auto" w:sz="4" w:space="0"/>
            </w:tcBorders>
            <w:shd w:val="clear" w:color="auto" w:fill="auto"/>
            <w:noWrap/>
            <w:vAlign w:val="center"/>
          </w:tcPr>
          <w:p w14:paraId="65FA30D1">
            <w:pPr>
              <w:pStyle w:val="35"/>
            </w:pPr>
            <w:r>
              <w:t>1092</w:t>
            </w:r>
          </w:p>
        </w:tc>
        <w:tc>
          <w:tcPr>
            <w:tcW w:w="1275" w:type="dxa"/>
            <w:tcBorders>
              <w:top w:val="nil"/>
              <w:left w:val="nil"/>
              <w:bottom w:val="single" w:color="auto" w:sz="4" w:space="0"/>
              <w:right w:val="single" w:color="auto" w:sz="4" w:space="0"/>
            </w:tcBorders>
            <w:shd w:val="clear" w:color="auto" w:fill="auto"/>
            <w:noWrap/>
            <w:vAlign w:val="center"/>
          </w:tcPr>
          <w:p w14:paraId="4A2FB82A">
            <w:pPr>
              <w:pStyle w:val="35"/>
            </w:pPr>
            <w:r>
              <w:t>157</w:t>
            </w:r>
          </w:p>
        </w:tc>
        <w:tc>
          <w:tcPr>
            <w:tcW w:w="1134" w:type="dxa"/>
            <w:tcBorders>
              <w:top w:val="nil"/>
              <w:left w:val="nil"/>
              <w:bottom w:val="single" w:color="auto" w:sz="4" w:space="0"/>
              <w:right w:val="single" w:color="auto" w:sz="4" w:space="0"/>
            </w:tcBorders>
            <w:shd w:val="clear" w:color="auto" w:fill="auto"/>
            <w:noWrap/>
            <w:vAlign w:val="center"/>
          </w:tcPr>
          <w:p w14:paraId="23B8EEDD">
            <w:pPr>
              <w:pStyle w:val="35"/>
            </w:pPr>
            <w:r>
              <w:t>1249</w:t>
            </w:r>
          </w:p>
        </w:tc>
        <w:tc>
          <w:tcPr>
            <w:tcW w:w="1276" w:type="dxa"/>
            <w:tcBorders>
              <w:top w:val="nil"/>
              <w:left w:val="nil"/>
              <w:bottom w:val="single" w:color="auto" w:sz="4" w:space="0"/>
              <w:right w:val="single" w:color="auto" w:sz="4" w:space="0"/>
            </w:tcBorders>
            <w:shd w:val="clear" w:color="auto" w:fill="auto"/>
            <w:noWrap/>
            <w:vAlign w:val="center"/>
          </w:tcPr>
          <w:p w14:paraId="08B05254">
            <w:pPr>
              <w:pStyle w:val="35"/>
            </w:pPr>
            <w:r>
              <w:t>1014</w:t>
            </w:r>
          </w:p>
        </w:tc>
        <w:tc>
          <w:tcPr>
            <w:tcW w:w="1276" w:type="dxa"/>
            <w:tcBorders>
              <w:top w:val="nil"/>
              <w:left w:val="nil"/>
              <w:bottom w:val="single" w:color="auto" w:sz="4" w:space="0"/>
              <w:right w:val="single" w:color="auto" w:sz="4" w:space="0"/>
            </w:tcBorders>
            <w:shd w:val="clear" w:color="auto" w:fill="auto"/>
            <w:noWrap/>
            <w:vAlign w:val="center"/>
          </w:tcPr>
          <w:p w14:paraId="6F532346">
            <w:pPr>
              <w:pStyle w:val="35"/>
            </w:pPr>
            <w:r>
              <w:t>103</w:t>
            </w:r>
          </w:p>
        </w:tc>
        <w:tc>
          <w:tcPr>
            <w:tcW w:w="1173" w:type="dxa"/>
            <w:tcBorders>
              <w:top w:val="nil"/>
              <w:left w:val="nil"/>
              <w:bottom w:val="single" w:color="auto" w:sz="4" w:space="0"/>
              <w:right w:val="single" w:color="auto" w:sz="12" w:space="0"/>
            </w:tcBorders>
            <w:shd w:val="clear" w:color="auto" w:fill="auto"/>
            <w:noWrap/>
            <w:vAlign w:val="center"/>
          </w:tcPr>
          <w:p w14:paraId="637D2E90">
            <w:pPr>
              <w:pStyle w:val="35"/>
            </w:pPr>
            <w:r>
              <w:t>1117</w:t>
            </w:r>
          </w:p>
        </w:tc>
      </w:tr>
      <w:tr w14:paraId="03F6752D">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6D9AB8AA">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63AB461F">
            <w:pPr>
              <w:pStyle w:val="35"/>
            </w:pPr>
            <w:r>
              <w:rPr>
                <w:rFonts w:hint="eastAsia"/>
              </w:rPr>
              <w:t>新棠镇</w:t>
            </w:r>
          </w:p>
        </w:tc>
        <w:tc>
          <w:tcPr>
            <w:tcW w:w="1134" w:type="dxa"/>
            <w:tcBorders>
              <w:top w:val="nil"/>
              <w:left w:val="nil"/>
              <w:bottom w:val="single" w:color="auto" w:sz="4" w:space="0"/>
              <w:right w:val="single" w:color="auto" w:sz="4" w:space="0"/>
            </w:tcBorders>
            <w:shd w:val="clear" w:color="auto" w:fill="auto"/>
            <w:noWrap/>
            <w:vAlign w:val="center"/>
          </w:tcPr>
          <w:p w14:paraId="3CADF08C">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77F20A2A">
            <w:pPr>
              <w:pStyle w:val="35"/>
            </w:pPr>
            <w:r>
              <w:t>1774</w:t>
            </w:r>
          </w:p>
        </w:tc>
        <w:tc>
          <w:tcPr>
            <w:tcW w:w="1276" w:type="dxa"/>
            <w:tcBorders>
              <w:top w:val="nil"/>
              <w:left w:val="nil"/>
              <w:bottom w:val="single" w:color="auto" w:sz="4" w:space="0"/>
              <w:right w:val="single" w:color="auto" w:sz="4" w:space="0"/>
            </w:tcBorders>
            <w:shd w:val="clear" w:color="auto" w:fill="auto"/>
            <w:noWrap/>
            <w:vAlign w:val="center"/>
          </w:tcPr>
          <w:p w14:paraId="1B7CEF43">
            <w:pPr>
              <w:pStyle w:val="35"/>
            </w:pPr>
            <w:r>
              <w:t>234</w:t>
            </w:r>
          </w:p>
        </w:tc>
        <w:tc>
          <w:tcPr>
            <w:tcW w:w="1134" w:type="dxa"/>
            <w:tcBorders>
              <w:top w:val="nil"/>
              <w:left w:val="nil"/>
              <w:bottom w:val="single" w:color="auto" w:sz="4" w:space="0"/>
              <w:right w:val="single" w:color="auto" w:sz="4" w:space="0"/>
            </w:tcBorders>
            <w:shd w:val="clear" w:color="auto" w:fill="auto"/>
            <w:noWrap/>
            <w:vAlign w:val="center"/>
          </w:tcPr>
          <w:p w14:paraId="22F39683">
            <w:pPr>
              <w:pStyle w:val="35"/>
            </w:pPr>
            <w:r>
              <w:t>2008</w:t>
            </w:r>
          </w:p>
        </w:tc>
        <w:tc>
          <w:tcPr>
            <w:tcW w:w="1134" w:type="dxa"/>
            <w:tcBorders>
              <w:top w:val="nil"/>
              <w:left w:val="nil"/>
              <w:bottom w:val="single" w:color="auto" w:sz="4" w:space="0"/>
              <w:right w:val="single" w:color="auto" w:sz="4" w:space="0"/>
            </w:tcBorders>
            <w:shd w:val="clear" w:color="auto" w:fill="auto"/>
            <w:noWrap/>
            <w:vAlign w:val="center"/>
          </w:tcPr>
          <w:p w14:paraId="75E1E9C4">
            <w:pPr>
              <w:pStyle w:val="35"/>
            </w:pPr>
            <w:r>
              <w:t>1791</w:t>
            </w:r>
          </w:p>
        </w:tc>
        <w:tc>
          <w:tcPr>
            <w:tcW w:w="1275" w:type="dxa"/>
            <w:tcBorders>
              <w:top w:val="nil"/>
              <w:left w:val="nil"/>
              <w:bottom w:val="single" w:color="auto" w:sz="4" w:space="0"/>
              <w:right w:val="single" w:color="auto" w:sz="4" w:space="0"/>
            </w:tcBorders>
            <w:shd w:val="clear" w:color="auto" w:fill="auto"/>
            <w:noWrap/>
            <w:vAlign w:val="center"/>
          </w:tcPr>
          <w:p w14:paraId="76D1FDA9">
            <w:pPr>
              <w:pStyle w:val="35"/>
            </w:pPr>
            <w:r>
              <w:t>146</w:t>
            </w:r>
          </w:p>
        </w:tc>
        <w:tc>
          <w:tcPr>
            <w:tcW w:w="1134" w:type="dxa"/>
            <w:tcBorders>
              <w:top w:val="nil"/>
              <w:left w:val="nil"/>
              <w:bottom w:val="single" w:color="auto" w:sz="4" w:space="0"/>
              <w:right w:val="single" w:color="auto" w:sz="4" w:space="0"/>
            </w:tcBorders>
            <w:shd w:val="clear" w:color="auto" w:fill="auto"/>
            <w:noWrap/>
            <w:vAlign w:val="center"/>
          </w:tcPr>
          <w:p w14:paraId="70FD272A">
            <w:pPr>
              <w:pStyle w:val="35"/>
            </w:pPr>
            <w:r>
              <w:t>1937</w:t>
            </w:r>
          </w:p>
        </w:tc>
        <w:tc>
          <w:tcPr>
            <w:tcW w:w="1276" w:type="dxa"/>
            <w:tcBorders>
              <w:top w:val="nil"/>
              <w:left w:val="nil"/>
              <w:bottom w:val="single" w:color="auto" w:sz="4" w:space="0"/>
              <w:right w:val="single" w:color="auto" w:sz="4" w:space="0"/>
            </w:tcBorders>
            <w:shd w:val="clear" w:color="auto" w:fill="auto"/>
            <w:noWrap/>
            <w:vAlign w:val="center"/>
          </w:tcPr>
          <w:p w14:paraId="3AD47051">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02E5A939">
            <w:pPr>
              <w:pStyle w:val="35"/>
            </w:pPr>
            <w:r>
              <w:t>88</w:t>
            </w:r>
          </w:p>
        </w:tc>
        <w:tc>
          <w:tcPr>
            <w:tcW w:w="1173" w:type="dxa"/>
            <w:tcBorders>
              <w:top w:val="nil"/>
              <w:left w:val="nil"/>
              <w:bottom w:val="single" w:color="auto" w:sz="4" w:space="0"/>
              <w:right w:val="single" w:color="auto" w:sz="12" w:space="0"/>
            </w:tcBorders>
            <w:shd w:val="clear" w:color="auto" w:fill="auto"/>
            <w:noWrap/>
            <w:vAlign w:val="center"/>
          </w:tcPr>
          <w:p w14:paraId="3F99A25C">
            <w:pPr>
              <w:pStyle w:val="35"/>
            </w:pPr>
            <w:r>
              <w:t>88</w:t>
            </w:r>
          </w:p>
        </w:tc>
      </w:tr>
      <w:tr w14:paraId="79C0B0A4">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20F9E9FC">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2E922996">
            <w:pPr>
              <w:pStyle w:val="35"/>
            </w:pPr>
          </w:p>
        </w:tc>
        <w:tc>
          <w:tcPr>
            <w:tcW w:w="1134" w:type="dxa"/>
            <w:tcBorders>
              <w:top w:val="nil"/>
              <w:left w:val="nil"/>
              <w:bottom w:val="single" w:color="auto" w:sz="4" w:space="0"/>
              <w:right w:val="single" w:color="auto" w:sz="4" w:space="0"/>
            </w:tcBorders>
            <w:shd w:val="clear" w:color="auto" w:fill="auto"/>
            <w:noWrap/>
            <w:vAlign w:val="center"/>
          </w:tcPr>
          <w:p w14:paraId="38522C72">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437FD9CB">
            <w:pPr>
              <w:pStyle w:val="35"/>
            </w:pPr>
            <w:r>
              <w:t>1877</w:t>
            </w:r>
          </w:p>
        </w:tc>
        <w:tc>
          <w:tcPr>
            <w:tcW w:w="1276" w:type="dxa"/>
            <w:tcBorders>
              <w:top w:val="nil"/>
              <w:left w:val="nil"/>
              <w:bottom w:val="single" w:color="auto" w:sz="4" w:space="0"/>
              <w:right w:val="single" w:color="auto" w:sz="4" w:space="0"/>
            </w:tcBorders>
            <w:shd w:val="clear" w:color="auto" w:fill="auto"/>
            <w:noWrap/>
            <w:vAlign w:val="center"/>
          </w:tcPr>
          <w:p w14:paraId="1AD32C6C">
            <w:pPr>
              <w:pStyle w:val="35"/>
            </w:pPr>
            <w:r>
              <w:t>234</w:t>
            </w:r>
          </w:p>
        </w:tc>
        <w:tc>
          <w:tcPr>
            <w:tcW w:w="1134" w:type="dxa"/>
            <w:tcBorders>
              <w:top w:val="nil"/>
              <w:left w:val="nil"/>
              <w:bottom w:val="single" w:color="auto" w:sz="4" w:space="0"/>
              <w:right w:val="single" w:color="auto" w:sz="4" w:space="0"/>
            </w:tcBorders>
            <w:shd w:val="clear" w:color="auto" w:fill="auto"/>
            <w:noWrap/>
            <w:vAlign w:val="center"/>
          </w:tcPr>
          <w:p w14:paraId="325BDF63">
            <w:pPr>
              <w:pStyle w:val="35"/>
            </w:pPr>
            <w:r>
              <w:t>2111</w:t>
            </w:r>
          </w:p>
        </w:tc>
        <w:tc>
          <w:tcPr>
            <w:tcW w:w="1134" w:type="dxa"/>
            <w:tcBorders>
              <w:top w:val="nil"/>
              <w:left w:val="nil"/>
              <w:bottom w:val="single" w:color="auto" w:sz="4" w:space="0"/>
              <w:right w:val="single" w:color="auto" w:sz="4" w:space="0"/>
            </w:tcBorders>
            <w:shd w:val="clear" w:color="auto" w:fill="auto"/>
            <w:noWrap/>
            <w:vAlign w:val="center"/>
          </w:tcPr>
          <w:p w14:paraId="09959CA1">
            <w:pPr>
              <w:pStyle w:val="35"/>
            </w:pPr>
            <w:r>
              <w:t>1543</w:t>
            </w:r>
          </w:p>
        </w:tc>
        <w:tc>
          <w:tcPr>
            <w:tcW w:w="1275" w:type="dxa"/>
            <w:tcBorders>
              <w:top w:val="nil"/>
              <w:left w:val="nil"/>
              <w:bottom w:val="single" w:color="auto" w:sz="4" w:space="0"/>
              <w:right w:val="single" w:color="auto" w:sz="4" w:space="0"/>
            </w:tcBorders>
            <w:shd w:val="clear" w:color="auto" w:fill="auto"/>
            <w:noWrap/>
            <w:vAlign w:val="center"/>
          </w:tcPr>
          <w:p w14:paraId="4BA680CA">
            <w:pPr>
              <w:pStyle w:val="35"/>
            </w:pPr>
            <w:r>
              <w:t>146</w:t>
            </w:r>
          </w:p>
        </w:tc>
        <w:tc>
          <w:tcPr>
            <w:tcW w:w="1134" w:type="dxa"/>
            <w:tcBorders>
              <w:top w:val="nil"/>
              <w:left w:val="nil"/>
              <w:bottom w:val="single" w:color="auto" w:sz="4" w:space="0"/>
              <w:right w:val="single" w:color="auto" w:sz="4" w:space="0"/>
            </w:tcBorders>
            <w:shd w:val="clear" w:color="auto" w:fill="auto"/>
            <w:noWrap/>
            <w:vAlign w:val="center"/>
          </w:tcPr>
          <w:p w14:paraId="4DA796FB">
            <w:pPr>
              <w:pStyle w:val="35"/>
            </w:pPr>
            <w:r>
              <w:t>1689</w:t>
            </w:r>
          </w:p>
        </w:tc>
        <w:tc>
          <w:tcPr>
            <w:tcW w:w="1276" w:type="dxa"/>
            <w:tcBorders>
              <w:top w:val="nil"/>
              <w:left w:val="nil"/>
              <w:bottom w:val="single" w:color="auto" w:sz="4" w:space="0"/>
              <w:right w:val="single" w:color="auto" w:sz="4" w:space="0"/>
            </w:tcBorders>
            <w:shd w:val="clear" w:color="auto" w:fill="auto"/>
            <w:noWrap/>
            <w:vAlign w:val="center"/>
          </w:tcPr>
          <w:p w14:paraId="3157ED9B">
            <w:pPr>
              <w:pStyle w:val="35"/>
            </w:pPr>
            <w:r>
              <w:t>335</w:t>
            </w:r>
          </w:p>
        </w:tc>
        <w:tc>
          <w:tcPr>
            <w:tcW w:w="1276" w:type="dxa"/>
            <w:tcBorders>
              <w:top w:val="nil"/>
              <w:left w:val="nil"/>
              <w:bottom w:val="single" w:color="auto" w:sz="4" w:space="0"/>
              <w:right w:val="single" w:color="auto" w:sz="4" w:space="0"/>
            </w:tcBorders>
            <w:shd w:val="clear" w:color="auto" w:fill="auto"/>
            <w:noWrap/>
            <w:vAlign w:val="center"/>
          </w:tcPr>
          <w:p w14:paraId="154325A8">
            <w:pPr>
              <w:pStyle w:val="35"/>
            </w:pPr>
            <w:r>
              <w:t>88</w:t>
            </w:r>
          </w:p>
        </w:tc>
        <w:tc>
          <w:tcPr>
            <w:tcW w:w="1173" w:type="dxa"/>
            <w:tcBorders>
              <w:top w:val="nil"/>
              <w:left w:val="nil"/>
              <w:bottom w:val="single" w:color="auto" w:sz="4" w:space="0"/>
              <w:right w:val="single" w:color="auto" w:sz="12" w:space="0"/>
            </w:tcBorders>
            <w:shd w:val="clear" w:color="auto" w:fill="auto"/>
            <w:noWrap/>
            <w:vAlign w:val="center"/>
          </w:tcPr>
          <w:p w14:paraId="4C086969">
            <w:pPr>
              <w:pStyle w:val="35"/>
            </w:pPr>
            <w:r>
              <w:t>423</w:t>
            </w:r>
          </w:p>
        </w:tc>
      </w:tr>
      <w:tr w14:paraId="04D15A00">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70457910">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344253D3">
            <w:pPr>
              <w:pStyle w:val="35"/>
            </w:pPr>
          </w:p>
        </w:tc>
        <w:tc>
          <w:tcPr>
            <w:tcW w:w="1134" w:type="dxa"/>
            <w:tcBorders>
              <w:top w:val="nil"/>
              <w:left w:val="nil"/>
              <w:bottom w:val="single" w:color="auto" w:sz="4" w:space="0"/>
              <w:right w:val="single" w:color="auto" w:sz="4" w:space="0"/>
            </w:tcBorders>
            <w:shd w:val="clear" w:color="auto" w:fill="auto"/>
            <w:noWrap/>
            <w:vAlign w:val="center"/>
          </w:tcPr>
          <w:p w14:paraId="6F96869D">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7CB72161">
            <w:pPr>
              <w:pStyle w:val="35"/>
            </w:pPr>
            <w:r>
              <w:t>1451</w:t>
            </w:r>
          </w:p>
        </w:tc>
        <w:tc>
          <w:tcPr>
            <w:tcW w:w="1276" w:type="dxa"/>
            <w:tcBorders>
              <w:top w:val="nil"/>
              <w:left w:val="nil"/>
              <w:bottom w:val="single" w:color="auto" w:sz="4" w:space="0"/>
              <w:right w:val="single" w:color="auto" w:sz="4" w:space="0"/>
            </w:tcBorders>
            <w:shd w:val="clear" w:color="auto" w:fill="auto"/>
            <w:noWrap/>
            <w:vAlign w:val="center"/>
          </w:tcPr>
          <w:p w14:paraId="18887942">
            <w:pPr>
              <w:pStyle w:val="35"/>
            </w:pPr>
            <w:r>
              <w:t>234</w:t>
            </w:r>
          </w:p>
        </w:tc>
        <w:tc>
          <w:tcPr>
            <w:tcW w:w="1134" w:type="dxa"/>
            <w:tcBorders>
              <w:top w:val="nil"/>
              <w:left w:val="nil"/>
              <w:bottom w:val="single" w:color="auto" w:sz="4" w:space="0"/>
              <w:right w:val="single" w:color="auto" w:sz="4" w:space="0"/>
            </w:tcBorders>
            <w:shd w:val="clear" w:color="auto" w:fill="auto"/>
            <w:noWrap/>
            <w:vAlign w:val="center"/>
          </w:tcPr>
          <w:p w14:paraId="46A0858F">
            <w:pPr>
              <w:pStyle w:val="35"/>
            </w:pPr>
            <w:r>
              <w:t>1685</w:t>
            </w:r>
          </w:p>
        </w:tc>
        <w:tc>
          <w:tcPr>
            <w:tcW w:w="1134" w:type="dxa"/>
            <w:tcBorders>
              <w:top w:val="nil"/>
              <w:left w:val="nil"/>
              <w:bottom w:val="single" w:color="auto" w:sz="4" w:space="0"/>
              <w:right w:val="single" w:color="auto" w:sz="4" w:space="0"/>
            </w:tcBorders>
            <w:shd w:val="clear" w:color="auto" w:fill="auto"/>
            <w:noWrap/>
            <w:vAlign w:val="center"/>
          </w:tcPr>
          <w:p w14:paraId="17309BB7">
            <w:pPr>
              <w:pStyle w:val="35"/>
            </w:pPr>
            <w:r>
              <w:t>2567</w:t>
            </w:r>
          </w:p>
        </w:tc>
        <w:tc>
          <w:tcPr>
            <w:tcW w:w="1275" w:type="dxa"/>
            <w:tcBorders>
              <w:top w:val="nil"/>
              <w:left w:val="nil"/>
              <w:bottom w:val="single" w:color="auto" w:sz="4" w:space="0"/>
              <w:right w:val="single" w:color="auto" w:sz="4" w:space="0"/>
            </w:tcBorders>
            <w:shd w:val="clear" w:color="auto" w:fill="auto"/>
            <w:noWrap/>
            <w:vAlign w:val="center"/>
          </w:tcPr>
          <w:p w14:paraId="3ED26A03">
            <w:pPr>
              <w:pStyle w:val="35"/>
            </w:pPr>
            <w:r>
              <w:t>146</w:t>
            </w:r>
          </w:p>
        </w:tc>
        <w:tc>
          <w:tcPr>
            <w:tcW w:w="1134" w:type="dxa"/>
            <w:tcBorders>
              <w:top w:val="nil"/>
              <w:left w:val="nil"/>
              <w:bottom w:val="single" w:color="auto" w:sz="4" w:space="0"/>
              <w:right w:val="single" w:color="auto" w:sz="4" w:space="0"/>
            </w:tcBorders>
            <w:shd w:val="clear" w:color="auto" w:fill="auto"/>
            <w:noWrap/>
            <w:vAlign w:val="center"/>
          </w:tcPr>
          <w:p w14:paraId="2939C737">
            <w:pPr>
              <w:pStyle w:val="35"/>
            </w:pPr>
            <w:r>
              <w:t>2713</w:t>
            </w:r>
          </w:p>
        </w:tc>
        <w:tc>
          <w:tcPr>
            <w:tcW w:w="1276" w:type="dxa"/>
            <w:tcBorders>
              <w:top w:val="nil"/>
              <w:left w:val="nil"/>
              <w:bottom w:val="single" w:color="auto" w:sz="4" w:space="0"/>
              <w:right w:val="single" w:color="auto" w:sz="4" w:space="0"/>
            </w:tcBorders>
            <w:shd w:val="clear" w:color="auto" w:fill="auto"/>
            <w:noWrap/>
            <w:vAlign w:val="center"/>
          </w:tcPr>
          <w:p w14:paraId="289C3F75">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0D3B2102">
            <w:pPr>
              <w:pStyle w:val="35"/>
            </w:pPr>
            <w:r>
              <w:t>88</w:t>
            </w:r>
          </w:p>
        </w:tc>
        <w:tc>
          <w:tcPr>
            <w:tcW w:w="1173" w:type="dxa"/>
            <w:tcBorders>
              <w:top w:val="nil"/>
              <w:left w:val="nil"/>
              <w:bottom w:val="single" w:color="auto" w:sz="4" w:space="0"/>
              <w:right w:val="single" w:color="auto" w:sz="12" w:space="0"/>
            </w:tcBorders>
            <w:shd w:val="clear" w:color="auto" w:fill="auto"/>
            <w:noWrap/>
            <w:vAlign w:val="center"/>
          </w:tcPr>
          <w:p w14:paraId="306DF15D">
            <w:pPr>
              <w:pStyle w:val="35"/>
            </w:pPr>
            <w:r>
              <w:t>88</w:t>
            </w:r>
          </w:p>
        </w:tc>
      </w:tr>
      <w:tr w14:paraId="5C2F398A">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6E7663FA">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4EE64D94">
            <w:pPr>
              <w:pStyle w:val="35"/>
            </w:pPr>
            <w:r>
              <w:rPr>
                <w:rFonts w:hint="eastAsia"/>
              </w:rPr>
              <w:t>大直镇</w:t>
            </w:r>
          </w:p>
        </w:tc>
        <w:tc>
          <w:tcPr>
            <w:tcW w:w="1134" w:type="dxa"/>
            <w:tcBorders>
              <w:top w:val="nil"/>
              <w:left w:val="nil"/>
              <w:bottom w:val="single" w:color="auto" w:sz="4" w:space="0"/>
              <w:right w:val="single" w:color="auto" w:sz="4" w:space="0"/>
            </w:tcBorders>
            <w:shd w:val="clear" w:color="auto" w:fill="auto"/>
            <w:noWrap/>
            <w:vAlign w:val="center"/>
          </w:tcPr>
          <w:p w14:paraId="743B05FF">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176202AC">
            <w:pPr>
              <w:pStyle w:val="35"/>
            </w:pPr>
            <w:r>
              <w:t>5118</w:t>
            </w:r>
          </w:p>
        </w:tc>
        <w:tc>
          <w:tcPr>
            <w:tcW w:w="1276" w:type="dxa"/>
            <w:tcBorders>
              <w:top w:val="nil"/>
              <w:left w:val="nil"/>
              <w:bottom w:val="single" w:color="auto" w:sz="4" w:space="0"/>
              <w:right w:val="single" w:color="auto" w:sz="4" w:space="0"/>
            </w:tcBorders>
            <w:shd w:val="clear" w:color="auto" w:fill="auto"/>
            <w:noWrap/>
            <w:vAlign w:val="center"/>
          </w:tcPr>
          <w:p w14:paraId="260D3DDA">
            <w:pPr>
              <w:pStyle w:val="35"/>
            </w:pPr>
            <w:r>
              <w:t>386</w:t>
            </w:r>
          </w:p>
        </w:tc>
        <w:tc>
          <w:tcPr>
            <w:tcW w:w="1134" w:type="dxa"/>
            <w:tcBorders>
              <w:top w:val="nil"/>
              <w:left w:val="nil"/>
              <w:bottom w:val="single" w:color="auto" w:sz="4" w:space="0"/>
              <w:right w:val="single" w:color="auto" w:sz="4" w:space="0"/>
            </w:tcBorders>
            <w:shd w:val="clear" w:color="auto" w:fill="auto"/>
            <w:noWrap/>
            <w:vAlign w:val="center"/>
          </w:tcPr>
          <w:p w14:paraId="650AA4F7">
            <w:pPr>
              <w:pStyle w:val="35"/>
            </w:pPr>
            <w:r>
              <w:t>5504</w:t>
            </w:r>
          </w:p>
        </w:tc>
        <w:tc>
          <w:tcPr>
            <w:tcW w:w="1134" w:type="dxa"/>
            <w:tcBorders>
              <w:top w:val="nil"/>
              <w:left w:val="nil"/>
              <w:bottom w:val="single" w:color="auto" w:sz="4" w:space="0"/>
              <w:right w:val="single" w:color="auto" w:sz="4" w:space="0"/>
            </w:tcBorders>
            <w:shd w:val="clear" w:color="auto" w:fill="auto"/>
            <w:noWrap/>
            <w:vAlign w:val="center"/>
          </w:tcPr>
          <w:p w14:paraId="64679097">
            <w:pPr>
              <w:pStyle w:val="35"/>
            </w:pPr>
            <w:r>
              <w:t>1617</w:t>
            </w:r>
          </w:p>
        </w:tc>
        <w:tc>
          <w:tcPr>
            <w:tcW w:w="1275" w:type="dxa"/>
            <w:tcBorders>
              <w:top w:val="nil"/>
              <w:left w:val="nil"/>
              <w:bottom w:val="single" w:color="auto" w:sz="4" w:space="0"/>
              <w:right w:val="single" w:color="auto" w:sz="4" w:space="0"/>
            </w:tcBorders>
            <w:shd w:val="clear" w:color="auto" w:fill="auto"/>
            <w:noWrap/>
            <w:vAlign w:val="center"/>
          </w:tcPr>
          <w:p w14:paraId="7422CA2B">
            <w:pPr>
              <w:pStyle w:val="35"/>
            </w:pPr>
            <w:r>
              <w:t>229</w:t>
            </w:r>
          </w:p>
        </w:tc>
        <w:tc>
          <w:tcPr>
            <w:tcW w:w="1134" w:type="dxa"/>
            <w:tcBorders>
              <w:top w:val="nil"/>
              <w:left w:val="nil"/>
              <w:bottom w:val="single" w:color="auto" w:sz="4" w:space="0"/>
              <w:right w:val="single" w:color="auto" w:sz="4" w:space="0"/>
            </w:tcBorders>
            <w:shd w:val="clear" w:color="auto" w:fill="auto"/>
            <w:noWrap/>
            <w:vAlign w:val="center"/>
          </w:tcPr>
          <w:p w14:paraId="75B2C13D">
            <w:pPr>
              <w:pStyle w:val="35"/>
            </w:pPr>
            <w:r>
              <w:t>1845</w:t>
            </w:r>
          </w:p>
        </w:tc>
        <w:tc>
          <w:tcPr>
            <w:tcW w:w="1276" w:type="dxa"/>
            <w:tcBorders>
              <w:top w:val="nil"/>
              <w:left w:val="nil"/>
              <w:bottom w:val="single" w:color="auto" w:sz="4" w:space="0"/>
              <w:right w:val="single" w:color="auto" w:sz="4" w:space="0"/>
            </w:tcBorders>
            <w:shd w:val="clear" w:color="auto" w:fill="auto"/>
            <w:noWrap/>
            <w:vAlign w:val="center"/>
          </w:tcPr>
          <w:p w14:paraId="65AC3778">
            <w:pPr>
              <w:pStyle w:val="35"/>
            </w:pPr>
            <w:r>
              <w:t>3501</w:t>
            </w:r>
          </w:p>
        </w:tc>
        <w:tc>
          <w:tcPr>
            <w:tcW w:w="1276" w:type="dxa"/>
            <w:tcBorders>
              <w:top w:val="nil"/>
              <w:left w:val="nil"/>
              <w:bottom w:val="single" w:color="auto" w:sz="4" w:space="0"/>
              <w:right w:val="single" w:color="auto" w:sz="4" w:space="0"/>
            </w:tcBorders>
            <w:shd w:val="clear" w:color="auto" w:fill="auto"/>
            <w:noWrap/>
            <w:vAlign w:val="center"/>
          </w:tcPr>
          <w:p w14:paraId="1AD8EF9B">
            <w:pPr>
              <w:pStyle w:val="35"/>
            </w:pPr>
            <w:r>
              <w:t>157</w:t>
            </w:r>
          </w:p>
        </w:tc>
        <w:tc>
          <w:tcPr>
            <w:tcW w:w="1173" w:type="dxa"/>
            <w:tcBorders>
              <w:top w:val="nil"/>
              <w:left w:val="nil"/>
              <w:bottom w:val="single" w:color="auto" w:sz="4" w:space="0"/>
              <w:right w:val="single" w:color="auto" w:sz="12" w:space="0"/>
            </w:tcBorders>
            <w:shd w:val="clear" w:color="auto" w:fill="auto"/>
            <w:noWrap/>
            <w:vAlign w:val="center"/>
          </w:tcPr>
          <w:p w14:paraId="0F6CCE33">
            <w:pPr>
              <w:pStyle w:val="35"/>
            </w:pPr>
            <w:r>
              <w:t>3658</w:t>
            </w:r>
          </w:p>
        </w:tc>
      </w:tr>
      <w:tr w14:paraId="4A920638">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1ABF5A1F">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39F11BD2">
            <w:pPr>
              <w:pStyle w:val="35"/>
            </w:pPr>
          </w:p>
        </w:tc>
        <w:tc>
          <w:tcPr>
            <w:tcW w:w="1134" w:type="dxa"/>
            <w:tcBorders>
              <w:top w:val="nil"/>
              <w:left w:val="nil"/>
              <w:bottom w:val="single" w:color="auto" w:sz="4" w:space="0"/>
              <w:right w:val="single" w:color="auto" w:sz="4" w:space="0"/>
            </w:tcBorders>
            <w:shd w:val="clear" w:color="auto" w:fill="auto"/>
            <w:noWrap/>
            <w:vAlign w:val="center"/>
          </w:tcPr>
          <w:p w14:paraId="71C528D8">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33BCD357">
            <w:pPr>
              <w:pStyle w:val="35"/>
            </w:pPr>
            <w:r>
              <w:t>5439</w:t>
            </w:r>
          </w:p>
        </w:tc>
        <w:tc>
          <w:tcPr>
            <w:tcW w:w="1276" w:type="dxa"/>
            <w:tcBorders>
              <w:top w:val="nil"/>
              <w:left w:val="nil"/>
              <w:bottom w:val="single" w:color="auto" w:sz="4" w:space="0"/>
              <w:right w:val="single" w:color="auto" w:sz="4" w:space="0"/>
            </w:tcBorders>
            <w:shd w:val="clear" w:color="auto" w:fill="auto"/>
            <w:noWrap/>
            <w:vAlign w:val="center"/>
          </w:tcPr>
          <w:p w14:paraId="6E048798">
            <w:pPr>
              <w:pStyle w:val="35"/>
            </w:pPr>
            <w:r>
              <w:t>386</w:t>
            </w:r>
          </w:p>
        </w:tc>
        <w:tc>
          <w:tcPr>
            <w:tcW w:w="1134" w:type="dxa"/>
            <w:tcBorders>
              <w:top w:val="nil"/>
              <w:left w:val="nil"/>
              <w:bottom w:val="single" w:color="auto" w:sz="4" w:space="0"/>
              <w:right w:val="single" w:color="auto" w:sz="4" w:space="0"/>
            </w:tcBorders>
            <w:shd w:val="clear" w:color="auto" w:fill="auto"/>
            <w:noWrap/>
            <w:vAlign w:val="center"/>
          </w:tcPr>
          <w:p w14:paraId="3ED2CE00">
            <w:pPr>
              <w:pStyle w:val="35"/>
            </w:pPr>
            <w:r>
              <w:t>5825</w:t>
            </w:r>
          </w:p>
        </w:tc>
        <w:tc>
          <w:tcPr>
            <w:tcW w:w="1134" w:type="dxa"/>
            <w:tcBorders>
              <w:top w:val="nil"/>
              <w:left w:val="nil"/>
              <w:bottom w:val="single" w:color="auto" w:sz="4" w:space="0"/>
              <w:right w:val="single" w:color="auto" w:sz="4" w:space="0"/>
            </w:tcBorders>
            <w:shd w:val="clear" w:color="auto" w:fill="auto"/>
            <w:noWrap/>
            <w:vAlign w:val="center"/>
          </w:tcPr>
          <w:p w14:paraId="3835B28A">
            <w:pPr>
              <w:pStyle w:val="35"/>
            </w:pPr>
            <w:r>
              <w:t>1392</w:t>
            </w:r>
          </w:p>
        </w:tc>
        <w:tc>
          <w:tcPr>
            <w:tcW w:w="1275" w:type="dxa"/>
            <w:tcBorders>
              <w:top w:val="nil"/>
              <w:left w:val="nil"/>
              <w:bottom w:val="single" w:color="auto" w:sz="4" w:space="0"/>
              <w:right w:val="single" w:color="auto" w:sz="4" w:space="0"/>
            </w:tcBorders>
            <w:shd w:val="clear" w:color="auto" w:fill="auto"/>
            <w:noWrap/>
            <w:vAlign w:val="center"/>
          </w:tcPr>
          <w:p w14:paraId="7F0F181E">
            <w:pPr>
              <w:pStyle w:val="35"/>
            </w:pPr>
            <w:r>
              <w:t>229</w:t>
            </w:r>
          </w:p>
        </w:tc>
        <w:tc>
          <w:tcPr>
            <w:tcW w:w="1134" w:type="dxa"/>
            <w:tcBorders>
              <w:top w:val="nil"/>
              <w:left w:val="nil"/>
              <w:bottom w:val="single" w:color="auto" w:sz="4" w:space="0"/>
              <w:right w:val="single" w:color="auto" w:sz="4" w:space="0"/>
            </w:tcBorders>
            <w:shd w:val="clear" w:color="auto" w:fill="auto"/>
            <w:noWrap/>
            <w:vAlign w:val="center"/>
          </w:tcPr>
          <w:p w14:paraId="011D3BC0">
            <w:pPr>
              <w:pStyle w:val="35"/>
            </w:pPr>
            <w:r>
              <w:t>1621</w:t>
            </w:r>
          </w:p>
        </w:tc>
        <w:tc>
          <w:tcPr>
            <w:tcW w:w="1276" w:type="dxa"/>
            <w:tcBorders>
              <w:top w:val="nil"/>
              <w:left w:val="nil"/>
              <w:bottom w:val="single" w:color="auto" w:sz="4" w:space="0"/>
              <w:right w:val="single" w:color="auto" w:sz="4" w:space="0"/>
            </w:tcBorders>
            <w:shd w:val="clear" w:color="auto" w:fill="auto"/>
            <w:noWrap/>
            <w:vAlign w:val="center"/>
          </w:tcPr>
          <w:p w14:paraId="5989EA2C">
            <w:pPr>
              <w:pStyle w:val="35"/>
            </w:pPr>
            <w:r>
              <w:t>4047</w:t>
            </w:r>
          </w:p>
        </w:tc>
        <w:tc>
          <w:tcPr>
            <w:tcW w:w="1276" w:type="dxa"/>
            <w:tcBorders>
              <w:top w:val="nil"/>
              <w:left w:val="nil"/>
              <w:bottom w:val="single" w:color="auto" w:sz="4" w:space="0"/>
              <w:right w:val="single" w:color="auto" w:sz="4" w:space="0"/>
            </w:tcBorders>
            <w:shd w:val="clear" w:color="auto" w:fill="auto"/>
            <w:noWrap/>
            <w:vAlign w:val="center"/>
          </w:tcPr>
          <w:p w14:paraId="1AE98762">
            <w:pPr>
              <w:pStyle w:val="35"/>
            </w:pPr>
            <w:r>
              <w:t>157</w:t>
            </w:r>
          </w:p>
        </w:tc>
        <w:tc>
          <w:tcPr>
            <w:tcW w:w="1173" w:type="dxa"/>
            <w:tcBorders>
              <w:top w:val="nil"/>
              <w:left w:val="nil"/>
              <w:bottom w:val="single" w:color="auto" w:sz="4" w:space="0"/>
              <w:right w:val="single" w:color="auto" w:sz="12" w:space="0"/>
            </w:tcBorders>
            <w:shd w:val="clear" w:color="auto" w:fill="auto"/>
            <w:noWrap/>
            <w:vAlign w:val="center"/>
          </w:tcPr>
          <w:p w14:paraId="0BFB810A">
            <w:pPr>
              <w:pStyle w:val="35"/>
            </w:pPr>
            <w:r>
              <w:t>4204</w:t>
            </w:r>
          </w:p>
        </w:tc>
      </w:tr>
      <w:tr w14:paraId="19C0A539">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5F0564EA">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6CFD454A">
            <w:pPr>
              <w:pStyle w:val="35"/>
            </w:pPr>
          </w:p>
        </w:tc>
        <w:tc>
          <w:tcPr>
            <w:tcW w:w="1134" w:type="dxa"/>
            <w:tcBorders>
              <w:top w:val="nil"/>
              <w:left w:val="nil"/>
              <w:bottom w:val="single" w:color="auto" w:sz="4" w:space="0"/>
              <w:right w:val="single" w:color="auto" w:sz="4" w:space="0"/>
            </w:tcBorders>
            <w:shd w:val="clear" w:color="auto" w:fill="auto"/>
            <w:noWrap/>
            <w:vAlign w:val="center"/>
          </w:tcPr>
          <w:p w14:paraId="4B581162">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0C9FACDA">
            <w:pPr>
              <w:pStyle w:val="35"/>
            </w:pPr>
            <w:r>
              <w:t>4113</w:t>
            </w:r>
          </w:p>
        </w:tc>
        <w:tc>
          <w:tcPr>
            <w:tcW w:w="1276" w:type="dxa"/>
            <w:tcBorders>
              <w:top w:val="nil"/>
              <w:left w:val="nil"/>
              <w:bottom w:val="single" w:color="auto" w:sz="4" w:space="0"/>
              <w:right w:val="single" w:color="auto" w:sz="4" w:space="0"/>
            </w:tcBorders>
            <w:shd w:val="clear" w:color="auto" w:fill="auto"/>
            <w:noWrap/>
            <w:vAlign w:val="center"/>
          </w:tcPr>
          <w:p w14:paraId="64B6EF46">
            <w:pPr>
              <w:pStyle w:val="35"/>
            </w:pPr>
            <w:r>
              <w:t>386</w:t>
            </w:r>
          </w:p>
        </w:tc>
        <w:tc>
          <w:tcPr>
            <w:tcW w:w="1134" w:type="dxa"/>
            <w:tcBorders>
              <w:top w:val="nil"/>
              <w:left w:val="nil"/>
              <w:bottom w:val="single" w:color="auto" w:sz="4" w:space="0"/>
              <w:right w:val="single" w:color="auto" w:sz="4" w:space="0"/>
            </w:tcBorders>
            <w:shd w:val="clear" w:color="auto" w:fill="auto"/>
            <w:noWrap/>
            <w:vAlign w:val="center"/>
          </w:tcPr>
          <w:p w14:paraId="59064697">
            <w:pPr>
              <w:pStyle w:val="35"/>
            </w:pPr>
            <w:r>
              <w:t>4499</w:t>
            </w:r>
          </w:p>
        </w:tc>
        <w:tc>
          <w:tcPr>
            <w:tcW w:w="1134" w:type="dxa"/>
            <w:tcBorders>
              <w:top w:val="nil"/>
              <w:left w:val="nil"/>
              <w:bottom w:val="single" w:color="auto" w:sz="4" w:space="0"/>
              <w:right w:val="single" w:color="auto" w:sz="4" w:space="0"/>
            </w:tcBorders>
            <w:shd w:val="clear" w:color="auto" w:fill="auto"/>
            <w:noWrap/>
            <w:vAlign w:val="center"/>
          </w:tcPr>
          <w:p w14:paraId="60CEF9DA">
            <w:pPr>
              <w:pStyle w:val="35"/>
            </w:pPr>
            <w:r>
              <w:t>2317</w:t>
            </w:r>
          </w:p>
        </w:tc>
        <w:tc>
          <w:tcPr>
            <w:tcW w:w="1275" w:type="dxa"/>
            <w:tcBorders>
              <w:top w:val="nil"/>
              <w:left w:val="nil"/>
              <w:bottom w:val="single" w:color="auto" w:sz="4" w:space="0"/>
              <w:right w:val="single" w:color="auto" w:sz="4" w:space="0"/>
            </w:tcBorders>
            <w:shd w:val="clear" w:color="auto" w:fill="auto"/>
            <w:noWrap/>
            <w:vAlign w:val="center"/>
          </w:tcPr>
          <w:p w14:paraId="7F5408B7">
            <w:pPr>
              <w:pStyle w:val="35"/>
            </w:pPr>
            <w:r>
              <w:t>229</w:t>
            </w:r>
          </w:p>
        </w:tc>
        <w:tc>
          <w:tcPr>
            <w:tcW w:w="1134" w:type="dxa"/>
            <w:tcBorders>
              <w:top w:val="nil"/>
              <w:left w:val="nil"/>
              <w:bottom w:val="single" w:color="auto" w:sz="4" w:space="0"/>
              <w:right w:val="single" w:color="auto" w:sz="4" w:space="0"/>
            </w:tcBorders>
            <w:shd w:val="clear" w:color="auto" w:fill="auto"/>
            <w:noWrap/>
            <w:vAlign w:val="center"/>
          </w:tcPr>
          <w:p w14:paraId="55DF6398">
            <w:pPr>
              <w:pStyle w:val="35"/>
            </w:pPr>
            <w:r>
              <w:t>2545</w:t>
            </w:r>
          </w:p>
        </w:tc>
        <w:tc>
          <w:tcPr>
            <w:tcW w:w="1276" w:type="dxa"/>
            <w:tcBorders>
              <w:top w:val="nil"/>
              <w:left w:val="nil"/>
              <w:bottom w:val="single" w:color="auto" w:sz="4" w:space="0"/>
              <w:right w:val="single" w:color="auto" w:sz="4" w:space="0"/>
            </w:tcBorders>
            <w:shd w:val="clear" w:color="auto" w:fill="auto"/>
            <w:noWrap/>
            <w:vAlign w:val="center"/>
          </w:tcPr>
          <w:p w14:paraId="75FC95A8">
            <w:pPr>
              <w:pStyle w:val="35"/>
            </w:pPr>
            <w:r>
              <w:t>1796</w:t>
            </w:r>
          </w:p>
        </w:tc>
        <w:tc>
          <w:tcPr>
            <w:tcW w:w="1276" w:type="dxa"/>
            <w:tcBorders>
              <w:top w:val="nil"/>
              <w:left w:val="nil"/>
              <w:bottom w:val="single" w:color="auto" w:sz="4" w:space="0"/>
              <w:right w:val="single" w:color="auto" w:sz="4" w:space="0"/>
            </w:tcBorders>
            <w:shd w:val="clear" w:color="auto" w:fill="auto"/>
            <w:noWrap/>
            <w:vAlign w:val="center"/>
          </w:tcPr>
          <w:p w14:paraId="76064D42">
            <w:pPr>
              <w:pStyle w:val="35"/>
            </w:pPr>
            <w:r>
              <w:t>157</w:t>
            </w:r>
          </w:p>
        </w:tc>
        <w:tc>
          <w:tcPr>
            <w:tcW w:w="1173" w:type="dxa"/>
            <w:tcBorders>
              <w:top w:val="nil"/>
              <w:left w:val="nil"/>
              <w:bottom w:val="single" w:color="auto" w:sz="4" w:space="0"/>
              <w:right w:val="single" w:color="auto" w:sz="12" w:space="0"/>
            </w:tcBorders>
            <w:shd w:val="clear" w:color="auto" w:fill="auto"/>
            <w:noWrap/>
            <w:vAlign w:val="center"/>
          </w:tcPr>
          <w:p w14:paraId="6ACEC74C">
            <w:pPr>
              <w:pStyle w:val="35"/>
            </w:pPr>
            <w:r>
              <w:t>1953</w:t>
            </w:r>
          </w:p>
        </w:tc>
      </w:tr>
      <w:tr w14:paraId="596E5CF7">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0E8F43DE">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292B4C0E">
            <w:pPr>
              <w:pStyle w:val="35"/>
            </w:pPr>
            <w:r>
              <w:rPr>
                <w:rFonts w:hint="eastAsia"/>
              </w:rPr>
              <w:t>大寺镇</w:t>
            </w:r>
          </w:p>
        </w:tc>
        <w:tc>
          <w:tcPr>
            <w:tcW w:w="1134" w:type="dxa"/>
            <w:tcBorders>
              <w:top w:val="nil"/>
              <w:left w:val="nil"/>
              <w:bottom w:val="single" w:color="auto" w:sz="4" w:space="0"/>
              <w:right w:val="single" w:color="auto" w:sz="4" w:space="0"/>
            </w:tcBorders>
            <w:shd w:val="clear" w:color="auto" w:fill="auto"/>
            <w:noWrap/>
            <w:vAlign w:val="center"/>
          </w:tcPr>
          <w:p w14:paraId="7D117599">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21D9577C">
            <w:pPr>
              <w:pStyle w:val="35"/>
            </w:pPr>
            <w:r>
              <w:t>3617</w:t>
            </w:r>
          </w:p>
        </w:tc>
        <w:tc>
          <w:tcPr>
            <w:tcW w:w="1276" w:type="dxa"/>
            <w:tcBorders>
              <w:top w:val="nil"/>
              <w:left w:val="nil"/>
              <w:bottom w:val="single" w:color="auto" w:sz="4" w:space="0"/>
              <w:right w:val="single" w:color="auto" w:sz="4" w:space="0"/>
            </w:tcBorders>
            <w:shd w:val="clear" w:color="auto" w:fill="auto"/>
            <w:noWrap/>
            <w:vAlign w:val="center"/>
          </w:tcPr>
          <w:p w14:paraId="29FDEEEA">
            <w:pPr>
              <w:pStyle w:val="35"/>
            </w:pPr>
            <w:r>
              <w:t>753</w:t>
            </w:r>
          </w:p>
        </w:tc>
        <w:tc>
          <w:tcPr>
            <w:tcW w:w="1134" w:type="dxa"/>
            <w:tcBorders>
              <w:top w:val="nil"/>
              <w:left w:val="nil"/>
              <w:bottom w:val="single" w:color="auto" w:sz="4" w:space="0"/>
              <w:right w:val="single" w:color="auto" w:sz="4" w:space="0"/>
            </w:tcBorders>
            <w:shd w:val="clear" w:color="auto" w:fill="auto"/>
            <w:noWrap/>
            <w:vAlign w:val="center"/>
          </w:tcPr>
          <w:p w14:paraId="0DC349B3">
            <w:pPr>
              <w:pStyle w:val="35"/>
            </w:pPr>
            <w:r>
              <w:t>4371</w:t>
            </w:r>
          </w:p>
        </w:tc>
        <w:tc>
          <w:tcPr>
            <w:tcW w:w="1134" w:type="dxa"/>
            <w:tcBorders>
              <w:top w:val="nil"/>
              <w:left w:val="nil"/>
              <w:bottom w:val="single" w:color="auto" w:sz="4" w:space="0"/>
              <w:right w:val="single" w:color="auto" w:sz="4" w:space="0"/>
            </w:tcBorders>
            <w:shd w:val="clear" w:color="auto" w:fill="auto"/>
            <w:noWrap/>
            <w:vAlign w:val="center"/>
          </w:tcPr>
          <w:p w14:paraId="17EEFE78">
            <w:pPr>
              <w:pStyle w:val="35"/>
            </w:pPr>
            <w:r>
              <w:t>908</w:t>
            </w:r>
          </w:p>
        </w:tc>
        <w:tc>
          <w:tcPr>
            <w:tcW w:w="1275" w:type="dxa"/>
            <w:tcBorders>
              <w:top w:val="nil"/>
              <w:left w:val="nil"/>
              <w:bottom w:val="single" w:color="auto" w:sz="4" w:space="0"/>
              <w:right w:val="single" w:color="auto" w:sz="4" w:space="0"/>
            </w:tcBorders>
            <w:shd w:val="clear" w:color="auto" w:fill="auto"/>
            <w:noWrap/>
            <w:vAlign w:val="center"/>
          </w:tcPr>
          <w:p w14:paraId="46A4FC0A">
            <w:pPr>
              <w:pStyle w:val="35"/>
            </w:pPr>
            <w:r>
              <w:t>461</w:t>
            </w:r>
          </w:p>
        </w:tc>
        <w:tc>
          <w:tcPr>
            <w:tcW w:w="1134" w:type="dxa"/>
            <w:tcBorders>
              <w:top w:val="nil"/>
              <w:left w:val="nil"/>
              <w:bottom w:val="single" w:color="auto" w:sz="4" w:space="0"/>
              <w:right w:val="single" w:color="auto" w:sz="4" w:space="0"/>
            </w:tcBorders>
            <w:shd w:val="clear" w:color="auto" w:fill="auto"/>
            <w:noWrap/>
            <w:vAlign w:val="center"/>
          </w:tcPr>
          <w:p w14:paraId="4265D92F">
            <w:pPr>
              <w:pStyle w:val="35"/>
            </w:pPr>
            <w:r>
              <w:t>1369</w:t>
            </w:r>
          </w:p>
        </w:tc>
        <w:tc>
          <w:tcPr>
            <w:tcW w:w="1276" w:type="dxa"/>
            <w:tcBorders>
              <w:top w:val="nil"/>
              <w:left w:val="nil"/>
              <w:bottom w:val="single" w:color="auto" w:sz="4" w:space="0"/>
              <w:right w:val="single" w:color="auto" w:sz="4" w:space="0"/>
            </w:tcBorders>
            <w:shd w:val="clear" w:color="auto" w:fill="auto"/>
            <w:noWrap/>
            <w:vAlign w:val="center"/>
          </w:tcPr>
          <w:p w14:paraId="5849B9D6">
            <w:pPr>
              <w:pStyle w:val="35"/>
            </w:pPr>
            <w:r>
              <w:t>2709</w:t>
            </w:r>
          </w:p>
        </w:tc>
        <w:tc>
          <w:tcPr>
            <w:tcW w:w="1276" w:type="dxa"/>
            <w:tcBorders>
              <w:top w:val="nil"/>
              <w:left w:val="nil"/>
              <w:bottom w:val="single" w:color="auto" w:sz="4" w:space="0"/>
              <w:right w:val="single" w:color="auto" w:sz="4" w:space="0"/>
            </w:tcBorders>
            <w:shd w:val="clear" w:color="auto" w:fill="auto"/>
            <w:noWrap/>
            <w:vAlign w:val="center"/>
          </w:tcPr>
          <w:p w14:paraId="1F6B37D0">
            <w:pPr>
              <w:pStyle w:val="35"/>
            </w:pPr>
            <w:r>
              <w:t>292</w:t>
            </w:r>
          </w:p>
        </w:tc>
        <w:tc>
          <w:tcPr>
            <w:tcW w:w="1173" w:type="dxa"/>
            <w:tcBorders>
              <w:top w:val="nil"/>
              <w:left w:val="nil"/>
              <w:bottom w:val="single" w:color="auto" w:sz="4" w:space="0"/>
              <w:right w:val="single" w:color="auto" w:sz="12" w:space="0"/>
            </w:tcBorders>
            <w:shd w:val="clear" w:color="auto" w:fill="auto"/>
            <w:noWrap/>
            <w:vAlign w:val="center"/>
          </w:tcPr>
          <w:p w14:paraId="6F48DDB5">
            <w:pPr>
              <w:pStyle w:val="35"/>
            </w:pPr>
            <w:r>
              <w:t>3001</w:t>
            </w:r>
          </w:p>
        </w:tc>
      </w:tr>
      <w:tr w14:paraId="41111D74">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79F16571">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3CCD879A">
            <w:pPr>
              <w:pStyle w:val="35"/>
            </w:pPr>
          </w:p>
        </w:tc>
        <w:tc>
          <w:tcPr>
            <w:tcW w:w="1134" w:type="dxa"/>
            <w:tcBorders>
              <w:top w:val="nil"/>
              <w:left w:val="nil"/>
              <w:bottom w:val="single" w:color="auto" w:sz="4" w:space="0"/>
              <w:right w:val="single" w:color="auto" w:sz="4" w:space="0"/>
            </w:tcBorders>
            <w:shd w:val="clear" w:color="auto" w:fill="auto"/>
            <w:noWrap/>
            <w:vAlign w:val="center"/>
          </w:tcPr>
          <w:p w14:paraId="33D7F9FC">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7F9E069E">
            <w:pPr>
              <w:pStyle w:val="35"/>
            </w:pPr>
            <w:r>
              <w:t>3839</w:t>
            </w:r>
          </w:p>
        </w:tc>
        <w:tc>
          <w:tcPr>
            <w:tcW w:w="1276" w:type="dxa"/>
            <w:tcBorders>
              <w:top w:val="nil"/>
              <w:left w:val="nil"/>
              <w:bottom w:val="single" w:color="auto" w:sz="4" w:space="0"/>
              <w:right w:val="single" w:color="auto" w:sz="4" w:space="0"/>
            </w:tcBorders>
            <w:shd w:val="clear" w:color="auto" w:fill="auto"/>
            <w:noWrap/>
            <w:vAlign w:val="center"/>
          </w:tcPr>
          <w:p w14:paraId="6C70E5F0">
            <w:pPr>
              <w:pStyle w:val="35"/>
            </w:pPr>
            <w:r>
              <w:t>753</w:t>
            </w:r>
          </w:p>
        </w:tc>
        <w:tc>
          <w:tcPr>
            <w:tcW w:w="1134" w:type="dxa"/>
            <w:tcBorders>
              <w:top w:val="nil"/>
              <w:left w:val="nil"/>
              <w:bottom w:val="single" w:color="auto" w:sz="4" w:space="0"/>
              <w:right w:val="single" w:color="auto" w:sz="4" w:space="0"/>
            </w:tcBorders>
            <w:shd w:val="clear" w:color="auto" w:fill="auto"/>
            <w:noWrap/>
            <w:vAlign w:val="center"/>
          </w:tcPr>
          <w:p w14:paraId="423222D8">
            <w:pPr>
              <w:pStyle w:val="35"/>
            </w:pPr>
            <w:r>
              <w:t>4592</w:t>
            </w:r>
          </w:p>
        </w:tc>
        <w:tc>
          <w:tcPr>
            <w:tcW w:w="1134" w:type="dxa"/>
            <w:tcBorders>
              <w:top w:val="nil"/>
              <w:left w:val="nil"/>
              <w:bottom w:val="single" w:color="auto" w:sz="4" w:space="0"/>
              <w:right w:val="single" w:color="auto" w:sz="4" w:space="0"/>
            </w:tcBorders>
            <w:shd w:val="clear" w:color="auto" w:fill="auto"/>
            <w:noWrap/>
            <w:vAlign w:val="center"/>
          </w:tcPr>
          <w:p w14:paraId="186F9FA6">
            <w:pPr>
              <w:pStyle w:val="35"/>
            </w:pPr>
            <w:r>
              <w:t>782</w:t>
            </w:r>
          </w:p>
        </w:tc>
        <w:tc>
          <w:tcPr>
            <w:tcW w:w="1275" w:type="dxa"/>
            <w:tcBorders>
              <w:top w:val="nil"/>
              <w:left w:val="nil"/>
              <w:bottom w:val="single" w:color="auto" w:sz="4" w:space="0"/>
              <w:right w:val="single" w:color="auto" w:sz="4" w:space="0"/>
            </w:tcBorders>
            <w:shd w:val="clear" w:color="auto" w:fill="auto"/>
            <w:noWrap/>
            <w:vAlign w:val="center"/>
          </w:tcPr>
          <w:p w14:paraId="0D4C5B5B">
            <w:pPr>
              <w:pStyle w:val="35"/>
            </w:pPr>
            <w:r>
              <w:t>461</w:t>
            </w:r>
          </w:p>
        </w:tc>
        <w:tc>
          <w:tcPr>
            <w:tcW w:w="1134" w:type="dxa"/>
            <w:tcBorders>
              <w:top w:val="nil"/>
              <w:left w:val="nil"/>
              <w:bottom w:val="single" w:color="auto" w:sz="4" w:space="0"/>
              <w:right w:val="single" w:color="auto" w:sz="4" w:space="0"/>
            </w:tcBorders>
            <w:shd w:val="clear" w:color="auto" w:fill="auto"/>
            <w:noWrap/>
            <w:vAlign w:val="center"/>
          </w:tcPr>
          <w:p w14:paraId="45596070">
            <w:pPr>
              <w:pStyle w:val="35"/>
            </w:pPr>
            <w:r>
              <w:t>1243</w:t>
            </w:r>
          </w:p>
        </w:tc>
        <w:tc>
          <w:tcPr>
            <w:tcW w:w="1276" w:type="dxa"/>
            <w:tcBorders>
              <w:top w:val="nil"/>
              <w:left w:val="nil"/>
              <w:bottom w:val="single" w:color="auto" w:sz="4" w:space="0"/>
              <w:right w:val="single" w:color="auto" w:sz="4" w:space="0"/>
            </w:tcBorders>
            <w:shd w:val="clear" w:color="auto" w:fill="auto"/>
            <w:noWrap/>
            <w:vAlign w:val="center"/>
          </w:tcPr>
          <w:p w14:paraId="10D5933D">
            <w:pPr>
              <w:pStyle w:val="35"/>
            </w:pPr>
            <w:r>
              <w:t>3057</w:t>
            </w:r>
          </w:p>
        </w:tc>
        <w:tc>
          <w:tcPr>
            <w:tcW w:w="1276" w:type="dxa"/>
            <w:tcBorders>
              <w:top w:val="nil"/>
              <w:left w:val="nil"/>
              <w:bottom w:val="single" w:color="auto" w:sz="4" w:space="0"/>
              <w:right w:val="single" w:color="auto" w:sz="4" w:space="0"/>
            </w:tcBorders>
            <w:shd w:val="clear" w:color="auto" w:fill="auto"/>
            <w:noWrap/>
            <w:vAlign w:val="center"/>
          </w:tcPr>
          <w:p w14:paraId="6C7E49DF">
            <w:pPr>
              <w:pStyle w:val="35"/>
            </w:pPr>
            <w:r>
              <w:t>292</w:t>
            </w:r>
          </w:p>
        </w:tc>
        <w:tc>
          <w:tcPr>
            <w:tcW w:w="1173" w:type="dxa"/>
            <w:tcBorders>
              <w:top w:val="nil"/>
              <w:left w:val="nil"/>
              <w:bottom w:val="single" w:color="auto" w:sz="4" w:space="0"/>
              <w:right w:val="single" w:color="auto" w:sz="12" w:space="0"/>
            </w:tcBorders>
            <w:shd w:val="clear" w:color="auto" w:fill="auto"/>
            <w:noWrap/>
            <w:vAlign w:val="center"/>
          </w:tcPr>
          <w:p w14:paraId="43E4F17D">
            <w:pPr>
              <w:pStyle w:val="35"/>
            </w:pPr>
            <w:r>
              <w:t>3349</w:t>
            </w:r>
          </w:p>
        </w:tc>
      </w:tr>
      <w:tr w14:paraId="40750FBA">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48A3CB33">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4EB7381F">
            <w:pPr>
              <w:pStyle w:val="35"/>
            </w:pPr>
          </w:p>
        </w:tc>
        <w:tc>
          <w:tcPr>
            <w:tcW w:w="1134" w:type="dxa"/>
            <w:tcBorders>
              <w:top w:val="nil"/>
              <w:left w:val="nil"/>
              <w:bottom w:val="single" w:color="auto" w:sz="4" w:space="0"/>
              <w:right w:val="single" w:color="auto" w:sz="4" w:space="0"/>
            </w:tcBorders>
            <w:shd w:val="clear" w:color="auto" w:fill="auto"/>
            <w:noWrap/>
            <w:vAlign w:val="center"/>
          </w:tcPr>
          <w:p w14:paraId="65F0D9DF">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63E32D55">
            <w:pPr>
              <w:pStyle w:val="35"/>
            </w:pPr>
            <w:r>
              <w:t>2924</w:t>
            </w:r>
          </w:p>
        </w:tc>
        <w:tc>
          <w:tcPr>
            <w:tcW w:w="1276" w:type="dxa"/>
            <w:tcBorders>
              <w:top w:val="nil"/>
              <w:left w:val="nil"/>
              <w:bottom w:val="single" w:color="auto" w:sz="4" w:space="0"/>
              <w:right w:val="single" w:color="auto" w:sz="4" w:space="0"/>
            </w:tcBorders>
            <w:shd w:val="clear" w:color="auto" w:fill="auto"/>
            <w:noWrap/>
            <w:vAlign w:val="center"/>
          </w:tcPr>
          <w:p w14:paraId="1D4EF03F">
            <w:pPr>
              <w:pStyle w:val="35"/>
            </w:pPr>
            <w:r>
              <w:t>753</w:t>
            </w:r>
          </w:p>
        </w:tc>
        <w:tc>
          <w:tcPr>
            <w:tcW w:w="1134" w:type="dxa"/>
            <w:tcBorders>
              <w:top w:val="nil"/>
              <w:left w:val="nil"/>
              <w:bottom w:val="single" w:color="auto" w:sz="4" w:space="0"/>
              <w:right w:val="single" w:color="auto" w:sz="4" w:space="0"/>
            </w:tcBorders>
            <w:shd w:val="clear" w:color="auto" w:fill="auto"/>
            <w:noWrap/>
            <w:vAlign w:val="center"/>
          </w:tcPr>
          <w:p w14:paraId="7863569B">
            <w:pPr>
              <w:pStyle w:val="35"/>
            </w:pPr>
            <w:r>
              <w:t>3677</w:t>
            </w:r>
          </w:p>
        </w:tc>
        <w:tc>
          <w:tcPr>
            <w:tcW w:w="1134" w:type="dxa"/>
            <w:tcBorders>
              <w:top w:val="nil"/>
              <w:left w:val="nil"/>
              <w:bottom w:val="single" w:color="auto" w:sz="4" w:space="0"/>
              <w:right w:val="single" w:color="auto" w:sz="4" w:space="0"/>
            </w:tcBorders>
            <w:shd w:val="clear" w:color="auto" w:fill="auto"/>
            <w:noWrap/>
            <w:vAlign w:val="center"/>
          </w:tcPr>
          <w:p w14:paraId="15FE8195">
            <w:pPr>
              <w:pStyle w:val="35"/>
            </w:pPr>
            <w:r>
              <w:t>1301</w:t>
            </w:r>
          </w:p>
        </w:tc>
        <w:tc>
          <w:tcPr>
            <w:tcW w:w="1275" w:type="dxa"/>
            <w:tcBorders>
              <w:top w:val="nil"/>
              <w:left w:val="nil"/>
              <w:bottom w:val="single" w:color="auto" w:sz="4" w:space="0"/>
              <w:right w:val="single" w:color="auto" w:sz="4" w:space="0"/>
            </w:tcBorders>
            <w:shd w:val="clear" w:color="auto" w:fill="auto"/>
            <w:noWrap/>
            <w:vAlign w:val="center"/>
          </w:tcPr>
          <w:p w14:paraId="5FBDDB9D">
            <w:pPr>
              <w:pStyle w:val="35"/>
            </w:pPr>
            <w:r>
              <w:t>461</w:t>
            </w:r>
          </w:p>
        </w:tc>
        <w:tc>
          <w:tcPr>
            <w:tcW w:w="1134" w:type="dxa"/>
            <w:tcBorders>
              <w:top w:val="nil"/>
              <w:left w:val="nil"/>
              <w:bottom w:val="single" w:color="auto" w:sz="4" w:space="0"/>
              <w:right w:val="single" w:color="auto" w:sz="4" w:space="0"/>
            </w:tcBorders>
            <w:shd w:val="clear" w:color="auto" w:fill="auto"/>
            <w:noWrap/>
            <w:vAlign w:val="center"/>
          </w:tcPr>
          <w:p w14:paraId="119EEF81">
            <w:pPr>
              <w:pStyle w:val="35"/>
            </w:pPr>
            <w:r>
              <w:t>1762</w:t>
            </w:r>
          </w:p>
        </w:tc>
        <w:tc>
          <w:tcPr>
            <w:tcW w:w="1276" w:type="dxa"/>
            <w:tcBorders>
              <w:top w:val="nil"/>
              <w:left w:val="nil"/>
              <w:bottom w:val="single" w:color="auto" w:sz="4" w:space="0"/>
              <w:right w:val="single" w:color="auto" w:sz="4" w:space="0"/>
            </w:tcBorders>
            <w:shd w:val="clear" w:color="auto" w:fill="auto"/>
            <w:noWrap/>
            <w:vAlign w:val="center"/>
          </w:tcPr>
          <w:p w14:paraId="1956D6B2">
            <w:pPr>
              <w:pStyle w:val="35"/>
            </w:pPr>
            <w:r>
              <w:t>1623</w:t>
            </w:r>
          </w:p>
        </w:tc>
        <w:tc>
          <w:tcPr>
            <w:tcW w:w="1276" w:type="dxa"/>
            <w:tcBorders>
              <w:top w:val="nil"/>
              <w:left w:val="nil"/>
              <w:bottom w:val="single" w:color="auto" w:sz="4" w:space="0"/>
              <w:right w:val="single" w:color="auto" w:sz="4" w:space="0"/>
            </w:tcBorders>
            <w:shd w:val="clear" w:color="auto" w:fill="auto"/>
            <w:noWrap/>
            <w:vAlign w:val="center"/>
          </w:tcPr>
          <w:p w14:paraId="3377324C">
            <w:pPr>
              <w:pStyle w:val="35"/>
            </w:pPr>
            <w:r>
              <w:t>292</w:t>
            </w:r>
          </w:p>
        </w:tc>
        <w:tc>
          <w:tcPr>
            <w:tcW w:w="1173" w:type="dxa"/>
            <w:tcBorders>
              <w:top w:val="nil"/>
              <w:left w:val="nil"/>
              <w:bottom w:val="single" w:color="auto" w:sz="4" w:space="0"/>
              <w:right w:val="single" w:color="auto" w:sz="12" w:space="0"/>
            </w:tcBorders>
            <w:shd w:val="clear" w:color="auto" w:fill="auto"/>
            <w:noWrap/>
            <w:vAlign w:val="center"/>
          </w:tcPr>
          <w:p w14:paraId="7ED159F5">
            <w:pPr>
              <w:pStyle w:val="35"/>
            </w:pPr>
            <w:r>
              <w:t>1915</w:t>
            </w:r>
          </w:p>
        </w:tc>
      </w:tr>
      <w:tr w14:paraId="56B6A75D">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65E938FF">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3F3C7417">
            <w:pPr>
              <w:pStyle w:val="35"/>
            </w:pPr>
            <w:r>
              <w:rPr>
                <w:rFonts w:hint="eastAsia"/>
              </w:rPr>
              <w:t>贵台镇</w:t>
            </w:r>
          </w:p>
        </w:tc>
        <w:tc>
          <w:tcPr>
            <w:tcW w:w="1134" w:type="dxa"/>
            <w:tcBorders>
              <w:top w:val="nil"/>
              <w:left w:val="nil"/>
              <w:bottom w:val="single" w:color="auto" w:sz="4" w:space="0"/>
              <w:right w:val="single" w:color="auto" w:sz="4" w:space="0"/>
            </w:tcBorders>
            <w:shd w:val="clear" w:color="auto" w:fill="auto"/>
            <w:noWrap/>
            <w:vAlign w:val="center"/>
          </w:tcPr>
          <w:p w14:paraId="0D3E6DF3">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2F0CC3B8">
            <w:pPr>
              <w:pStyle w:val="35"/>
            </w:pPr>
            <w:r>
              <w:t>1594</w:t>
            </w:r>
          </w:p>
        </w:tc>
        <w:tc>
          <w:tcPr>
            <w:tcW w:w="1276" w:type="dxa"/>
            <w:tcBorders>
              <w:top w:val="nil"/>
              <w:left w:val="nil"/>
              <w:bottom w:val="single" w:color="auto" w:sz="4" w:space="0"/>
              <w:right w:val="single" w:color="auto" w:sz="4" w:space="0"/>
            </w:tcBorders>
            <w:shd w:val="clear" w:color="auto" w:fill="auto"/>
            <w:noWrap/>
            <w:vAlign w:val="center"/>
          </w:tcPr>
          <w:p w14:paraId="17BD256A">
            <w:pPr>
              <w:pStyle w:val="35"/>
            </w:pPr>
            <w:r>
              <w:t>153</w:t>
            </w:r>
          </w:p>
        </w:tc>
        <w:tc>
          <w:tcPr>
            <w:tcW w:w="1134" w:type="dxa"/>
            <w:tcBorders>
              <w:top w:val="nil"/>
              <w:left w:val="nil"/>
              <w:bottom w:val="single" w:color="auto" w:sz="4" w:space="0"/>
              <w:right w:val="single" w:color="auto" w:sz="4" w:space="0"/>
            </w:tcBorders>
            <w:shd w:val="clear" w:color="auto" w:fill="auto"/>
            <w:noWrap/>
            <w:vAlign w:val="center"/>
          </w:tcPr>
          <w:p w14:paraId="4E51167E">
            <w:pPr>
              <w:pStyle w:val="35"/>
            </w:pPr>
            <w:r>
              <w:t>1747</w:t>
            </w:r>
          </w:p>
        </w:tc>
        <w:tc>
          <w:tcPr>
            <w:tcW w:w="1134" w:type="dxa"/>
            <w:tcBorders>
              <w:top w:val="nil"/>
              <w:left w:val="nil"/>
              <w:bottom w:val="single" w:color="auto" w:sz="4" w:space="0"/>
              <w:right w:val="single" w:color="auto" w:sz="4" w:space="0"/>
            </w:tcBorders>
            <w:shd w:val="clear" w:color="auto" w:fill="auto"/>
            <w:noWrap/>
            <w:vAlign w:val="center"/>
          </w:tcPr>
          <w:p w14:paraId="17D8C873">
            <w:pPr>
              <w:pStyle w:val="35"/>
            </w:pPr>
            <w:r>
              <w:t>160</w:t>
            </w:r>
          </w:p>
        </w:tc>
        <w:tc>
          <w:tcPr>
            <w:tcW w:w="1275" w:type="dxa"/>
            <w:tcBorders>
              <w:top w:val="nil"/>
              <w:left w:val="nil"/>
              <w:bottom w:val="single" w:color="auto" w:sz="4" w:space="0"/>
              <w:right w:val="single" w:color="auto" w:sz="4" w:space="0"/>
            </w:tcBorders>
            <w:shd w:val="clear" w:color="auto" w:fill="auto"/>
            <w:noWrap/>
            <w:vAlign w:val="center"/>
          </w:tcPr>
          <w:p w14:paraId="728EB419">
            <w:pPr>
              <w:pStyle w:val="35"/>
            </w:pPr>
            <w:r>
              <w:t>92</w:t>
            </w:r>
          </w:p>
        </w:tc>
        <w:tc>
          <w:tcPr>
            <w:tcW w:w="1134" w:type="dxa"/>
            <w:tcBorders>
              <w:top w:val="nil"/>
              <w:left w:val="nil"/>
              <w:bottom w:val="single" w:color="auto" w:sz="4" w:space="0"/>
              <w:right w:val="single" w:color="auto" w:sz="4" w:space="0"/>
            </w:tcBorders>
            <w:shd w:val="clear" w:color="auto" w:fill="auto"/>
            <w:noWrap/>
            <w:vAlign w:val="center"/>
          </w:tcPr>
          <w:p w14:paraId="67A0187E">
            <w:pPr>
              <w:pStyle w:val="35"/>
            </w:pPr>
            <w:r>
              <w:t>251</w:t>
            </w:r>
          </w:p>
        </w:tc>
        <w:tc>
          <w:tcPr>
            <w:tcW w:w="1276" w:type="dxa"/>
            <w:tcBorders>
              <w:top w:val="nil"/>
              <w:left w:val="nil"/>
              <w:bottom w:val="single" w:color="auto" w:sz="4" w:space="0"/>
              <w:right w:val="single" w:color="auto" w:sz="4" w:space="0"/>
            </w:tcBorders>
            <w:shd w:val="clear" w:color="auto" w:fill="auto"/>
            <w:noWrap/>
            <w:vAlign w:val="center"/>
          </w:tcPr>
          <w:p w14:paraId="03D88BE5">
            <w:pPr>
              <w:pStyle w:val="35"/>
            </w:pPr>
            <w:r>
              <w:t>1435</w:t>
            </w:r>
          </w:p>
        </w:tc>
        <w:tc>
          <w:tcPr>
            <w:tcW w:w="1276" w:type="dxa"/>
            <w:tcBorders>
              <w:top w:val="nil"/>
              <w:left w:val="nil"/>
              <w:bottom w:val="single" w:color="auto" w:sz="4" w:space="0"/>
              <w:right w:val="single" w:color="auto" w:sz="4" w:space="0"/>
            </w:tcBorders>
            <w:shd w:val="clear" w:color="auto" w:fill="auto"/>
            <w:noWrap/>
            <w:vAlign w:val="center"/>
          </w:tcPr>
          <w:p w14:paraId="257B75CF">
            <w:pPr>
              <w:pStyle w:val="35"/>
            </w:pPr>
            <w:r>
              <w:t>61</w:t>
            </w:r>
          </w:p>
        </w:tc>
        <w:tc>
          <w:tcPr>
            <w:tcW w:w="1173" w:type="dxa"/>
            <w:tcBorders>
              <w:top w:val="nil"/>
              <w:left w:val="nil"/>
              <w:bottom w:val="single" w:color="auto" w:sz="4" w:space="0"/>
              <w:right w:val="single" w:color="auto" w:sz="12" w:space="0"/>
            </w:tcBorders>
            <w:shd w:val="clear" w:color="auto" w:fill="auto"/>
            <w:noWrap/>
            <w:vAlign w:val="center"/>
          </w:tcPr>
          <w:p w14:paraId="0C6340B9">
            <w:pPr>
              <w:pStyle w:val="35"/>
            </w:pPr>
            <w:r>
              <w:t>1496</w:t>
            </w:r>
          </w:p>
        </w:tc>
      </w:tr>
      <w:tr w14:paraId="1F7F09F5">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383F706E">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74C8F709">
            <w:pPr>
              <w:pStyle w:val="35"/>
            </w:pPr>
          </w:p>
        </w:tc>
        <w:tc>
          <w:tcPr>
            <w:tcW w:w="1134" w:type="dxa"/>
            <w:tcBorders>
              <w:top w:val="nil"/>
              <w:left w:val="nil"/>
              <w:bottom w:val="single" w:color="auto" w:sz="4" w:space="0"/>
              <w:right w:val="single" w:color="auto" w:sz="4" w:space="0"/>
            </w:tcBorders>
            <w:shd w:val="clear" w:color="auto" w:fill="auto"/>
            <w:noWrap/>
            <w:vAlign w:val="center"/>
          </w:tcPr>
          <w:p w14:paraId="5CBA149F">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69B5F771">
            <w:pPr>
              <w:pStyle w:val="35"/>
            </w:pPr>
            <w:r>
              <w:t>1694</w:t>
            </w:r>
          </w:p>
        </w:tc>
        <w:tc>
          <w:tcPr>
            <w:tcW w:w="1276" w:type="dxa"/>
            <w:tcBorders>
              <w:top w:val="nil"/>
              <w:left w:val="nil"/>
              <w:bottom w:val="single" w:color="auto" w:sz="4" w:space="0"/>
              <w:right w:val="single" w:color="auto" w:sz="4" w:space="0"/>
            </w:tcBorders>
            <w:shd w:val="clear" w:color="auto" w:fill="auto"/>
            <w:noWrap/>
            <w:vAlign w:val="center"/>
          </w:tcPr>
          <w:p w14:paraId="04E2A889">
            <w:pPr>
              <w:pStyle w:val="35"/>
            </w:pPr>
            <w:r>
              <w:t>153</w:t>
            </w:r>
          </w:p>
        </w:tc>
        <w:tc>
          <w:tcPr>
            <w:tcW w:w="1134" w:type="dxa"/>
            <w:tcBorders>
              <w:top w:val="nil"/>
              <w:left w:val="nil"/>
              <w:bottom w:val="single" w:color="auto" w:sz="4" w:space="0"/>
              <w:right w:val="single" w:color="auto" w:sz="4" w:space="0"/>
            </w:tcBorders>
            <w:shd w:val="clear" w:color="auto" w:fill="auto"/>
            <w:noWrap/>
            <w:vAlign w:val="center"/>
          </w:tcPr>
          <w:p w14:paraId="06683443">
            <w:pPr>
              <w:pStyle w:val="35"/>
            </w:pPr>
            <w:r>
              <w:t>1846</w:t>
            </w:r>
          </w:p>
        </w:tc>
        <w:tc>
          <w:tcPr>
            <w:tcW w:w="1134" w:type="dxa"/>
            <w:tcBorders>
              <w:top w:val="nil"/>
              <w:left w:val="nil"/>
              <w:bottom w:val="single" w:color="auto" w:sz="4" w:space="0"/>
              <w:right w:val="single" w:color="auto" w:sz="4" w:space="0"/>
            </w:tcBorders>
            <w:shd w:val="clear" w:color="auto" w:fill="auto"/>
            <w:noWrap/>
            <w:vAlign w:val="center"/>
          </w:tcPr>
          <w:p w14:paraId="66A9B36C">
            <w:pPr>
              <w:pStyle w:val="35"/>
            </w:pPr>
            <w:r>
              <w:t>137</w:t>
            </w:r>
          </w:p>
        </w:tc>
        <w:tc>
          <w:tcPr>
            <w:tcW w:w="1275" w:type="dxa"/>
            <w:tcBorders>
              <w:top w:val="nil"/>
              <w:left w:val="nil"/>
              <w:bottom w:val="single" w:color="auto" w:sz="4" w:space="0"/>
              <w:right w:val="single" w:color="auto" w:sz="4" w:space="0"/>
            </w:tcBorders>
            <w:shd w:val="clear" w:color="auto" w:fill="auto"/>
            <w:noWrap/>
            <w:vAlign w:val="center"/>
          </w:tcPr>
          <w:p w14:paraId="17552235">
            <w:pPr>
              <w:pStyle w:val="35"/>
            </w:pPr>
            <w:r>
              <w:t>92</w:t>
            </w:r>
          </w:p>
        </w:tc>
        <w:tc>
          <w:tcPr>
            <w:tcW w:w="1134" w:type="dxa"/>
            <w:tcBorders>
              <w:top w:val="nil"/>
              <w:left w:val="nil"/>
              <w:bottom w:val="single" w:color="auto" w:sz="4" w:space="0"/>
              <w:right w:val="single" w:color="auto" w:sz="4" w:space="0"/>
            </w:tcBorders>
            <w:shd w:val="clear" w:color="auto" w:fill="auto"/>
            <w:noWrap/>
            <w:vAlign w:val="center"/>
          </w:tcPr>
          <w:p w14:paraId="380E1B47">
            <w:pPr>
              <w:pStyle w:val="35"/>
            </w:pPr>
            <w:r>
              <w:t>229</w:t>
            </w:r>
          </w:p>
        </w:tc>
        <w:tc>
          <w:tcPr>
            <w:tcW w:w="1276" w:type="dxa"/>
            <w:tcBorders>
              <w:top w:val="nil"/>
              <w:left w:val="nil"/>
              <w:bottom w:val="single" w:color="auto" w:sz="4" w:space="0"/>
              <w:right w:val="single" w:color="auto" w:sz="4" w:space="0"/>
            </w:tcBorders>
            <w:shd w:val="clear" w:color="auto" w:fill="auto"/>
            <w:noWrap/>
            <w:vAlign w:val="center"/>
          </w:tcPr>
          <w:p w14:paraId="10394C56">
            <w:pPr>
              <w:pStyle w:val="35"/>
            </w:pPr>
            <w:r>
              <w:t>1556</w:t>
            </w:r>
          </w:p>
        </w:tc>
        <w:tc>
          <w:tcPr>
            <w:tcW w:w="1276" w:type="dxa"/>
            <w:tcBorders>
              <w:top w:val="nil"/>
              <w:left w:val="nil"/>
              <w:bottom w:val="single" w:color="auto" w:sz="4" w:space="0"/>
              <w:right w:val="single" w:color="auto" w:sz="4" w:space="0"/>
            </w:tcBorders>
            <w:shd w:val="clear" w:color="auto" w:fill="auto"/>
            <w:noWrap/>
            <w:vAlign w:val="center"/>
          </w:tcPr>
          <w:p w14:paraId="0132350B">
            <w:pPr>
              <w:pStyle w:val="35"/>
            </w:pPr>
            <w:r>
              <w:t>61</w:t>
            </w:r>
          </w:p>
        </w:tc>
        <w:tc>
          <w:tcPr>
            <w:tcW w:w="1173" w:type="dxa"/>
            <w:tcBorders>
              <w:top w:val="nil"/>
              <w:left w:val="nil"/>
              <w:bottom w:val="single" w:color="auto" w:sz="4" w:space="0"/>
              <w:right w:val="single" w:color="auto" w:sz="12" w:space="0"/>
            </w:tcBorders>
            <w:shd w:val="clear" w:color="auto" w:fill="auto"/>
            <w:noWrap/>
            <w:vAlign w:val="center"/>
          </w:tcPr>
          <w:p w14:paraId="7E29AA81">
            <w:pPr>
              <w:pStyle w:val="35"/>
            </w:pPr>
            <w:r>
              <w:t>1617</w:t>
            </w:r>
          </w:p>
        </w:tc>
      </w:tr>
      <w:tr w14:paraId="154806F1">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67ADBB04">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0EEC7F71">
            <w:pPr>
              <w:pStyle w:val="35"/>
            </w:pPr>
          </w:p>
        </w:tc>
        <w:tc>
          <w:tcPr>
            <w:tcW w:w="1134" w:type="dxa"/>
            <w:tcBorders>
              <w:top w:val="nil"/>
              <w:left w:val="nil"/>
              <w:bottom w:val="single" w:color="auto" w:sz="4" w:space="0"/>
              <w:right w:val="single" w:color="auto" w:sz="4" w:space="0"/>
            </w:tcBorders>
            <w:shd w:val="clear" w:color="auto" w:fill="auto"/>
            <w:noWrap/>
            <w:vAlign w:val="center"/>
          </w:tcPr>
          <w:p w14:paraId="21E1D69D">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6FF3003A">
            <w:pPr>
              <w:pStyle w:val="35"/>
            </w:pPr>
            <w:r>
              <w:t>1284</w:t>
            </w:r>
          </w:p>
        </w:tc>
        <w:tc>
          <w:tcPr>
            <w:tcW w:w="1276" w:type="dxa"/>
            <w:tcBorders>
              <w:top w:val="nil"/>
              <w:left w:val="nil"/>
              <w:bottom w:val="single" w:color="auto" w:sz="4" w:space="0"/>
              <w:right w:val="single" w:color="auto" w:sz="4" w:space="0"/>
            </w:tcBorders>
            <w:shd w:val="clear" w:color="auto" w:fill="auto"/>
            <w:noWrap/>
            <w:vAlign w:val="center"/>
          </w:tcPr>
          <w:p w14:paraId="585C9DF1">
            <w:pPr>
              <w:pStyle w:val="35"/>
            </w:pPr>
            <w:r>
              <w:t>153</w:t>
            </w:r>
          </w:p>
        </w:tc>
        <w:tc>
          <w:tcPr>
            <w:tcW w:w="1134" w:type="dxa"/>
            <w:tcBorders>
              <w:top w:val="nil"/>
              <w:left w:val="nil"/>
              <w:bottom w:val="single" w:color="auto" w:sz="4" w:space="0"/>
              <w:right w:val="single" w:color="auto" w:sz="4" w:space="0"/>
            </w:tcBorders>
            <w:shd w:val="clear" w:color="auto" w:fill="auto"/>
            <w:noWrap/>
            <w:vAlign w:val="center"/>
          </w:tcPr>
          <w:p w14:paraId="7423FD8A">
            <w:pPr>
              <w:pStyle w:val="35"/>
            </w:pPr>
            <w:r>
              <w:t>1437</w:t>
            </w:r>
          </w:p>
        </w:tc>
        <w:tc>
          <w:tcPr>
            <w:tcW w:w="1134" w:type="dxa"/>
            <w:tcBorders>
              <w:top w:val="nil"/>
              <w:left w:val="nil"/>
              <w:bottom w:val="single" w:color="auto" w:sz="4" w:space="0"/>
              <w:right w:val="single" w:color="auto" w:sz="4" w:space="0"/>
            </w:tcBorders>
            <w:shd w:val="clear" w:color="auto" w:fill="auto"/>
            <w:noWrap/>
            <w:vAlign w:val="center"/>
          </w:tcPr>
          <w:p w14:paraId="23C292EB">
            <w:pPr>
              <w:pStyle w:val="35"/>
            </w:pPr>
            <w:r>
              <w:t>229</w:t>
            </w:r>
          </w:p>
        </w:tc>
        <w:tc>
          <w:tcPr>
            <w:tcW w:w="1275" w:type="dxa"/>
            <w:tcBorders>
              <w:top w:val="nil"/>
              <w:left w:val="nil"/>
              <w:bottom w:val="single" w:color="auto" w:sz="4" w:space="0"/>
              <w:right w:val="single" w:color="auto" w:sz="4" w:space="0"/>
            </w:tcBorders>
            <w:shd w:val="clear" w:color="auto" w:fill="auto"/>
            <w:noWrap/>
            <w:vAlign w:val="center"/>
          </w:tcPr>
          <w:p w14:paraId="7A8AF78A">
            <w:pPr>
              <w:pStyle w:val="35"/>
            </w:pPr>
            <w:r>
              <w:t>92</w:t>
            </w:r>
          </w:p>
        </w:tc>
        <w:tc>
          <w:tcPr>
            <w:tcW w:w="1134" w:type="dxa"/>
            <w:tcBorders>
              <w:top w:val="nil"/>
              <w:left w:val="nil"/>
              <w:bottom w:val="single" w:color="auto" w:sz="4" w:space="0"/>
              <w:right w:val="single" w:color="auto" w:sz="4" w:space="0"/>
            </w:tcBorders>
            <w:shd w:val="clear" w:color="auto" w:fill="auto"/>
            <w:noWrap/>
            <w:vAlign w:val="center"/>
          </w:tcPr>
          <w:p w14:paraId="404775D9">
            <w:pPr>
              <w:pStyle w:val="35"/>
            </w:pPr>
            <w:r>
              <w:t>321</w:t>
            </w:r>
          </w:p>
        </w:tc>
        <w:tc>
          <w:tcPr>
            <w:tcW w:w="1276" w:type="dxa"/>
            <w:tcBorders>
              <w:top w:val="nil"/>
              <w:left w:val="nil"/>
              <w:bottom w:val="single" w:color="auto" w:sz="4" w:space="0"/>
              <w:right w:val="single" w:color="auto" w:sz="4" w:space="0"/>
            </w:tcBorders>
            <w:shd w:val="clear" w:color="auto" w:fill="auto"/>
            <w:noWrap/>
            <w:vAlign w:val="center"/>
          </w:tcPr>
          <w:p w14:paraId="1080E478">
            <w:pPr>
              <w:pStyle w:val="35"/>
            </w:pPr>
            <w:r>
              <w:t>1056</w:t>
            </w:r>
          </w:p>
        </w:tc>
        <w:tc>
          <w:tcPr>
            <w:tcW w:w="1276" w:type="dxa"/>
            <w:tcBorders>
              <w:top w:val="nil"/>
              <w:left w:val="nil"/>
              <w:bottom w:val="single" w:color="auto" w:sz="4" w:space="0"/>
              <w:right w:val="single" w:color="auto" w:sz="4" w:space="0"/>
            </w:tcBorders>
            <w:shd w:val="clear" w:color="auto" w:fill="auto"/>
            <w:noWrap/>
            <w:vAlign w:val="center"/>
          </w:tcPr>
          <w:p w14:paraId="3BC992E1">
            <w:pPr>
              <w:pStyle w:val="35"/>
            </w:pPr>
            <w:r>
              <w:t>61</w:t>
            </w:r>
          </w:p>
        </w:tc>
        <w:tc>
          <w:tcPr>
            <w:tcW w:w="1173" w:type="dxa"/>
            <w:tcBorders>
              <w:top w:val="nil"/>
              <w:left w:val="nil"/>
              <w:bottom w:val="single" w:color="auto" w:sz="4" w:space="0"/>
              <w:right w:val="single" w:color="auto" w:sz="12" w:space="0"/>
            </w:tcBorders>
            <w:shd w:val="clear" w:color="auto" w:fill="auto"/>
            <w:noWrap/>
            <w:vAlign w:val="center"/>
          </w:tcPr>
          <w:p w14:paraId="3F149FEC">
            <w:pPr>
              <w:pStyle w:val="35"/>
            </w:pPr>
            <w:r>
              <w:t>1117</w:t>
            </w:r>
          </w:p>
        </w:tc>
      </w:tr>
      <w:tr w14:paraId="2A7CE63E">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073EF5BD">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15661141">
            <w:pPr>
              <w:pStyle w:val="35"/>
            </w:pPr>
            <w:r>
              <w:rPr>
                <w:rFonts w:hint="eastAsia"/>
              </w:rPr>
              <w:t>长田街道</w:t>
            </w:r>
          </w:p>
        </w:tc>
        <w:tc>
          <w:tcPr>
            <w:tcW w:w="1134" w:type="dxa"/>
            <w:tcBorders>
              <w:top w:val="nil"/>
              <w:left w:val="nil"/>
              <w:bottom w:val="single" w:color="auto" w:sz="4" w:space="0"/>
              <w:right w:val="single" w:color="auto" w:sz="4" w:space="0"/>
            </w:tcBorders>
            <w:shd w:val="clear" w:color="auto" w:fill="auto"/>
            <w:noWrap/>
            <w:vAlign w:val="center"/>
          </w:tcPr>
          <w:p w14:paraId="07B0A9EE">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1F73D599">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39D602A8">
            <w:pPr>
              <w:pStyle w:val="35"/>
            </w:pPr>
            <w:r>
              <w:t>1248</w:t>
            </w:r>
          </w:p>
        </w:tc>
        <w:tc>
          <w:tcPr>
            <w:tcW w:w="1134" w:type="dxa"/>
            <w:tcBorders>
              <w:top w:val="nil"/>
              <w:left w:val="nil"/>
              <w:bottom w:val="single" w:color="auto" w:sz="4" w:space="0"/>
              <w:right w:val="single" w:color="auto" w:sz="4" w:space="0"/>
            </w:tcBorders>
            <w:shd w:val="clear" w:color="auto" w:fill="auto"/>
            <w:noWrap/>
            <w:vAlign w:val="center"/>
          </w:tcPr>
          <w:p w14:paraId="6230CA16">
            <w:pPr>
              <w:pStyle w:val="35"/>
            </w:pPr>
            <w:r>
              <w:t>1248</w:t>
            </w:r>
          </w:p>
        </w:tc>
        <w:tc>
          <w:tcPr>
            <w:tcW w:w="1134" w:type="dxa"/>
            <w:tcBorders>
              <w:top w:val="nil"/>
              <w:left w:val="nil"/>
              <w:bottom w:val="single" w:color="auto" w:sz="4" w:space="0"/>
              <w:right w:val="single" w:color="auto" w:sz="4" w:space="0"/>
            </w:tcBorders>
            <w:shd w:val="clear" w:color="auto" w:fill="auto"/>
            <w:noWrap/>
            <w:vAlign w:val="center"/>
          </w:tcPr>
          <w:p w14:paraId="04C58CC8">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29B67F84">
            <w:pPr>
              <w:pStyle w:val="35"/>
            </w:pPr>
            <w:r>
              <w:t>918</w:t>
            </w:r>
          </w:p>
        </w:tc>
        <w:tc>
          <w:tcPr>
            <w:tcW w:w="1134" w:type="dxa"/>
            <w:tcBorders>
              <w:top w:val="nil"/>
              <w:left w:val="nil"/>
              <w:bottom w:val="single" w:color="auto" w:sz="4" w:space="0"/>
              <w:right w:val="single" w:color="auto" w:sz="4" w:space="0"/>
            </w:tcBorders>
            <w:shd w:val="clear" w:color="auto" w:fill="auto"/>
            <w:noWrap/>
            <w:vAlign w:val="center"/>
          </w:tcPr>
          <w:p w14:paraId="5946C0E5">
            <w:pPr>
              <w:pStyle w:val="35"/>
            </w:pPr>
            <w:r>
              <w:t>918</w:t>
            </w:r>
          </w:p>
        </w:tc>
        <w:tc>
          <w:tcPr>
            <w:tcW w:w="1276" w:type="dxa"/>
            <w:tcBorders>
              <w:top w:val="nil"/>
              <w:left w:val="nil"/>
              <w:bottom w:val="single" w:color="auto" w:sz="4" w:space="0"/>
              <w:right w:val="single" w:color="auto" w:sz="4" w:space="0"/>
            </w:tcBorders>
            <w:shd w:val="clear" w:color="auto" w:fill="auto"/>
            <w:noWrap/>
            <w:vAlign w:val="center"/>
          </w:tcPr>
          <w:p w14:paraId="0A62F825">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11D66CF3">
            <w:pPr>
              <w:pStyle w:val="35"/>
            </w:pPr>
            <w:r>
              <w:t>330</w:t>
            </w:r>
          </w:p>
        </w:tc>
        <w:tc>
          <w:tcPr>
            <w:tcW w:w="1173" w:type="dxa"/>
            <w:tcBorders>
              <w:top w:val="nil"/>
              <w:left w:val="nil"/>
              <w:bottom w:val="single" w:color="auto" w:sz="4" w:space="0"/>
              <w:right w:val="single" w:color="auto" w:sz="12" w:space="0"/>
            </w:tcBorders>
            <w:shd w:val="clear" w:color="auto" w:fill="auto"/>
            <w:noWrap/>
            <w:vAlign w:val="center"/>
          </w:tcPr>
          <w:p w14:paraId="6A1E6105">
            <w:pPr>
              <w:pStyle w:val="35"/>
            </w:pPr>
            <w:r>
              <w:t>330</w:t>
            </w:r>
          </w:p>
        </w:tc>
      </w:tr>
      <w:tr w14:paraId="726D4C9C">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1499A1CE">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64E12809">
            <w:pPr>
              <w:pStyle w:val="35"/>
            </w:pPr>
          </w:p>
        </w:tc>
        <w:tc>
          <w:tcPr>
            <w:tcW w:w="1134" w:type="dxa"/>
            <w:tcBorders>
              <w:top w:val="nil"/>
              <w:left w:val="nil"/>
              <w:bottom w:val="single" w:color="auto" w:sz="4" w:space="0"/>
              <w:right w:val="single" w:color="auto" w:sz="4" w:space="0"/>
            </w:tcBorders>
            <w:shd w:val="clear" w:color="auto" w:fill="auto"/>
            <w:noWrap/>
            <w:vAlign w:val="center"/>
          </w:tcPr>
          <w:p w14:paraId="2CC9D70F">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564C229B">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41D86B13">
            <w:pPr>
              <w:pStyle w:val="35"/>
            </w:pPr>
            <w:r>
              <w:t>1248</w:t>
            </w:r>
          </w:p>
        </w:tc>
        <w:tc>
          <w:tcPr>
            <w:tcW w:w="1134" w:type="dxa"/>
            <w:tcBorders>
              <w:top w:val="nil"/>
              <w:left w:val="nil"/>
              <w:bottom w:val="single" w:color="auto" w:sz="4" w:space="0"/>
              <w:right w:val="single" w:color="auto" w:sz="4" w:space="0"/>
            </w:tcBorders>
            <w:shd w:val="clear" w:color="auto" w:fill="auto"/>
            <w:noWrap/>
            <w:vAlign w:val="center"/>
          </w:tcPr>
          <w:p w14:paraId="26909EC8">
            <w:pPr>
              <w:pStyle w:val="35"/>
            </w:pPr>
            <w:r>
              <w:t>1248</w:t>
            </w:r>
          </w:p>
        </w:tc>
        <w:tc>
          <w:tcPr>
            <w:tcW w:w="1134" w:type="dxa"/>
            <w:tcBorders>
              <w:top w:val="nil"/>
              <w:left w:val="nil"/>
              <w:bottom w:val="single" w:color="auto" w:sz="4" w:space="0"/>
              <w:right w:val="single" w:color="auto" w:sz="4" w:space="0"/>
            </w:tcBorders>
            <w:shd w:val="clear" w:color="auto" w:fill="auto"/>
            <w:noWrap/>
            <w:vAlign w:val="center"/>
          </w:tcPr>
          <w:p w14:paraId="15282132">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3F8E3A07">
            <w:pPr>
              <w:pStyle w:val="35"/>
            </w:pPr>
            <w:r>
              <w:t>918</w:t>
            </w:r>
          </w:p>
        </w:tc>
        <w:tc>
          <w:tcPr>
            <w:tcW w:w="1134" w:type="dxa"/>
            <w:tcBorders>
              <w:top w:val="nil"/>
              <w:left w:val="nil"/>
              <w:bottom w:val="single" w:color="auto" w:sz="4" w:space="0"/>
              <w:right w:val="single" w:color="auto" w:sz="4" w:space="0"/>
            </w:tcBorders>
            <w:shd w:val="clear" w:color="auto" w:fill="auto"/>
            <w:noWrap/>
            <w:vAlign w:val="center"/>
          </w:tcPr>
          <w:p w14:paraId="4E550798">
            <w:pPr>
              <w:pStyle w:val="35"/>
            </w:pPr>
            <w:r>
              <w:t>918</w:t>
            </w:r>
          </w:p>
        </w:tc>
        <w:tc>
          <w:tcPr>
            <w:tcW w:w="1276" w:type="dxa"/>
            <w:tcBorders>
              <w:top w:val="nil"/>
              <w:left w:val="nil"/>
              <w:bottom w:val="single" w:color="auto" w:sz="4" w:space="0"/>
              <w:right w:val="single" w:color="auto" w:sz="4" w:space="0"/>
            </w:tcBorders>
            <w:shd w:val="clear" w:color="auto" w:fill="auto"/>
            <w:noWrap/>
            <w:vAlign w:val="center"/>
          </w:tcPr>
          <w:p w14:paraId="2F111F06">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3EDFE3A0">
            <w:pPr>
              <w:pStyle w:val="35"/>
            </w:pPr>
            <w:r>
              <w:t>330</w:t>
            </w:r>
          </w:p>
        </w:tc>
        <w:tc>
          <w:tcPr>
            <w:tcW w:w="1173" w:type="dxa"/>
            <w:tcBorders>
              <w:top w:val="nil"/>
              <w:left w:val="nil"/>
              <w:bottom w:val="single" w:color="auto" w:sz="4" w:space="0"/>
              <w:right w:val="single" w:color="auto" w:sz="12" w:space="0"/>
            </w:tcBorders>
            <w:shd w:val="clear" w:color="auto" w:fill="auto"/>
            <w:noWrap/>
            <w:vAlign w:val="center"/>
          </w:tcPr>
          <w:p w14:paraId="2E2C3EAD">
            <w:pPr>
              <w:pStyle w:val="35"/>
            </w:pPr>
            <w:r>
              <w:t>330</w:t>
            </w:r>
          </w:p>
        </w:tc>
      </w:tr>
      <w:tr w14:paraId="6AA9E85C">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6620EDBD">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184D4940">
            <w:pPr>
              <w:pStyle w:val="35"/>
            </w:pPr>
          </w:p>
        </w:tc>
        <w:tc>
          <w:tcPr>
            <w:tcW w:w="1134" w:type="dxa"/>
            <w:tcBorders>
              <w:top w:val="nil"/>
              <w:left w:val="nil"/>
              <w:bottom w:val="single" w:color="auto" w:sz="4" w:space="0"/>
              <w:right w:val="single" w:color="auto" w:sz="4" w:space="0"/>
            </w:tcBorders>
            <w:shd w:val="clear" w:color="auto" w:fill="auto"/>
            <w:noWrap/>
            <w:vAlign w:val="center"/>
          </w:tcPr>
          <w:p w14:paraId="67FFCAB4">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5B104CE8">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1B63413E">
            <w:pPr>
              <w:pStyle w:val="35"/>
            </w:pPr>
            <w:r>
              <w:t>1248</w:t>
            </w:r>
          </w:p>
        </w:tc>
        <w:tc>
          <w:tcPr>
            <w:tcW w:w="1134" w:type="dxa"/>
            <w:tcBorders>
              <w:top w:val="nil"/>
              <w:left w:val="nil"/>
              <w:bottom w:val="single" w:color="auto" w:sz="4" w:space="0"/>
              <w:right w:val="single" w:color="auto" w:sz="4" w:space="0"/>
            </w:tcBorders>
            <w:shd w:val="clear" w:color="auto" w:fill="auto"/>
            <w:noWrap/>
            <w:vAlign w:val="center"/>
          </w:tcPr>
          <w:p w14:paraId="49CA9CA6">
            <w:pPr>
              <w:pStyle w:val="35"/>
            </w:pPr>
            <w:r>
              <w:t>1248</w:t>
            </w:r>
          </w:p>
        </w:tc>
        <w:tc>
          <w:tcPr>
            <w:tcW w:w="1134" w:type="dxa"/>
            <w:tcBorders>
              <w:top w:val="nil"/>
              <w:left w:val="nil"/>
              <w:bottom w:val="single" w:color="auto" w:sz="4" w:space="0"/>
              <w:right w:val="single" w:color="auto" w:sz="4" w:space="0"/>
            </w:tcBorders>
            <w:shd w:val="clear" w:color="auto" w:fill="auto"/>
            <w:noWrap/>
            <w:vAlign w:val="center"/>
          </w:tcPr>
          <w:p w14:paraId="7CE85DD3">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79645977">
            <w:pPr>
              <w:pStyle w:val="35"/>
            </w:pPr>
            <w:r>
              <w:t>918</w:t>
            </w:r>
          </w:p>
        </w:tc>
        <w:tc>
          <w:tcPr>
            <w:tcW w:w="1134" w:type="dxa"/>
            <w:tcBorders>
              <w:top w:val="nil"/>
              <w:left w:val="nil"/>
              <w:bottom w:val="single" w:color="auto" w:sz="4" w:space="0"/>
              <w:right w:val="single" w:color="auto" w:sz="4" w:space="0"/>
            </w:tcBorders>
            <w:shd w:val="clear" w:color="auto" w:fill="auto"/>
            <w:noWrap/>
            <w:vAlign w:val="center"/>
          </w:tcPr>
          <w:p w14:paraId="19C92723">
            <w:pPr>
              <w:pStyle w:val="35"/>
            </w:pPr>
            <w:r>
              <w:t>918</w:t>
            </w:r>
          </w:p>
        </w:tc>
        <w:tc>
          <w:tcPr>
            <w:tcW w:w="1276" w:type="dxa"/>
            <w:tcBorders>
              <w:top w:val="nil"/>
              <w:left w:val="nil"/>
              <w:bottom w:val="single" w:color="auto" w:sz="4" w:space="0"/>
              <w:right w:val="single" w:color="auto" w:sz="4" w:space="0"/>
            </w:tcBorders>
            <w:shd w:val="clear" w:color="auto" w:fill="auto"/>
            <w:noWrap/>
            <w:vAlign w:val="center"/>
          </w:tcPr>
          <w:p w14:paraId="54EF3BC3">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78D47DB4">
            <w:pPr>
              <w:pStyle w:val="35"/>
            </w:pPr>
            <w:r>
              <w:t>330</w:t>
            </w:r>
          </w:p>
        </w:tc>
        <w:tc>
          <w:tcPr>
            <w:tcW w:w="1173" w:type="dxa"/>
            <w:tcBorders>
              <w:top w:val="nil"/>
              <w:left w:val="nil"/>
              <w:bottom w:val="single" w:color="auto" w:sz="4" w:space="0"/>
              <w:right w:val="single" w:color="auto" w:sz="12" w:space="0"/>
            </w:tcBorders>
            <w:shd w:val="clear" w:color="auto" w:fill="auto"/>
            <w:noWrap/>
            <w:vAlign w:val="center"/>
          </w:tcPr>
          <w:p w14:paraId="0AE768BE">
            <w:pPr>
              <w:pStyle w:val="35"/>
            </w:pPr>
            <w:r>
              <w:t>330</w:t>
            </w:r>
          </w:p>
        </w:tc>
      </w:tr>
      <w:tr w14:paraId="7D3FF08F">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1343F920">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31B90316">
            <w:pPr>
              <w:pStyle w:val="35"/>
            </w:pPr>
            <w:r>
              <w:rPr>
                <w:rFonts w:hint="eastAsia"/>
              </w:rPr>
              <w:t>子材街道</w:t>
            </w:r>
          </w:p>
        </w:tc>
        <w:tc>
          <w:tcPr>
            <w:tcW w:w="1134" w:type="dxa"/>
            <w:tcBorders>
              <w:top w:val="nil"/>
              <w:left w:val="nil"/>
              <w:bottom w:val="single" w:color="auto" w:sz="4" w:space="0"/>
              <w:right w:val="single" w:color="auto" w:sz="4" w:space="0"/>
            </w:tcBorders>
            <w:shd w:val="clear" w:color="auto" w:fill="auto"/>
            <w:noWrap/>
            <w:vAlign w:val="center"/>
          </w:tcPr>
          <w:p w14:paraId="21B84141">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34AC216C">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4A8AF8A9">
            <w:pPr>
              <w:pStyle w:val="35"/>
            </w:pPr>
            <w:r>
              <w:t>1757</w:t>
            </w:r>
          </w:p>
        </w:tc>
        <w:tc>
          <w:tcPr>
            <w:tcW w:w="1134" w:type="dxa"/>
            <w:tcBorders>
              <w:top w:val="nil"/>
              <w:left w:val="nil"/>
              <w:bottom w:val="single" w:color="auto" w:sz="4" w:space="0"/>
              <w:right w:val="single" w:color="auto" w:sz="4" w:space="0"/>
            </w:tcBorders>
            <w:shd w:val="clear" w:color="auto" w:fill="auto"/>
            <w:noWrap/>
            <w:vAlign w:val="center"/>
          </w:tcPr>
          <w:p w14:paraId="50724FB9">
            <w:pPr>
              <w:pStyle w:val="35"/>
            </w:pPr>
            <w:r>
              <w:t>1757</w:t>
            </w:r>
          </w:p>
        </w:tc>
        <w:tc>
          <w:tcPr>
            <w:tcW w:w="1134" w:type="dxa"/>
            <w:tcBorders>
              <w:top w:val="nil"/>
              <w:left w:val="nil"/>
              <w:bottom w:val="single" w:color="auto" w:sz="4" w:space="0"/>
              <w:right w:val="single" w:color="auto" w:sz="4" w:space="0"/>
            </w:tcBorders>
            <w:shd w:val="clear" w:color="auto" w:fill="auto"/>
            <w:noWrap/>
            <w:vAlign w:val="center"/>
          </w:tcPr>
          <w:p w14:paraId="4C694E5D">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7EF01DAC">
            <w:pPr>
              <w:pStyle w:val="35"/>
            </w:pPr>
            <w:r>
              <w:t>1327</w:t>
            </w:r>
          </w:p>
        </w:tc>
        <w:tc>
          <w:tcPr>
            <w:tcW w:w="1134" w:type="dxa"/>
            <w:tcBorders>
              <w:top w:val="nil"/>
              <w:left w:val="nil"/>
              <w:bottom w:val="single" w:color="auto" w:sz="4" w:space="0"/>
              <w:right w:val="single" w:color="auto" w:sz="4" w:space="0"/>
            </w:tcBorders>
            <w:shd w:val="clear" w:color="auto" w:fill="auto"/>
            <w:noWrap/>
            <w:vAlign w:val="center"/>
          </w:tcPr>
          <w:p w14:paraId="5CAF5228">
            <w:pPr>
              <w:pStyle w:val="35"/>
            </w:pPr>
            <w:r>
              <w:t>1327</w:t>
            </w:r>
          </w:p>
        </w:tc>
        <w:tc>
          <w:tcPr>
            <w:tcW w:w="1276" w:type="dxa"/>
            <w:tcBorders>
              <w:top w:val="nil"/>
              <w:left w:val="nil"/>
              <w:bottom w:val="single" w:color="auto" w:sz="4" w:space="0"/>
              <w:right w:val="single" w:color="auto" w:sz="4" w:space="0"/>
            </w:tcBorders>
            <w:shd w:val="clear" w:color="auto" w:fill="auto"/>
            <w:noWrap/>
            <w:vAlign w:val="center"/>
          </w:tcPr>
          <w:p w14:paraId="4CEFC057">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24B2B475">
            <w:pPr>
              <w:pStyle w:val="35"/>
            </w:pPr>
            <w:r>
              <w:t>430</w:t>
            </w:r>
          </w:p>
        </w:tc>
        <w:tc>
          <w:tcPr>
            <w:tcW w:w="1173" w:type="dxa"/>
            <w:tcBorders>
              <w:top w:val="nil"/>
              <w:left w:val="nil"/>
              <w:bottom w:val="single" w:color="auto" w:sz="4" w:space="0"/>
              <w:right w:val="single" w:color="auto" w:sz="12" w:space="0"/>
            </w:tcBorders>
            <w:shd w:val="clear" w:color="auto" w:fill="auto"/>
            <w:noWrap/>
            <w:vAlign w:val="center"/>
          </w:tcPr>
          <w:p w14:paraId="76C1A0BA">
            <w:pPr>
              <w:pStyle w:val="35"/>
            </w:pPr>
            <w:r>
              <w:t>430</w:t>
            </w:r>
          </w:p>
        </w:tc>
      </w:tr>
      <w:tr w14:paraId="72C041E8">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18FC9ADB">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2DCD959B">
            <w:pPr>
              <w:pStyle w:val="35"/>
            </w:pPr>
          </w:p>
        </w:tc>
        <w:tc>
          <w:tcPr>
            <w:tcW w:w="1134" w:type="dxa"/>
            <w:tcBorders>
              <w:top w:val="nil"/>
              <w:left w:val="nil"/>
              <w:bottom w:val="single" w:color="auto" w:sz="4" w:space="0"/>
              <w:right w:val="single" w:color="auto" w:sz="4" w:space="0"/>
            </w:tcBorders>
            <w:shd w:val="clear" w:color="auto" w:fill="auto"/>
            <w:noWrap/>
            <w:vAlign w:val="center"/>
          </w:tcPr>
          <w:p w14:paraId="42F1312D">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39F86B55">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0A3A6982">
            <w:pPr>
              <w:pStyle w:val="35"/>
            </w:pPr>
            <w:r>
              <w:t>1757</w:t>
            </w:r>
          </w:p>
        </w:tc>
        <w:tc>
          <w:tcPr>
            <w:tcW w:w="1134" w:type="dxa"/>
            <w:tcBorders>
              <w:top w:val="nil"/>
              <w:left w:val="nil"/>
              <w:bottom w:val="single" w:color="auto" w:sz="4" w:space="0"/>
              <w:right w:val="single" w:color="auto" w:sz="4" w:space="0"/>
            </w:tcBorders>
            <w:shd w:val="clear" w:color="auto" w:fill="auto"/>
            <w:noWrap/>
            <w:vAlign w:val="center"/>
          </w:tcPr>
          <w:p w14:paraId="7DEE5A98">
            <w:pPr>
              <w:pStyle w:val="35"/>
            </w:pPr>
            <w:r>
              <w:t>1757</w:t>
            </w:r>
          </w:p>
        </w:tc>
        <w:tc>
          <w:tcPr>
            <w:tcW w:w="1134" w:type="dxa"/>
            <w:tcBorders>
              <w:top w:val="nil"/>
              <w:left w:val="nil"/>
              <w:bottom w:val="single" w:color="auto" w:sz="4" w:space="0"/>
              <w:right w:val="single" w:color="auto" w:sz="4" w:space="0"/>
            </w:tcBorders>
            <w:shd w:val="clear" w:color="auto" w:fill="auto"/>
            <w:noWrap/>
            <w:vAlign w:val="center"/>
          </w:tcPr>
          <w:p w14:paraId="3C16662A">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425A374B">
            <w:pPr>
              <w:pStyle w:val="35"/>
            </w:pPr>
            <w:r>
              <w:t>1327</w:t>
            </w:r>
          </w:p>
        </w:tc>
        <w:tc>
          <w:tcPr>
            <w:tcW w:w="1134" w:type="dxa"/>
            <w:tcBorders>
              <w:top w:val="nil"/>
              <w:left w:val="nil"/>
              <w:bottom w:val="single" w:color="auto" w:sz="4" w:space="0"/>
              <w:right w:val="single" w:color="auto" w:sz="4" w:space="0"/>
            </w:tcBorders>
            <w:shd w:val="clear" w:color="auto" w:fill="auto"/>
            <w:noWrap/>
            <w:vAlign w:val="center"/>
          </w:tcPr>
          <w:p w14:paraId="1A081084">
            <w:pPr>
              <w:pStyle w:val="35"/>
            </w:pPr>
            <w:r>
              <w:t>1327</w:t>
            </w:r>
          </w:p>
        </w:tc>
        <w:tc>
          <w:tcPr>
            <w:tcW w:w="1276" w:type="dxa"/>
            <w:tcBorders>
              <w:top w:val="nil"/>
              <w:left w:val="nil"/>
              <w:bottom w:val="single" w:color="auto" w:sz="4" w:space="0"/>
              <w:right w:val="single" w:color="auto" w:sz="4" w:space="0"/>
            </w:tcBorders>
            <w:shd w:val="clear" w:color="auto" w:fill="auto"/>
            <w:noWrap/>
            <w:vAlign w:val="center"/>
          </w:tcPr>
          <w:p w14:paraId="426E4A61">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1C284E72">
            <w:pPr>
              <w:pStyle w:val="35"/>
            </w:pPr>
            <w:r>
              <w:t>430</w:t>
            </w:r>
          </w:p>
        </w:tc>
        <w:tc>
          <w:tcPr>
            <w:tcW w:w="1173" w:type="dxa"/>
            <w:tcBorders>
              <w:top w:val="nil"/>
              <w:left w:val="nil"/>
              <w:bottom w:val="single" w:color="auto" w:sz="4" w:space="0"/>
              <w:right w:val="single" w:color="auto" w:sz="12" w:space="0"/>
            </w:tcBorders>
            <w:shd w:val="clear" w:color="auto" w:fill="auto"/>
            <w:noWrap/>
            <w:vAlign w:val="center"/>
          </w:tcPr>
          <w:p w14:paraId="515631C5">
            <w:pPr>
              <w:pStyle w:val="35"/>
            </w:pPr>
            <w:r>
              <w:t>430</w:t>
            </w:r>
          </w:p>
        </w:tc>
      </w:tr>
      <w:tr w14:paraId="3F326DB7">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54AD5E56">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1A08E93A">
            <w:pPr>
              <w:pStyle w:val="35"/>
            </w:pPr>
          </w:p>
        </w:tc>
        <w:tc>
          <w:tcPr>
            <w:tcW w:w="1134" w:type="dxa"/>
            <w:tcBorders>
              <w:top w:val="nil"/>
              <w:left w:val="nil"/>
              <w:bottom w:val="single" w:color="auto" w:sz="4" w:space="0"/>
              <w:right w:val="single" w:color="auto" w:sz="4" w:space="0"/>
            </w:tcBorders>
            <w:shd w:val="clear" w:color="auto" w:fill="auto"/>
            <w:noWrap/>
            <w:vAlign w:val="center"/>
          </w:tcPr>
          <w:p w14:paraId="62E823B2">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7EAE4465">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7E82C3A2">
            <w:pPr>
              <w:pStyle w:val="35"/>
            </w:pPr>
            <w:r>
              <w:t>1757</w:t>
            </w:r>
          </w:p>
        </w:tc>
        <w:tc>
          <w:tcPr>
            <w:tcW w:w="1134" w:type="dxa"/>
            <w:tcBorders>
              <w:top w:val="nil"/>
              <w:left w:val="nil"/>
              <w:bottom w:val="single" w:color="auto" w:sz="4" w:space="0"/>
              <w:right w:val="single" w:color="auto" w:sz="4" w:space="0"/>
            </w:tcBorders>
            <w:shd w:val="clear" w:color="auto" w:fill="auto"/>
            <w:noWrap/>
            <w:vAlign w:val="center"/>
          </w:tcPr>
          <w:p w14:paraId="7998223F">
            <w:pPr>
              <w:pStyle w:val="35"/>
            </w:pPr>
            <w:r>
              <w:t>1757</w:t>
            </w:r>
          </w:p>
        </w:tc>
        <w:tc>
          <w:tcPr>
            <w:tcW w:w="1134" w:type="dxa"/>
            <w:tcBorders>
              <w:top w:val="nil"/>
              <w:left w:val="nil"/>
              <w:bottom w:val="single" w:color="auto" w:sz="4" w:space="0"/>
              <w:right w:val="single" w:color="auto" w:sz="4" w:space="0"/>
            </w:tcBorders>
            <w:shd w:val="clear" w:color="auto" w:fill="auto"/>
            <w:noWrap/>
            <w:vAlign w:val="center"/>
          </w:tcPr>
          <w:p w14:paraId="5C66C997">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6E5085B0">
            <w:pPr>
              <w:pStyle w:val="35"/>
            </w:pPr>
            <w:r>
              <w:t>1327</w:t>
            </w:r>
          </w:p>
        </w:tc>
        <w:tc>
          <w:tcPr>
            <w:tcW w:w="1134" w:type="dxa"/>
            <w:tcBorders>
              <w:top w:val="nil"/>
              <w:left w:val="nil"/>
              <w:bottom w:val="single" w:color="auto" w:sz="4" w:space="0"/>
              <w:right w:val="single" w:color="auto" w:sz="4" w:space="0"/>
            </w:tcBorders>
            <w:shd w:val="clear" w:color="auto" w:fill="auto"/>
            <w:noWrap/>
            <w:vAlign w:val="center"/>
          </w:tcPr>
          <w:p w14:paraId="222596FE">
            <w:pPr>
              <w:pStyle w:val="35"/>
            </w:pPr>
            <w:r>
              <w:t>1327</w:t>
            </w:r>
          </w:p>
        </w:tc>
        <w:tc>
          <w:tcPr>
            <w:tcW w:w="1276" w:type="dxa"/>
            <w:tcBorders>
              <w:top w:val="nil"/>
              <w:left w:val="nil"/>
              <w:bottom w:val="single" w:color="auto" w:sz="4" w:space="0"/>
              <w:right w:val="single" w:color="auto" w:sz="4" w:space="0"/>
            </w:tcBorders>
            <w:shd w:val="clear" w:color="auto" w:fill="auto"/>
            <w:noWrap/>
            <w:vAlign w:val="center"/>
          </w:tcPr>
          <w:p w14:paraId="171E510A">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01179A0B">
            <w:pPr>
              <w:pStyle w:val="35"/>
            </w:pPr>
            <w:r>
              <w:t>430</w:t>
            </w:r>
          </w:p>
        </w:tc>
        <w:tc>
          <w:tcPr>
            <w:tcW w:w="1173" w:type="dxa"/>
            <w:tcBorders>
              <w:top w:val="nil"/>
              <w:left w:val="nil"/>
              <w:bottom w:val="single" w:color="auto" w:sz="4" w:space="0"/>
              <w:right w:val="single" w:color="auto" w:sz="12" w:space="0"/>
            </w:tcBorders>
            <w:shd w:val="clear" w:color="auto" w:fill="auto"/>
            <w:noWrap/>
            <w:vAlign w:val="center"/>
          </w:tcPr>
          <w:p w14:paraId="017D4E53">
            <w:pPr>
              <w:pStyle w:val="35"/>
            </w:pPr>
            <w:r>
              <w:t>430</w:t>
            </w:r>
          </w:p>
        </w:tc>
      </w:tr>
      <w:tr w14:paraId="4D9BD279">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0CA7E73A">
            <w:pPr>
              <w:pStyle w:val="35"/>
            </w:pP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14:paraId="205E49DB">
            <w:pPr>
              <w:pStyle w:val="35"/>
            </w:pPr>
            <w:r>
              <w:rPr>
                <w:rFonts w:hint="eastAsia"/>
              </w:rPr>
              <w:t>鸿亭街道</w:t>
            </w:r>
          </w:p>
        </w:tc>
        <w:tc>
          <w:tcPr>
            <w:tcW w:w="1134" w:type="dxa"/>
            <w:tcBorders>
              <w:top w:val="nil"/>
              <w:left w:val="nil"/>
              <w:bottom w:val="single" w:color="auto" w:sz="4" w:space="0"/>
              <w:right w:val="single" w:color="auto" w:sz="4" w:space="0"/>
            </w:tcBorders>
            <w:shd w:val="clear" w:color="auto" w:fill="auto"/>
            <w:noWrap/>
            <w:vAlign w:val="center"/>
          </w:tcPr>
          <w:p w14:paraId="5C44095C">
            <w:pPr>
              <w:pStyle w:val="35"/>
            </w:pPr>
            <w:r>
              <w:rPr>
                <w:rFonts w:hint="eastAsia"/>
              </w:rPr>
              <w:t>P=85%</w:t>
            </w:r>
          </w:p>
        </w:tc>
        <w:tc>
          <w:tcPr>
            <w:tcW w:w="1134" w:type="dxa"/>
            <w:tcBorders>
              <w:top w:val="nil"/>
              <w:left w:val="nil"/>
              <w:bottom w:val="single" w:color="auto" w:sz="4" w:space="0"/>
              <w:right w:val="single" w:color="auto" w:sz="4" w:space="0"/>
            </w:tcBorders>
            <w:shd w:val="clear" w:color="auto" w:fill="auto"/>
            <w:noWrap/>
            <w:vAlign w:val="center"/>
          </w:tcPr>
          <w:p w14:paraId="3927EE1B">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4BE659ED">
            <w:pPr>
              <w:pStyle w:val="35"/>
            </w:pPr>
            <w:r>
              <w:t>777</w:t>
            </w:r>
          </w:p>
        </w:tc>
        <w:tc>
          <w:tcPr>
            <w:tcW w:w="1134" w:type="dxa"/>
            <w:tcBorders>
              <w:top w:val="nil"/>
              <w:left w:val="nil"/>
              <w:bottom w:val="single" w:color="auto" w:sz="4" w:space="0"/>
              <w:right w:val="single" w:color="auto" w:sz="4" w:space="0"/>
            </w:tcBorders>
            <w:shd w:val="clear" w:color="auto" w:fill="auto"/>
            <w:noWrap/>
            <w:vAlign w:val="center"/>
          </w:tcPr>
          <w:p w14:paraId="5F14A3F3">
            <w:pPr>
              <w:pStyle w:val="35"/>
            </w:pPr>
            <w:r>
              <w:t>777</w:t>
            </w:r>
          </w:p>
        </w:tc>
        <w:tc>
          <w:tcPr>
            <w:tcW w:w="1134" w:type="dxa"/>
            <w:tcBorders>
              <w:top w:val="nil"/>
              <w:left w:val="nil"/>
              <w:bottom w:val="single" w:color="auto" w:sz="4" w:space="0"/>
              <w:right w:val="single" w:color="auto" w:sz="4" w:space="0"/>
            </w:tcBorders>
            <w:shd w:val="clear" w:color="auto" w:fill="auto"/>
            <w:noWrap/>
            <w:vAlign w:val="center"/>
          </w:tcPr>
          <w:p w14:paraId="35E28CBA">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4F3D812E">
            <w:pPr>
              <w:pStyle w:val="35"/>
            </w:pPr>
            <w:r>
              <w:t>524</w:t>
            </w:r>
          </w:p>
        </w:tc>
        <w:tc>
          <w:tcPr>
            <w:tcW w:w="1134" w:type="dxa"/>
            <w:tcBorders>
              <w:top w:val="nil"/>
              <w:left w:val="nil"/>
              <w:bottom w:val="single" w:color="auto" w:sz="4" w:space="0"/>
              <w:right w:val="single" w:color="auto" w:sz="4" w:space="0"/>
            </w:tcBorders>
            <w:shd w:val="clear" w:color="auto" w:fill="auto"/>
            <w:noWrap/>
            <w:vAlign w:val="center"/>
          </w:tcPr>
          <w:p w14:paraId="059191BD">
            <w:pPr>
              <w:pStyle w:val="35"/>
            </w:pPr>
            <w:r>
              <w:t>524</w:t>
            </w:r>
          </w:p>
        </w:tc>
        <w:tc>
          <w:tcPr>
            <w:tcW w:w="1276" w:type="dxa"/>
            <w:tcBorders>
              <w:top w:val="nil"/>
              <w:left w:val="nil"/>
              <w:bottom w:val="single" w:color="auto" w:sz="4" w:space="0"/>
              <w:right w:val="single" w:color="auto" w:sz="4" w:space="0"/>
            </w:tcBorders>
            <w:shd w:val="clear" w:color="auto" w:fill="auto"/>
            <w:noWrap/>
            <w:vAlign w:val="center"/>
          </w:tcPr>
          <w:p w14:paraId="3C90B2D6">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162997E8">
            <w:pPr>
              <w:pStyle w:val="35"/>
            </w:pPr>
            <w:r>
              <w:t>253</w:t>
            </w:r>
          </w:p>
        </w:tc>
        <w:tc>
          <w:tcPr>
            <w:tcW w:w="1173" w:type="dxa"/>
            <w:tcBorders>
              <w:top w:val="nil"/>
              <w:left w:val="nil"/>
              <w:bottom w:val="single" w:color="auto" w:sz="4" w:space="0"/>
              <w:right w:val="single" w:color="auto" w:sz="12" w:space="0"/>
            </w:tcBorders>
            <w:shd w:val="clear" w:color="auto" w:fill="auto"/>
            <w:noWrap/>
            <w:vAlign w:val="center"/>
          </w:tcPr>
          <w:p w14:paraId="54B562CA">
            <w:pPr>
              <w:pStyle w:val="35"/>
            </w:pPr>
            <w:r>
              <w:t>253</w:t>
            </w:r>
          </w:p>
        </w:tc>
      </w:tr>
      <w:tr w14:paraId="4A079AF9">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6DE645CB">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361074C8">
            <w:pPr>
              <w:pStyle w:val="35"/>
            </w:pPr>
          </w:p>
        </w:tc>
        <w:tc>
          <w:tcPr>
            <w:tcW w:w="1134" w:type="dxa"/>
            <w:tcBorders>
              <w:top w:val="nil"/>
              <w:left w:val="nil"/>
              <w:bottom w:val="single" w:color="auto" w:sz="4" w:space="0"/>
              <w:right w:val="single" w:color="auto" w:sz="4" w:space="0"/>
            </w:tcBorders>
            <w:shd w:val="clear" w:color="auto" w:fill="auto"/>
            <w:noWrap/>
            <w:vAlign w:val="center"/>
          </w:tcPr>
          <w:p w14:paraId="305CF632">
            <w:pPr>
              <w:pStyle w:val="35"/>
            </w:pPr>
            <w:r>
              <w:rPr>
                <w:rFonts w:hint="eastAsia"/>
              </w:rPr>
              <w:t>P=95%</w:t>
            </w:r>
          </w:p>
        </w:tc>
        <w:tc>
          <w:tcPr>
            <w:tcW w:w="1134" w:type="dxa"/>
            <w:tcBorders>
              <w:top w:val="nil"/>
              <w:left w:val="nil"/>
              <w:bottom w:val="single" w:color="auto" w:sz="4" w:space="0"/>
              <w:right w:val="single" w:color="auto" w:sz="4" w:space="0"/>
            </w:tcBorders>
            <w:shd w:val="clear" w:color="auto" w:fill="auto"/>
            <w:noWrap/>
            <w:vAlign w:val="center"/>
          </w:tcPr>
          <w:p w14:paraId="795DB853">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1B753207">
            <w:pPr>
              <w:pStyle w:val="35"/>
            </w:pPr>
            <w:r>
              <w:t>777</w:t>
            </w:r>
          </w:p>
        </w:tc>
        <w:tc>
          <w:tcPr>
            <w:tcW w:w="1134" w:type="dxa"/>
            <w:tcBorders>
              <w:top w:val="nil"/>
              <w:left w:val="nil"/>
              <w:bottom w:val="single" w:color="auto" w:sz="4" w:space="0"/>
              <w:right w:val="single" w:color="auto" w:sz="4" w:space="0"/>
            </w:tcBorders>
            <w:shd w:val="clear" w:color="auto" w:fill="auto"/>
            <w:noWrap/>
            <w:vAlign w:val="center"/>
          </w:tcPr>
          <w:p w14:paraId="7A0D0357">
            <w:pPr>
              <w:pStyle w:val="35"/>
            </w:pPr>
            <w:r>
              <w:t>777</w:t>
            </w:r>
          </w:p>
        </w:tc>
        <w:tc>
          <w:tcPr>
            <w:tcW w:w="1134" w:type="dxa"/>
            <w:tcBorders>
              <w:top w:val="nil"/>
              <w:left w:val="nil"/>
              <w:bottom w:val="single" w:color="auto" w:sz="4" w:space="0"/>
              <w:right w:val="single" w:color="auto" w:sz="4" w:space="0"/>
            </w:tcBorders>
            <w:shd w:val="clear" w:color="auto" w:fill="auto"/>
            <w:noWrap/>
            <w:vAlign w:val="center"/>
          </w:tcPr>
          <w:p w14:paraId="604627C6">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7E70CAD7">
            <w:pPr>
              <w:pStyle w:val="35"/>
            </w:pPr>
            <w:r>
              <w:t>524</w:t>
            </w:r>
          </w:p>
        </w:tc>
        <w:tc>
          <w:tcPr>
            <w:tcW w:w="1134" w:type="dxa"/>
            <w:tcBorders>
              <w:top w:val="nil"/>
              <w:left w:val="nil"/>
              <w:bottom w:val="single" w:color="auto" w:sz="4" w:space="0"/>
              <w:right w:val="single" w:color="auto" w:sz="4" w:space="0"/>
            </w:tcBorders>
            <w:shd w:val="clear" w:color="auto" w:fill="auto"/>
            <w:noWrap/>
            <w:vAlign w:val="center"/>
          </w:tcPr>
          <w:p w14:paraId="48229A3C">
            <w:pPr>
              <w:pStyle w:val="35"/>
            </w:pPr>
            <w:r>
              <w:t>524</w:t>
            </w:r>
          </w:p>
        </w:tc>
        <w:tc>
          <w:tcPr>
            <w:tcW w:w="1276" w:type="dxa"/>
            <w:tcBorders>
              <w:top w:val="nil"/>
              <w:left w:val="nil"/>
              <w:bottom w:val="single" w:color="auto" w:sz="4" w:space="0"/>
              <w:right w:val="single" w:color="auto" w:sz="4" w:space="0"/>
            </w:tcBorders>
            <w:shd w:val="clear" w:color="auto" w:fill="auto"/>
            <w:noWrap/>
            <w:vAlign w:val="center"/>
          </w:tcPr>
          <w:p w14:paraId="7283BAA6">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429C5DC1">
            <w:pPr>
              <w:pStyle w:val="35"/>
            </w:pPr>
            <w:r>
              <w:t>253</w:t>
            </w:r>
          </w:p>
        </w:tc>
        <w:tc>
          <w:tcPr>
            <w:tcW w:w="1173" w:type="dxa"/>
            <w:tcBorders>
              <w:top w:val="nil"/>
              <w:left w:val="nil"/>
              <w:bottom w:val="single" w:color="auto" w:sz="4" w:space="0"/>
              <w:right w:val="single" w:color="auto" w:sz="12" w:space="0"/>
            </w:tcBorders>
            <w:shd w:val="clear" w:color="auto" w:fill="auto"/>
            <w:noWrap/>
            <w:vAlign w:val="center"/>
          </w:tcPr>
          <w:p w14:paraId="03C57AE0">
            <w:pPr>
              <w:pStyle w:val="35"/>
            </w:pPr>
            <w:r>
              <w:t>253</w:t>
            </w:r>
          </w:p>
        </w:tc>
      </w:tr>
      <w:tr w14:paraId="29501080">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20D113C2">
            <w:pPr>
              <w:pStyle w:val="35"/>
            </w:pPr>
          </w:p>
        </w:tc>
        <w:tc>
          <w:tcPr>
            <w:tcW w:w="1134" w:type="dxa"/>
            <w:vMerge w:val="continue"/>
            <w:tcBorders>
              <w:top w:val="nil"/>
              <w:left w:val="single" w:color="auto" w:sz="4" w:space="0"/>
              <w:bottom w:val="single" w:color="auto" w:sz="4" w:space="0"/>
              <w:right w:val="single" w:color="auto" w:sz="4" w:space="0"/>
            </w:tcBorders>
            <w:vAlign w:val="center"/>
          </w:tcPr>
          <w:p w14:paraId="0FEFB007">
            <w:pPr>
              <w:pStyle w:val="35"/>
            </w:pPr>
          </w:p>
        </w:tc>
        <w:tc>
          <w:tcPr>
            <w:tcW w:w="1134" w:type="dxa"/>
            <w:tcBorders>
              <w:top w:val="nil"/>
              <w:left w:val="nil"/>
              <w:bottom w:val="single" w:color="auto" w:sz="4" w:space="0"/>
              <w:right w:val="single" w:color="auto" w:sz="4" w:space="0"/>
            </w:tcBorders>
            <w:shd w:val="clear" w:color="auto" w:fill="auto"/>
            <w:noWrap/>
            <w:vAlign w:val="center"/>
          </w:tcPr>
          <w:p w14:paraId="7940B902">
            <w:pPr>
              <w:pStyle w:val="35"/>
            </w:pPr>
            <w:r>
              <w:rPr>
                <w:rFonts w:hint="eastAsia"/>
              </w:rPr>
              <w:t>多年平均</w:t>
            </w:r>
          </w:p>
        </w:tc>
        <w:tc>
          <w:tcPr>
            <w:tcW w:w="1134" w:type="dxa"/>
            <w:tcBorders>
              <w:top w:val="nil"/>
              <w:left w:val="nil"/>
              <w:bottom w:val="single" w:color="auto" w:sz="4" w:space="0"/>
              <w:right w:val="single" w:color="auto" w:sz="4" w:space="0"/>
            </w:tcBorders>
            <w:shd w:val="clear" w:color="auto" w:fill="auto"/>
            <w:noWrap/>
            <w:vAlign w:val="center"/>
          </w:tcPr>
          <w:p w14:paraId="430671F8">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694F14D4">
            <w:pPr>
              <w:pStyle w:val="35"/>
            </w:pPr>
            <w:r>
              <w:t>777</w:t>
            </w:r>
          </w:p>
        </w:tc>
        <w:tc>
          <w:tcPr>
            <w:tcW w:w="1134" w:type="dxa"/>
            <w:tcBorders>
              <w:top w:val="nil"/>
              <w:left w:val="nil"/>
              <w:bottom w:val="single" w:color="auto" w:sz="4" w:space="0"/>
              <w:right w:val="single" w:color="auto" w:sz="4" w:space="0"/>
            </w:tcBorders>
            <w:shd w:val="clear" w:color="auto" w:fill="auto"/>
            <w:noWrap/>
            <w:vAlign w:val="center"/>
          </w:tcPr>
          <w:p w14:paraId="19DEEBC6">
            <w:pPr>
              <w:pStyle w:val="35"/>
            </w:pPr>
            <w:r>
              <w:t>777</w:t>
            </w:r>
          </w:p>
        </w:tc>
        <w:tc>
          <w:tcPr>
            <w:tcW w:w="1134" w:type="dxa"/>
            <w:tcBorders>
              <w:top w:val="nil"/>
              <w:left w:val="nil"/>
              <w:bottom w:val="single" w:color="auto" w:sz="4" w:space="0"/>
              <w:right w:val="single" w:color="auto" w:sz="4" w:space="0"/>
            </w:tcBorders>
            <w:shd w:val="clear" w:color="auto" w:fill="auto"/>
            <w:noWrap/>
            <w:vAlign w:val="center"/>
          </w:tcPr>
          <w:p w14:paraId="1807CDD8">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7E7092CF">
            <w:pPr>
              <w:pStyle w:val="35"/>
            </w:pPr>
            <w:r>
              <w:t>524</w:t>
            </w:r>
          </w:p>
        </w:tc>
        <w:tc>
          <w:tcPr>
            <w:tcW w:w="1134" w:type="dxa"/>
            <w:tcBorders>
              <w:top w:val="nil"/>
              <w:left w:val="nil"/>
              <w:bottom w:val="single" w:color="auto" w:sz="4" w:space="0"/>
              <w:right w:val="single" w:color="auto" w:sz="4" w:space="0"/>
            </w:tcBorders>
            <w:shd w:val="clear" w:color="auto" w:fill="auto"/>
            <w:noWrap/>
            <w:vAlign w:val="center"/>
          </w:tcPr>
          <w:p w14:paraId="3FBD0A02">
            <w:pPr>
              <w:pStyle w:val="35"/>
            </w:pPr>
            <w:r>
              <w:t>524</w:t>
            </w:r>
          </w:p>
        </w:tc>
        <w:tc>
          <w:tcPr>
            <w:tcW w:w="1276" w:type="dxa"/>
            <w:tcBorders>
              <w:top w:val="nil"/>
              <w:left w:val="nil"/>
              <w:bottom w:val="single" w:color="auto" w:sz="4" w:space="0"/>
              <w:right w:val="single" w:color="auto" w:sz="4" w:space="0"/>
            </w:tcBorders>
            <w:shd w:val="clear" w:color="auto" w:fill="auto"/>
            <w:noWrap/>
            <w:vAlign w:val="center"/>
          </w:tcPr>
          <w:p w14:paraId="5235BD7A">
            <w:pPr>
              <w:pStyle w:val="35"/>
            </w:pPr>
            <w:r>
              <w:t>0</w:t>
            </w:r>
          </w:p>
        </w:tc>
        <w:tc>
          <w:tcPr>
            <w:tcW w:w="1276" w:type="dxa"/>
            <w:tcBorders>
              <w:top w:val="nil"/>
              <w:left w:val="nil"/>
              <w:bottom w:val="single" w:color="auto" w:sz="4" w:space="0"/>
              <w:right w:val="single" w:color="auto" w:sz="4" w:space="0"/>
            </w:tcBorders>
            <w:shd w:val="clear" w:color="auto" w:fill="auto"/>
            <w:noWrap/>
            <w:vAlign w:val="center"/>
          </w:tcPr>
          <w:p w14:paraId="72B2C77C">
            <w:pPr>
              <w:pStyle w:val="35"/>
            </w:pPr>
            <w:r>
              <w:t>253</w:t>
            </w:r>
          </w:p>
        </w:tc>
        <w:tc>
          <w:tcPr>
            <w:tcW w:w="1173" w:type="dxa"/>
            <w:tcBorders>
              <w:top w:val="nil"/>
              <w:left w:val="nil"/>
              <w:bottom w:val="single" w:color="auto" w:sz="4" w:space="0"/>
              <w:right w:val="single" w:color="auto" w:sz="12" w:space="0"/>
            </w:tcBorders>
            <w:shd w:val="clear" w:color="auto" w:fill="auto"/>
            <w:noWrap/>
            <w:vAlign w:val="center"/>
          </w:tcPr>
          <w:p w14:paraId="4F9BDBE7">
            <w:pPr>
              <w:pStyle w:val="35"/>
            </w:pPr>
            <w:r>
              <w:t>253</w:t>
            </w:r>
          </w:p>
        </w:tc>
      </w:tr>
      <w:tr w14:paraId="1E49D997">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7F95C155">
            <w:pPr>
              <w:pStyle w:val="35"/>
            </w:pPr>
          </w:p>
        </w:tc>
        <w:tc>
          <w:tcPr>
            <w:tcW w:w="1134" w:type="dxa"/>
            <w:vMerge w:val="restart"/>
            <w:tcBorders>
              <w:top w:val="nil"/>
              <w:left w:val="single" w:color="auto" w:sz="4" w:space="0"/>
              <w:bottom w:val="single" w:color="000000" w:sz="8" w:space="0"/>
              <w:right w:val="single" w:color="auto" w:sz="4" w:space="0"/>
            </w:tcBorders>
            <w:shd w:val="clear" w:color="auto" w:fill="auto"/>
            <w:vAlign w:val="center"/>
          </w:tcPr>
          <w:p w14:paraId="2F26DAFB">
            <w:pPr>
              <w:pStyle w:val="35"/>
              <w:rPr>
                <w:b/>
                <w:bCs/>
              </w:rPr>
            </w:pPr>
            <w:r>
              <w:rPr>
                <w:rFonts w:hint="eastAsia"/>
                <w:b/>
                <w:bCs/>
              </w:rPr>
              <w:t>钦北区</w:t>
            </w:r>
          </w:p>
        </w:tc>
        <w:tc>
          <w:tcPr>
            <w:tcW w:w="1134" w:type="dxa"/>
            <w:tcBorders>
              <w:top w:val="nil"/>
              <w:left w:val="nil"/>
              <w:bottom w:val="single" w:color="auto" w:sz="4" w:space="0"/>
              <w:right w:val="single" w:color="auto" w:sz="4" w:space="0"/>
            </w:tcBorders>
            <w:shd w:val="clear" w:color="auto" w:fill="auto"/>
            <w:noWrap/>
            <w:vAlign w:val="center"/>
          </w:tcPr>
          <w:p w14:paraId="00ABA7D4">
            <w:pPr>
              <w:pStyle w:val="35"/>
              <w:rPr>
                <w:b/>
              </w:rPr>
            </w:pPr>
            <w:r>
              <w:rPr>
                <w:rFonts w:hint="eastAsia"/>
                <w:b/>
              </w:rPr>
              <w:t>P=85%</w:t>
            </w:r>
          </w:p>
        </w:tc>
        <w:tc>
          <w:tcPr>
            <w:tcW w:w="1134" w:type="dxa"/>
            <w:tcBorders>
              <w:top w:val="nil"/>
              <w:left w:val="nil"/>
              <w:bottom w:val="single" w:color="auto" w:sz="4" w:space="0"/>
              <w:right w:val="single" w:color="auto" w:sz="4" w:space="0"/>
            </w:tcBorders>
            <w:shd w:val="clear" w:color="auto" w:fill="auto"/>
            <w:noWrap/>
            <w:vAlign w:val="center"/>
          </w:tcPr>
          <w:p w14:paraId="54521EEB">
            <w:pPr>
              <w:pStyle w:val="35"/>
              <w:rPr>
                <w:b/>
              </w:rPr>
            </w:pPr>
            <w:r>
              <w:rPr>
                <w:b/>
              </w:rPr>
              <w:t>32034</w:t>
            </w:r>
          </w:p>
        </w:tc>
        <w:tc>
          <w:tcPr>
            <w:tcW w:w="1276" w:type="dxa"/>
            <w:tcBorders>
              <w:top w:val="nil"/>
              <w:left w:val="nil"/>
              <w:bottom w:val="single" w:color="auto" w:sz="4" w:space="0"/>
              <w:right w:val="single" w:color="auto" w:sz="4" w:space="0"/>
            </w:tcBorders>
            <w:shd w:val="clear" w:color="auto" w:fill="auto"/>
            <w:noWrap/>
            <w:vAlign w:val="center"/>
          </w:tcPr>
          <w:p w14:paraId="6D791255">
            <w:pPr>
              <w:pStyle w:val="35"/>
              <w:rPr>
                <w:b/>
              </w:rPr>
            </w:pPr>
            <w:r>
              <w:rPr>
                <w:b/>
              </w:rPr>
              <w:t>9315</w:t>
            </w:r>
          </w:p>
        </w:tc>
        <w:tc>
          <w:tcPr>
            <w:tcW w:w="1134" w:type="dxa"/>
            <w:tcBorders>
              <w:top w:val="nil"/>
              <w:left w:val="nil"/>
              <w:bottom w:val="single" w:color="auto" w:sz="4" w:space="0"/>
              <w:right w:val="single" w:color="auto" w:sz="4" w:space="0"/>
            </w:tcBorders>
            <w:shd w:val="clear" w:color="auto" w:fill="auto"/>
            <w:noWrap/>
            <w:vAlign w:val="center"/>
          </w:tcPr>
          <w:p w14:paraId="58C140F0">
            <w:pPr>
              <w:pStyle w:val="35"/>
              <w:rPr>
                <w:b/>
              </w:rPr>
            </w:pPr>
            <w:r>
              <w:rPr>
                <w:b/>
              </w:rPr>
              <w:t>41349</w:t>
            </w:r>
          </w:p>
        </w:tc>
        <w:tc>
          <w:tcPr>
            <w:tcW w:w="1134" w:type="dxa"/>
            <w:tcBorders>
              <w:top w:val="nil"/>
              <w:left w:val="nil"/>
              <w:bottom w:val="single" w:color="auto" w:sz="4" w:space="0"/>
              <w:right w:val="single" w:color="auto" w:sz="4" w:space="0"/>
            </w:tcBorders>
            <w:shd w:val="clear" w:color="auto" w:fill="auto"/>
            <w:noWrap/>
            <w:vAlign w:val="center"/>
          </w:tcPr>
          <w:p w14:paraId="08E50CFC">
            <w:pPr>
              <w:pStyle w:val="35"/>
              <w:rPr>
                <w:b/>
              </w:rPr>
            </w:pPr>
            <w:r>
              <w:rPr>
                <w:b/>
              </w:rPr>
              <w:t>13452</w:t>
            </w:r>
          </w:p>
        </w:tc>
        <w:tc>
          <w:tcPr>
            <w:tcW w:w="1275" w:type="dxa"/>
            <w:tcBorders>
              <w:top w:val="nil"/>
              <w:left w:val="nil"/>
              <w:bottom w:val="single" w:color="auto" w:sz="4" w:space="0"/>
              <w:right w:val="single" w:color="auto" w:sz="4" w:space="0"/>
            </w:tcBorders>
            <w:shd w:val="clear" w:color="auto" w:fill="auto"/>
            <w:noWrap/>
            <w:vAlign w:val="center"/>
          </w:tcPr>
          <w:p w14:paraId="562FD233">
            <w:pPr>
              <w:pStyle w:val="35"/>
              <w:rPr>
                <w:b/>
              </w:rPr>
            </w:pPr>
            <w:r>
              <w:rPr>
                <w:b/>
              </w:rPr>
              <w:t>5925</w:t>
            </w:r>
          </w:p>
        </w:tc>
        <w:tc>
          <w:tcPr>
            <w:tcW w:w="1134" w:type="dxa"/>
            <w:tcBorders>
              <w:top w:val="nil"/>
              <w:left w:val="nil"/>
              <w:bottom w:val="single" w:color="auto" w:sz="4" w:space="0"/>
              <w:right w:val="single" w:color="auto" w:sz="4" w:space="0"/>
            </w:tcBorders>
            <w:shd w:val="clear" w:color="auto" w:fill="auto"/>
            <w:noWrap/>
            <w:vAlign w:val="center"/>
          </w:tcPr>
          <w:p w14:paraId="039FC047">
            <w:pPr>
              <w:pStyle w:val="35"/>
              <w:rPr>
                <w:b/>
              </w:rPr>
            </w:pPr>
            <w:r>
              <w:rPr>
                <w:b/>
              </w:rPr>
              <w:t>19377</w:t>
            </w:r>
          </w:p>
        </w:tc>
        <w:tc>
          <w:tcPr>
            <w:tcW w:w="1276" w:type="dxa"/>
            <w:tcBorders>
              <w:top w:val="nil"/>
              <w:left w:val="nil"/>
              <w:bottom w:val="single" w:color="auto" w:sz="4" w:space="0"/>
              <w:right w:val="single" w:color="auto" w:sz="4" w:space="0"/>
            </w:tcBorders>
            <w:shd w:val="clear" w:color="auto" w:fill="auto"/>
            <w:noWrap/>
            <w:vAlign w:val="center"/>
          </w:tcPr>
          <w:p w14:paraId="22A01DCA">
            <w:pPr>
              <w:pStyle w:val="35"/>
              <w:rPr>
                <w:b/>
              </w:rPr>
            </w:pPr>
            <w:r>
              <w:rPr>
                <w:b/>
              </w:rPr>
              <w:t>18582</w:t>
            </w:r>
          </w:p>
        </w:tc>
        <w:tc>
          <w:tcPr>
            <w:tcW w:w="1276" w:type="dxa"/>
            <w:tcBorders>
              <w:top w:val="nil"/>
              <w:left w:val="nil"/>
              <w:bottom w:val="single" w:color="auto" w:sz="4" w:space="0"/>
              <w:right w:val="single" w:color="auto" w:sz="4" w:space="0"/>
            </w:tcBorders>
            <w:shd w:val="clear" w:color="auto" w:fill="auto"/>
            <w:noWrap/>
            <w:vAlign w:val="center"/>
          </w:tcPr>
          <w:p w14:paraId="73A3987C">
            <w:pPr>
              <w:pStyle w:val="35"/>
              <w:rPr>
                <w:b/>
              </w:rPr>
            </w:pPr>
            <w:r>
              <w:rPr>
                <w:b/>
              </w:rPr>
              <w:t>3390</w:t>
            </w:r>
          </w:p>
        </w:tc>
        <w:tc>
          <w:tcPr>
            <w:tcW w:w="1173" w:type="dxa"/>
            <w:tcBorders>
              <w:top w:val="nil"/>
              <w:left w:val="nil"/>
              <w:bottom w:val="single" w:color="auto" w:sz="4" w:space="0"/>
              <w:right w:val="single" w:color="auto" w:sz="12" w:space="0"/>
            </w:tcBorders>
            <w:shd w:val="clear" w:color="auto" w:fill="auto"/>
            <w:noWrap/>
            <w:vAlign w:val="center"/>
          </w:tcPr>
          <w:p w14:paraId="661DBF89">
            <w:pPr>
              <w:pStyle w:val="35"/>
              <w:rPr>
                <w:b/>
              </w:rPr>
            </w:pPr>
            <w:r>
              <w:rPr>
                <w:b/>
              </w:rPr>
              <w:t>21972</w:t>
            </w:r>
          </w:p>
        </w:tc>
      </w:tr>
      <w:tr w14:paraId="28CD57DB">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000000" w:sz="8" w:space="0"/>
              <w:right w:val="single" w:color="auto" w:sz="4" w:space="0"/>
            </w:tcBorders>
            <w:vAlign w:val="center"/>
          </w:tcPr>
          <w:p w14:paraId="122D4223">
            <w:pPr>
              <w:pStyle w:val="35"/>
            </w:pPr>
          </w:p>
        </w:tc>
        <w:tc>
          <w:tcPr>
            <w:tcW w:w="1134" w:type="dxa"/>
            <w:vMerge w:val="continue"/>
            <w:tcBorders>
              <w:top w:val="nil"/>
              <w:left w:val="single" w:color="auto" w:sz="4" w:space="0"/>
              <w:bottom w:val="single" w:color="000000" w:sz="8" w:space="0"/>
              <w:right w:val="single" w:color="auto" w:sz="4" w:space="0"/>
            </w:tcBorders>
            <w:vAlign w:val="center"/>
          </w:tcPr>
          <w:p w14:paraId="6D4EE8BE">
            <w:pPr>
              <w:pStyle w:val="35"/>
              <w:rPr>
                <w:b/>
                <w:bCs/>
              </w:rPr>
            </w:pPr>
          </w:p>
        </w:tc>
        <w:tc>
          <w:tcPr>
            <w:tcW w:w="1134" w:type="dxa"/>
            <w:tcBorders>
              <w:top w:val="nil"/>
              <w:left w:val="nil"/>
              <w:bottom w:val="single" w:color="auto" w:sz="4" w:space="0"/>
              <w:right w:val="single" w:color="auto" w:sz="4" w:space="0"/>
            </w:tcBorders>
            <w:shd w:val="clear" w:color="auto" w:fill="auto"/>
            <w:noWrap/>
            <w:vAlign w:val="center"/>
          </w:tcPr>
          <w:p w14:paraId="0743AB6D">
            <w:pPr>
              <w:pStyle w:val="35"/>
              <w:rPr>
                <w:b/>
              </w:rPr>
            </w:pPr>
            <w:r>
              <w:rPr>
                <w:rFonts w:hint="eastAsia"/>
                <w:b/>
              </w:rPr>
              <w:t>P=95%</w:t>
            </w:r>
          </w:p>
        </w:tc>
        <w:tc>
          <w:tcPr>
            <w:tcW w:w="1134" w:type="dxa"/>
            <w:tcBorders>
              <w:top w:val="nil"/>
              <w:left w:val="nil"/>
              <w:bottom w:val="single" w:color="auto" w:sz="4" w:space="0"/>
              <w:right w:val="single" w:color="auto" w:sz="4" w:space="0"/>
            </w:tcBorders>
            <w:shd w:val="clear" w:color="auto" w:fill="auto"/>
            <w:noWrap/>
            <w:vAlign w:val="center"/>
          </w:tcPr>
          <w:p w14:paraId="4A142560">
            <w:pPr>
              <w:pStyle w:val="35"/>
              <w:rPr>
                <w:b/>
              </w:rPr>
            </w:pPr>
            <w:r>
              <w:rPr>
                <w:b/>
              </w:rPr>
              <w:t>34010</w:t>
            </w:r>
          </w:p>
        </w:tc>
        <w:tc>
          <w:tcPr>
            <w:tcW w:w="1276" w:type="dxa"/>
            <w:tcBorders>
              <w:top w:val="nil"/>
              <w:left w:val="nil"/>
              <w:bottom w:val="single" w:color="auto" w:sz="4" w:space="0"/>
              <w:right w:val="single" w:color="auto" w:sz="4" w:space="0"/>
            </w:tcBorders>
            <w:shd w:val="clear" w:color="auto" w:fill="auto"/>
            <w:noWrap/>
            <w:vAlign w:val="center"/>
          </w:tcPr>
          <w:p w14:paraId="01EAB73C">
            <w:pPr>
              <w:pStyle w:val="35"/>
              <w:rPr>
                <w:b/>
              </w:rPr>
            </w:pPr>
            <w:r>
              <w:rPr>
                <w:b/>
              </w:rPr>
              <w:t>9315</w:t>
            </w:r>
          </w:p>
        </w:tc>
        <w:tc>
          <w:tcPr>
            <w:tcW w:w="1134" w:type="dxa"/>
            <w:tcBorders>
              <w:top w:val="nil"/>
              <w:left w:val="nil"/>
              <w:bottom w:val="single" w:color="auto" w:sz="4" w:space="0"/>
              <w:right w:val="single" w:color="auto" w:sz="4" w:space="0"/>
            </w:tcBorders>
            <w:shd w:val="clear" w:color="auto" w:fill="auto"/>
            <w:noWrap/>
            <w:vAlign w:val="center"/>
          </w:tcPr>
          <w:p w14:paraId="248426BB">
            <w:pPr>
              <w:pStyle w:val="35"/>
              <w:rPr>
                <w:b/>
              </w:rPr>
            </w:pPr>
            <w:r>
              <w:rPr>
                <w:b/>
              </w:rPr>
              <w:t>43325</w:t>
            </w:r>
          </w:p>
        </w:tc>
        <w:tc>
          <w:tcPr>
            <w:tcW w:w="1134" w:type="dxa"/>
            <w:tcBorders>
              <w:top w:val="nil"/>
              <w:left w:val="nil"/>
              <w:bottom w:val="single" w:color="auto" w:sz="4" w:space="0"/>
              <w:right w:val="single" w:color="auto" w:sz="4" w:space="0"/>
            </w:tcBorders>
            <w:shd w:val="clear" w:color="auto" w:fill="auto"/>
            <w:noWrap/>
            <w:vAlign w:val="center"/>
          </w:tcPr>
          <w:p w14:paraId="7CCE94AC">
            <w:pPr>
              <w:pStyle w:val="35"/>
              <w:rPr>
                <w:b/>
              </w:rPr>
            </w:pPr>
            <w:r>
              <w:rPr>
                <w:b/>
              </w:rPr>
              <w:t>11585</w:t>
            </w:r>
          </w:p>
        </w:tc>
        <w:tc>
          <w:tcPr>
            <w:tcW w:w="1275" w:type="dxa"/>
            <w:tcBorders>
              <w:top w:val="nil"/>
              <w:left w:val="nil"/>
              <w:bottom w:val="single" w:color="auto" w:sz="4" w:space="0"/>
              <w:right w:val="single" w:color="auto" w:sz="4" w:space="0"/>
            </w:tcBorders>
            <w:shd w:val="clear" w:color="auto" w:fill="auto"/>
            <w:noWrap/>
            <w:vAlign w:val="center"/>
          </w:tcPr>
          <w:p w14:paraId="1C2A78EE">
            <w:pPr>
              <w:pStyle w:val="35"/>
              <w:rPr>
                <w:b/>
              </w:rPr>
            </w:pPr>
            <w:r>
              <w:rPr>
                <w:b/>
              </w:rPr>
              <w:t>5925</w:t>
            </w:r>
          </w:p>
        </w:tc>
        <w:tc>
          <w:tcPr>
            <w:tcW w:w="1134" w:type="dxa"/>
            <w:tcBorders>
              <w:top w:val="nil"/>
              <w:left w:val="nil"/>
              <w:bottom w:val="single" w:color="auto" w:sz="4" w:space="0"/>
              <w:right w:val="single" w:color="auto" w:sz="4" w:space="0"/>
            </w:tcBorders>
            <w:shd w:val="clear" w:color="auto" w:fill="auto"/>
            <w:noWrap/>
            <w:vAlign w:val="center"/>
          </w:tcPr>
          <w:p w14:paraId="246E1269">
            <w:pPr>
              <w:pStyle w:val="35"/>
              <w:rPr>
                <w:b/>
              </w:rPr>
            </w:pPr>
            <w:r>
              <w:rPr>
                <w:b/>
              </w:rPr>
              <w:t>17510</w:t>
            </w:r>
          </w:p>
        </w:tc>
        <w:tc>
          <w:tcPr>
            <w:tcW w:w="1276" w:type="dxa"/>
            <w:tcBorders>
              <w:top w:val="nil"/>
              <w:left w:val="nil"/>
              <w:bottom w:val="single" w:color="auto" w:sz="4" w:space="0"/>
              <w:right w:val="single" w:color="auto" w:sz="4" w:space="0"/>
            </w:tcBorders>
            <w:shd w:val="clear" w:color="auto" w:fill="auto"/>
            <w:noWrap/>
            <w:vAlign w:val="center"/>
          </w:tcPr>
          <w:p w14:paraId="2DC518B8">
            <w:pPr>
              <w:pStyle w:val="35"/>
              <w:rPr>
                <w:b/>
              </w:rPr>
            </w:pPr>
            <w:r>
              <w:rPr>
                <w:b/>
              </w:rPr>
              <w:t>22426</w:t>
            </w:r>
          </w:p>
        </w:tc>
        <w:tc>
          <w:tcPr>
            <w:tcW w:w="1276" w:type="dxa"/>
            <w:tcBorders>
              <w:top w:val="nil"/>
              <w:left w:val="nil"/>
              <w:bottom w:val="single" w:color="auto" w:sz="4" w:space="0"/>
              <w:right w:val="single" w:color="auto" w:sz="4" w:space="0"/>
            </w:tcBorders>
            <w:shd w:val="clear" w:color="auto" w:fill="auto"/>
            <w:noWrap/>
            <w:vAlign w:val="center"/>
          </w:tcPr>
          <w:p w14:paraId="7D5204C3">
            <w:pPr>
              <w:pStyle w:val="35"/>
              <w:rPr>
                <w:b/>
              </w:rPr>
            </w:pPr>
            <w:r>
              <w:rPr>
                <w:b/>
              </w:rPr>
              <w:t>3390</w:t>
            </w:r>
          </w:p>
        </w:tc>
        <w:tc>
          <w:tcPr>
            <w:tcW w:w="1173" w:type="dxa"/>
            <w:tcBorders>
              <w:top w:val="nil"/>
              <w:left w:val="nil"/>
              <w:bottom w:val="single" w:color="auto" w:sz="4" w:space="0"/>
              <w:right w:val="single" w:color="auto" w:sz="12" w:space="0"/>
            </w:tcBorders>
            <w:shd w:val="clear" w:color="auto" w:fill="auto"/>
            <w:noWrap/>
            <w:vAlign w:val="center"/>
          </w:tcPr>
          <w:p w14:paraId="4E8D9657">
            <w:pPr>
              <w:pStyle w:val="35"/>
              <w:rPr>
                <w:b/>
              </w:rPr>
            </w:pPr>
            <w:r>
              <w:rPr>
                <w:b/>
              </w:rPr>
              <w:t>25815</w:t>
            </w:r>
          </w:p>
        </w:tc>
      </w:tr>
      <w:tr w14:paraId="58C1CB5C">
        <w:tblPrEx>
          <w:tblCellMar>
            <w:top w:w="0" w:type="dxa"/>
            <w:left w:w="57" w:type="dxa"/>
            <w:bottom w:w="0" w:type="dxa"/>
            <w:right w:w="57" w:type="dxa"/>
          </w:tblCellMar>
        </w:tblPrEx>
        <w:trPr>
          <w:trHeight w:val="340" w:hRule="atLeast"/>
          <w:jc w:val="center"/>
        </w:trPr>
        <w:tc>
          <w:tcPr>
            <w:tcW w:w="841" w:type="dxa"/>
            <w:vMerge w:val="continue"/>
            <w:tcBorders>
              <w:top w:val="nil"/>
              <w:left w:val="single" w:color="auto" w:sz="12" w:space="0"/>
              <w:bottom w:val="single" w:color="auto" w:sz="12" w:space="0"/>
              <w:right w:val="single" w:color="auto" w:sz="4" w:space="0"/>
            </w:tcBorders>
            <w:vAlign w:val="center"/>
          </w:tcPr>
          <w:p w14:paraId="68B034A3">
            <w:pPr>
              <w:pStyle w:val="35"/>
            </w:pPr>
          </w:p>
        </w:tc>
        <w:tc>
          <w:tcPr>
            <w:tcW w:w="1134" w:type="dxa"/>
            <w:vMerge w:val="continue"/>
            <w:tcBorders>
              <w:top w:val="nil"/>
              <w:left w:val="single" w:color="auto" w:sz="4" w:space="0"/>
              <w:bottom w:val="single" w:color="auto" w:sz="12" w:space="0"/>
              <w:right w:val="single" w:color="auto" w:sz="4" w:space="0"/>
            </w:tcBorders>
            <w:vAlign w:val="center"/>
          </w:tcPr>
          <w:p w14:paraId="4AE04760">
            <w:pPr>
              <w:pStyle w:val="35"/>
              <w:rPr>
                <w:b/>
                <w:bCs/>
              </w:rPr>
            </w:pPr>
          </w:p>
        </w:tc>
        <w:tc>
          <w:tcPr>
            <w:tcW w:w="1134" w:type="dxa"/>
            <w:tcBorders>
              <w:top w:val="nil"/>
              <w:left w:val="nil"/>
              <w:bottom w:val="single" w:color="auto" w:sz="12" w:space="0"/>
              <w:right w:val="single" w:color="auto" w:sz="4" w:space="0"/>
            </w:tcBorders>
            <w:shd w:val="clear" w:color="auto" w:fill="auto"/>
            <w:noWrap/>
            <w:vAlign w:val="center"/>
          </w:tcPr>
          <w:p w14:paraId="191F18E0">
            <w:pPr>
              <w:pStyle w:val="35"/>
              <w:rPr>
                <w:b/>
              </w:rPr>
            </w:pPr>
            <w:r>
              <w:rPr>
                <w:rFonts w:hint="eastAsia"/>
                <w:b/>
              </w:rPr>
              <w:t>多年平均</w:t>
            </w:r>
          </w:p>
        </w:tc>
        <w:tc>
          <w:tcPr>
            <w:tcW w:w="1134" w:type="dxa"/>
            <w:tcBorders>
              <w:top w:val="nil"/>
              <w:left w:val="nil"/>
              <w:bottom w:val="single" w:color="auto" w:sz="12" w:space="0"/>
              <w:right w:val="single" w:color="auto" w:sz="4" w:space="0"/>
            </w:tcBorders>
            <w:shd w:val="clear" w:color="auto" w:fill="auto"/>
            <w:noWrap/>
            <w:vAlign w:val="center"/>
          </w:tcPr>
          <w:p w14:paraId="590A0B89">
            <w:pPr>
              <w:pStyle w:val="35"/>
              <w:rPr>
                <w:b/>
              </w:rPr>
            </w:pPr>
            <w:r>
              <w:rPr>
                <w:b/>
              </w:rPr>
              <w:t>25852</w:t>
            </w:r>
          </w:p>
        </w:tc>
        <w:tc>
          <w:tcPr>
            <w:tcW w:w="1276" w:type="dxa"/>
            <w:tcBorders>
              <w:top w:val="nil"/>
              <w:left w:val="nil"/>
              <w:bottom w:val="single" w:color="auto" w:sz="12" w:space="0"/>
              <w:right w:val="single" w:color="auto" w:sz="4" w:space="0"/>
            </w:tcBorders>
            <w:shd w:val="clear" w:color="auto" w:fill="auto"/>
            <w:noWrap/>
            <w:vAlign w:val="center"/>
          </w:tcPr>
          <w:p w14:paraId="71696F84">
            <w:pPr>
              <w:pStyle w:val="35"/>
              <w:rPr>
                <w:b/>
              </w:rPr>
            </w:pPr>
            <w:r>
              <w:rPr>
                <w:b/>
              </w:rPr>
              <w:t>9315</w:t>
            </w:r>
          </w:p>
        </w:tc>
        <w:tc>
          <w:tcPr>
            <w:tcW w:w="1134" w:type="dxa"/>
            <w:tcBorders>
              <w:top w:val="nil"/>
              <w:left w:val="nil"/>
              <w:bottom w:val="single" w:color="auto" w:sz="12" w:space="0"/>
              <w:right w:val="single" w:color="auto" w:sz="4" w:space="0"/>
            </w:tcBorders>
            <w:shd w:val="clear" w:color="auto" w:fill="auto"/>
            <w:noWrap/>
            <w:vAlign w:val="center"/>
          </w:tcPr>
          <w:p w14:paraId="74E8189B">
            <w:pPr>
              <w:pStyle w:val="35"/>
              <w:rPr>
                <w:b/>
              </w:rPr>
            </w:pPr>
            <w:r>
              <w:rPr>
                <w:b/>
              </w:rPr>
              <w:t>35166</w:t>
            </w:r>
          </w:p>
        </w:tc>
        <w:tc>
          <w:tcPr>
            <w:tcW w:w="1134" w:type="dxa"/>
            <w:tcBorders>
              <w:top w:val="nil"/>
              <w:left w:val="nil"/>
              <w:bottom w:val="single" w:color="auto" w:sz="12" w:space="0"/>
              <w:right w:val="single" w:color="auto" w:sz="4" w:space="0"/>
            </w:tcBorders>
            <w:shd w:val="clear" w:color="auto" w:fill="auto"/>
            <w:noWrap/>
            <w:vAlign w:val="center"/>
          </w:tcPr>
          <w:p w14:paraId="0704E3AE">
            <w:pPr>
              <w:pStyle w:val="35"/>
              <w:rPr>
                <w:b/>
              </w:rPr>
            </w:pPr>
            <w:r>
              <w:rPr>
                <w:b/>
              </w:rPr>
              <w:t>19275</w:t>
            </w:r>
          </w:p>
        </w:tc>
        <w:tc>
          <w:tcPr>
            <w:tcW w:w="1275" w:type="dxa"/>
            <w:tcBorders>
              <w:top w:val="nil"/>
              <w:left w:val="nil"/>
              <w:bottom w:val="single" w:color="auto" w:sz="12" w:space="0"/>
              <w:right w:val="single" w:color="auto" w:sz="4" w:space="0"/>
            </w:tcBorders>
            <w:shd w:val="clear" w:color="auto" w:fill="auto"/>
            <w:noWrap/>
            <w:vAlign w:val="center"/>
          </w:tcPr>
          <w:p w14:paraId="619F36F1">
            <w:pPr>
              <w:pStyle w:val="35"/>
              <w:rPr>
                <w:b/>
              </w:rPr>
            </w:pPr>
            <w:r>
              <w:rPr>
                <w:b/>
              </w:rPr>
              <w:t>5925</w:t>
            </w:r>
          </w:p>
        </w:tc>
        <w:tc>
          <w:tcPr>
            <w:tcW w:w="1134" w:type="dxa"/>
            <w:tcBorders>
              <w:top w:val="nil"/>
              <w:left w:val="nil"/>
              <w:bottom w:val="single" w:color="auto" w:sz="12" w:space="0"/>
              <w:right w:val="single" w:color="auto" w:sz="4" w:space="0"/>
            </w:tcBorders>
            <w:shd w:val="clear" w:color="auto" w:fill="auto"/>
            <w:noWrap/>
            <w:vAlign w:val="center"/>
          </w:tcPr>
          <w:p w14:paraId="340BA640">
            <w:pPr>
              <w:pStyle w:val="35"/>
              <w:rPr>
                <w:b/>
              </w:rPr>
            </w:pPr>
            <w:r>
              <w:rPr>
                <w:b/>
              </w:rPr>
              <w:t>25200</w:t>
            </w:r>
          </w:p>
        </w:tc>
        <w:tc>
          <w:tcPr>
            <w:tcW w:w="1276" w:type="dxa"/>
            <w:tcBorders>
              <w:top w:val="nil"/>
              <w:left w:val="nil"/>
              <w:bottom w:val="single" w:color="auto" w:sz="12" w:space="0"/>
              <w:right w:val="single" w:color="auto" w:sz="4" w:space="0"/>
            </w:tcBorders>
            <w:shd w:val="clear" w:color="auto" w:fill="auto"/>
            <w:noWrap/>
            <w:vAlign w:val="center"/>
          </w:tcPr>
          <w:p w14:paraId="3DF5B1E7">
            <w:pPr>
              <w:pStyle w:val="35"/>
              <w:rPr>
                <w:b/>
              </w:rPr>
            </w:pPr>
            <w:r>
              <w:rPr>
                <w:b/>
              </w:rPr>
              <w:t>6577</w:t>
            </w:r>
          </w:p>
        </w:tc>
        <w:tc>
          <w:tcPr>
            <w:tcW w:w="1276" w:type="dxa"/>
            <w:tcBorders>
              <w:top w:val="nil"/>
              <w:left w:val="nil"/>
              <w:bottom w:val="single" w:color="auto" w:sz="12" w:space="0"/>
              <w:right w:val="single" w:color="auto" w:sz="4" w:space="0"/>
            </w:tcBorders>
            <w:shd w:val="clear" w:color="auto" w:fill="auto"/>
            <w:noWrap/>
            <w:vAlign w:val="center"/>
          </w:tcPr>
          <w:p w14:paraId="15B6BDCB">
            <w:pPr>
              <w:pStyle w:val="35"/>
              <w:rPr>
                <w:b/>
              </w:rPr>
            </w:pPr>
            <w:r>
              <w:rPr>
                <w:b/>
              </w:rPr>
              <w:t>3390</w:t>
            </w:r>
          </w:p>
        </w:tc>
        <w:tc>
          <w:tcPr>
            <w:tcW w:w="1173" w:type="dxa"/>
            <w:tcBorders>
              <w:top w:val="nil"/>
              <w:left w:val="nil"/>
              <w:bottom w:val="single" w:color="auto" w:sz="12" w:space="0"/>
              <w:right w:val="single" w:color="auto" w:sz="12" w:space="0"/>
            </w:tcBorders>
            <w:shd w:val="clear" w:color="auto" w:fill="auto"/>
            <w:noWrap/>
            <w:vAlign w:val="center"/>
          </w:tcPr>
          <w:p w14:paraId="1E9BC42E">
            <w:pPr>
              <w:pStyle w:val="35"/>
              <w:rPr>
                <w:b/>
              </w:rPr>
            </w:pPr>
            <w:r>
              <w:rPr>
                <w:b/>
              </w:rPr>
              <w:t>9966</w:t>
            </w:r>
          </w:p>
        </w:tc>
      </w:tr>
    </w:tbl>
    <w:p w14:paraId="1DA38089">
      <w:pPr>
        <w:ind w:firstLine="640"/>
      </w:pPr>
    </w:p>
    <w:p w14:paraId="2486C1C4">
      <w:pPr>
        <w:ind w:firstLine="640"/>
      </w:pPr>
    </w:p>
    <w:p w14:paraId="60C4464E">
      <w:pPr>
        <w:ind w:firstLine="640"/>
      </w:pPr>
    </w:p>
    <w:p w14:paraId="64CA10D3">
      <w:pPr>
        <w:ind w:firstLine="640"/>
      </w:pPr>
    </w:p>
    <w:p w14:paraId="36F45D79">
      <w:pPr>
        <w:ind w:firstLine="640"/>
      </w:pPr>
    </w:p>
    <w:p w14:paraId="57B2B73C">
      <w:pPr>
        <w:ind w:firstLine="640"/>
      </w:pPr>
    </w:p>
    <w:p w14:paraId="7E2C4F30">
      <w:pPr>
        <w:pStyle w:val="36"/>
        <w:rPr>
          <w:rFonts w:hint="default"/>
        </w:rPr>
      </w:pPr>
      <w:r>
        <w:t>表5-4  2035年钦北区水资源供需平衡分析成果表  单位：万m</w:t>
      </w:r>
      <w:r>
        <w:rPr>
          <w:vertAlign w:val="superscript"/>
        </w:rPr>
        <w:t>3</w:t>
      </w:r>
    </w:p>
    <w:tbl>
      <w:tblPr>
        <w:tblStyle w:val="23"/>
        <w:tblW w:w="0" w:type="auto"/>
        <w:jc w:val="center"/>
        <w:tblLayout w:type="autofit"/>
        <w:tblCellMar>
          <w:top w:w="0" w:type="dxa"/>
          <w:left w:w="108" w:type="dxa"/>
          <w:bottom w:w="0" w:type="dxa"/>
          <w:right w:w="108" w:type="dxa"/>
        </w:tblCellMar>
      </w:tblPr>
      <w:tblGrid>
        <w:gridCol w:w="1118"/>
        <w:gridCol w:w="1135"/>
        <w:gridCol w:w="1279"/>
        <w:gridCol w:w="1275"/>
        <w:gridCol w:w="1275"/>
        <w:gridCol w:w="1274"/>
        <w:gridCol w:w="1417"/>
        <w:gridCol w:w="1275"/>
        <w:gridCol w:w="1274"/>
        <w:gridCol w:w="1275"/>
        <w:gridCol w:w="1331"/>
      </w:tblGrid>
      <w:tr w14:paraId="3640030F">
        <w:tblPrEx>
          <w:tblCellMar>
            <w:top w:w="0" w:type="dxa"/>
            <w:left w:w="108" w:type="dxa"/>
            <w:bottom w:w="0" w:type="dxa"/>
            <w:right w:w="108" w:type="dxa"/>
          </w:tblCellMar>
        </w:tblPrEx>
        <w:trPr>
          <w:trHeight w:val="340" w:hRule="atLeast"/>
          <w:tblHeader/>
          <w:jc w:val="center"/>
        </w:trPr>
        <w:tc>
          <w:tcPr>
            <w:tcW w:w="1118" w:type="dxa"/>
            <w:vMerge w:val="restart"/>
            <w:tcBorders>
              <w:top w:val="single" w:color="auto" w:sz="12" w:space="0"/>
              <w:left w:val="single" w:color="auto" w:sz="12" w:space="0"/>
              <w:bottom w:val="single" w:color="auto" w:sz="4" w:space="0"/>
              <w:right w:val="single" w:color="auto" w:sz="4" w:space="0"/>
            </w:tcBorders>
            <w:shd w:val="clear" w:color="auto" w:fill="auto"/>
            <w:noWrap/>
            <w:vAlign w:val="center"/>
          </w:tcPr>
          <w:p w14:paraId="04E6CED7">
            <w:pPr>
              <w:pStyle w:val="35"/>
              <w:rPr>
                <w:b/>
              </w:rPr>
            </w:pPr>
            <w:r>
              <w:rPr>
                <w:rFonts w:hint="eastAsia"/>
                <w:b/>
              </w:rPr>
              <w:t>行政区</w:t>
            </w:r>
          </w:p>
        </w:tc>
        <w:tc>
          <w:tcPr>
            <w:tcW w:w="1135" w:type="dxa"/>
            <w:vMerge w:val="restart"/>
            <w:tcBorders>
              <w:top w:val="single" w:color="auto" w:sz="12" w:space="0"/>
              <w:left w:val="single" w:color="auto" w:sz="4" w:space="0"/>
              <w:bottom w:val="single" w:color="auto" w:sz="4" w:space="0"/>
              <w:right w:val="single" w:color="auto" w:sz="4" w:space="0"/>
            </w:tcBorders>
            <w:shd w:val="clear" w:color="auto" w:fill="auto"/>
            <w:noWrap/>
            <w:vAlign w:val="center"/>
          </w:tcPr>
          <w:p w14:paraId="2599BEE3">
            <w:pPr>
              <w:pStyle w:val="35"/>
              <w:rPr>
                <w:b/>
              </w:rPr>
            </w:pPr>
            <w:r>
              <w:rPr>
                <w:rFonts w:hint="eastAsia"/>
                <w:b/>
              </w:rPr>
              <w:t>频率</w:t>
            </w:r>
          </w:p>
        </w:tc>
        <w:tc>
          <w:tcPr>
            <w:tcW w:w="3829" w:type="dxa"/>
            <w:gridSpan w:val="3"/>
            <w:tcBorders>
              <w:top w:val="single" w:color="auto" w:sz="12" w:space="0"/>
              <w:left w:val="nil"/>
              <w:bottom w:val="single" w:color="auto" w:sz="4" w:space="0"/>
              <w:right w:val="single" w:color="auto" w:sz="4" w:space="0"/>
            </w:tcBorders>
            <w:shd w:val="clear" w:color="auto" w:fill="auto"/>
            <w:noWrap/>
            <w:vAlign w:val="center"/>
          </w:tcPr>
          <w:p w14:paraId="163CC776">
            <w:pPr>
              <w:pStyle w:val="35"/>
              <w:rPr>
                <w:b/>
              </w:rPr>
            </w:pPr>
            <w:r>
              <w:rPr>
                <w:rFonts w:hint="eastAsia"/>
                <w:b/>
              </w:rPr>
              <w:t>需水量</w:t>
            </w:r>
          </w:p>
        </w:tc>
        <w:tc>
          <w:tcPr>
            <w:tcW w:w="3966" w:type="dxa"/>
            <w:gridSpan w:val="3"/>
            <w:tcBorders>
              <w:top w:val="single" w:color="auto" w:sz="12" w:space="0"/>
              <w:left w:val="nil"/>
              <w:bottom w:val="single" w:color="auto" w:sz="4" w:space="0"/>
              <w:right w:val="single" w:color="auto" w:sz="4" w:space="0"/>
            </w:tcBorders>
            <w:shd w:val="clear" w:color="auto" w:fill="auto"/>
            <w:noWrap/>
            <w:vAlign w:val="center"/>
          </w:tcPr>
          <w:p w14:paraId="34BCA7CD">
            <w:pPr>
              <w:pStyle w:val="35"/>
              <w:rPr>
                <w:b/>
              </w:rPr>
            </w:pPr>
            <w:r>
              <w:rPr>
                <w:rFonts w:hint="eastAsia"/>
                <w:b/>
              </w:rPr>
              <w:t>供水量</w:t>
            </w:r>
          </w:p>
        </w:tc>
        <w:tc>
          <w:tcPr>
            <w:tcW w:w="3880" w:type="dxa"/>
            <w:gridSpan w:val="3"/>
            <w:tcBorders>
              <w:top w:val="single" w:color="auto" w:sz="12" w:space="0"/>
              <w:left w:val="nil"/>
              <w:bottom w:val="single" w:color="auto" w:sz="4" w:space="0"/>
              <w:right w:val="single" w:color="auto" w:sz="12" w:space="0"/>
            </w:tcBorders>
            <w:shd w:val="clear" w:color="auto" w:fill="auto"/>
            <w:noWrap/>
            <w:vAlign w:val="center"/>
          </w:tcPr>
          <w:p w14:paraId="447E2436">
            <w:pPr>
              <w:pStyle w:val="35"/>
              <w:rPr>
                <w:b/>
              </w:rPr>
            </w:pPr>
            <w:r>
              <w:rPr>
                <w:rFonts w:hint="eastAsia"/>
                <w:b/>
              </w:rPr>
              <w:t>缺水量</w:t>
            </w:r>
          </w:p>
        </w:tc>
      </w:tr>
      <w:tr w14:paraId="262C7DA9">
        <w:tblPrEx>
          <w:tblCellMar>
            <w:top w:w="0" w:type="dxa"/>
            <w:left w:w="108" w:type="dxa"/>
            <w:bottom w:w="0" w:type="dxa"/>
            <w:right w:w="108" w:type="dxa"/>
          </w:tblCellMar>
        </w:tblPrEx>
        <w:trPr>
          <w:trHeight w:val="340" w:hRule="atLeast"/>
          <w:tblHeader/>
          <w:jc w:val="center"/>
        </w:trPr>
        <w:tc>
          <w:tcPr>
            <w:tcW w:w="1118" w:type="dxa"/>
            <w:vMerge w:val="continue"/>
            <w:tcBorders>
              <w:top w:val="single" w:color="auto" w:sz="8" w:space="0"/>
              <w:left w:val="single" w:color="auto" w:sz="12" w:space="0"/>
              <w:bottom w:val="single" w:color="auto" w:sz="4" w:space="0"/>
              <w:right w:val="single" w:color="auto" w:sz="4" w:space="0"/>
            </w:tcBorders>
            <w:vAlign w:val="center"/>
          </w:tcPr>
          <w:p w14:paraId="50C22F50">
            <w:pPr>
              <w:pStyle w:val="35"/>
              <w:rPr>
                <w:b/>
              </w:rPr>
            </w:pPr>
          </w:p>
        </w:tc>
        <w:tc>
          <w:tcPr>
            <w:tcW w:w="1135" w:type="dxa"/>
            <w:vMerge w:val="continue"/>
            <w:tcBorders>
              <w:top w:val="single" w:color="auto" w:sz="8" w:space="0"/>
              <w:left w:val="single" w:color="auto" w:sz="4" w:space="0"/>
              <w:bottom w:val="single" w:color="auto" w:sz="4" w:space="0"/>
              <w:right w:val="single" w:color="auto" w:sz="4" w:space="0"/>
            </w:tcBorders>
            <w:vAlign w:val="center"/>
          </w:tcPr>
          <w:p w14:paraId="449DFA3C">
            <w:pPr>
              <w:pStyle w:val="35"/>
              <w:rPr>
                <w:b/>
              </w:rPr>
            </w:pPr>
          </w:p>
        </w:tc>
        <w:tc>
          <w:tcPr>
            <w:tcW w:w="1279" w:type="dxa"/>
            <w:tcBorders>
              <w:top w:val="nil"/>
              <w:left w:val="nil"/>
              <w:bottom w:val="single" w:color="auto" w:sz="4" w:space="0"/>
              <w:right w:val="single" w:color="auto" w:sz="4" w:space="0"/>
            </w:tcBorders>
            <w:shd w:val="clear" w:color="auto" w:fill="auto"/>
            <w:noWrap/>
            <w:vAlign w:val="center"/>
          </w:tcPr>
          <w:p w14:paraId="7B95B865">
            <w:pPr>
              <w:pStyle w:val="35"/>
              <w:rPr>
                <w:b/>
              </w:rPr>
            </w:pPr>
            <w:r>
              <w:rPr>
                <w:rFonts w:hint="eastAsia"/>
                <w:b/>
              </w:rPr>
              <w:t>农业</w:t>
            </w:r>
          </w:p>
        </w:tc>
        <w:tc>
          <w:tcPr>
            <w:tcW w:w="1275" w:type="dxa"/>
            <w:tcBorders>
              <w:top w:val="nil"/>
              <w:left w:val="nil"/>
              <w:bottom w:val="single" w:color="auto" w:sz="4" w:space="0"/>
              <w:right w:val="single" w:color="auto" w:sz="4" w:space="0"/>
            </w:tcBorders>
            <w:shd w:val="clear" w:color="auto" w:fill="auto"/>
            <w:noWrap/>
            <w:vAlign w:val="center"/>
          </w:tcPr>
          <w:p w14:paraId="39CFEA69">
            <w:pPr>
              <w:pStyle w:val="35"/>
              <w:rPr>
                <w:b/>
              </w:rPr>
            </w:pPr>
            <w:r>
              <w:rPr>
                <w:rFonts w:hint="eastAsia"/>
                <w:b/>
              </w:rPr>
              <w:t>非农业</w:t>
            </w:r>
          </w:p>
        </w:tc>
        <w:tc>
          <w:tcPr>
            <w:tcW w:w="1275" w:type="dxa"/>
            <w:tcBorders>
              <w:top w:val="nil"/>
              <w:left w:val="nil"/>
              <w:bottom w:val="single" w:color="auto" w:sz="4" w:space="0"/>
              <w:right w:val="single" w:color="auto" w:sz="4" w:space="0"/>
            </w:tcBorders>
            <w:shd w:val="clear" w:color="auto" w:fill="auto"/>
            <w:noWrap/>
            <w:vAlign w:val="center"/>
          </w:tcPr>
          <w:p w14:paraId="78609163">
            <w:pPr>
              <w:pStyle w:val="35"/>
              <w:rPr>
                <w:b/>
              </w:rPr>
            </w:pPr>
            <w:r>
              <w:rPr>
                <w:rFonts w:hint="eastAsia"/>
                <w:b/>
              </w:rPr>
              <w:t>合计</w:t>
            </w:r>
          </w:p>
        </w:tc>
        <w:tc>
          <w:tcPr>
            <w:tcW w:w="1274" w:type="dxa"/>
            <w:tcBorders>
              <w:top w:val="nil"/>
              <w:left w:val="nil"/>
              <w:bottom w:val="single" w:color="auto" w:sz="4" w:space="0"/>
              <w:right w:val="single" w:color="auto" w:sz="4" w:space="0"/>
            </w:tcBorders>
            <w:shd w:val="clear" w:color="auto" w:fill="auto"/>
            <w:noWrap/>
            <w:vAlign w:val="center"/>
          </w:tcPr>
          <w:p w14:paraId="2BB67B9A">
            <w:pPr>
              <w:pStyle w:val="35"/>
              <w:rPr>
                <w:b/>
              </w:rPr>
            </w:pPr>
            <w:r>
              <w:rPr>
                <w:rFonts w:hint="eastAsia"/>
                <w:b/>
              </w:rPr>
              <w:t>农业</w:t>
            </w:r>
          </w:p>
        </w:tc>
        <w:tc>
          <w:tcPr>
            <w:tcW w:w="1417" w:type="dxa"/>
            <w:tcBorders>
              <w:top w:val="nil"/>
              <w:left w:val="nil"/>
              <w:bottom w:val="single" w:color="auto" w:sz="4" w:space="0"/>
              <w:right w:val="single" w:color="auto" w:sz="4" w:space="0"/>
            </w:tcBorders>
            <w:shd w:val="clear" w:color="auto" w:fill="auto"/>
            <w:noWrap/>
            <w:vAlign w:val="center"/>
          </w:tcPr>
          <w:p w14:paraId="12B08782">
            <w:pPr>
              <w:pStyle w:val="35"/>
              <w:rPr>
                <w:b/>
              </w:rPr>
            </w:pPr>
            <w:r>
              <w:rPr>
                <w:rFonts w:hint="eastAsia"/>
                <w:b/>
              </w:rPr>
              <w:t>非农业</w:t>
            </w:r>
          </w:p>
        </w:tc>
        <w:tc>
          <w:tcPr>
            <w:tcW w:w="1275" w:type="dxa"/>
            <w:tcBorders>
              <w:top w:val="nil"/>
              <w:left w:val="nil"/>
              <w:bottom w:val="single" w:color="auto" w:sz="4" w:space="0"/>
              <w:right w:val="single" w:color="auto" w:sz="4" w:space="0"/>
            </w:tcBorders>
            <w:shd w:val="clear" w:color="auto" w:fill="auto"/>
            <w:noWrap/>
            <w:vAlign w:val="center"/>
          </w:tcPr>
          <w:p w14:paraId="194B416C">
            <w:pPr>
              <w:pStyle w:val="35"/>
              <w:rPr>
                <w:b/>
              </w:rPr>
            </w:pPr>
            <w:r>
              <w:rPr>
                <w:rFonts w:hint="eastAsia"/>
                <w:b/>
              </w:rPr>
              <w:t>合计</w:t>
            </w:r>
          </w:p>
        </w:tc>
        <w:tc>
          <w:tcPr>
            <w:tcW w:w="1274" w:type="dxa"/>
            <w:tcBorders>
              <w:top w:val="nil"/>
              <w:left w:val="nil"/>
              <w:bottom w:val="single" w:color="auto" w:sz="4" w:space="0"/>
              <w:right w:val="single" w:color="auto" w:sz="4" w:space="0"/>
            </w:tcBorders>
            <w:shd w:val="clear" w:color="auto" w:fill="auto"/>
            <w:noWrap/>
            <w:vAlign w:val="center"/>
          </w:tcPr>
          <w:p w14:paraId="771992BD">
            <w:pPr>
              <w:pStyle w:val="35"/>
              <w:rPr>
                <w:b/>
              </w:rPr>
            </w:pPr>
            <w:r>
              <w:rPr>
                <w:rFonts w:hint="eastAsia"/>
                <w:b/>
              </w:rPr>
              <w:t>农业</w:t>
            </w:r>
          </w:p>
        </w:tc>
        <w:tc>
          <w:tcPr>
            <w:tcW w:w="1275" w:type="dxa"/>
            <w:tcBorders>
              <w:top w:val="nil"/>
              <w:left w:val="nil"/>
              <w:bottom w:val="single" w:color="auto" w:sz="4" w:space="0"/>
              <w:right w:val="single" w:color="auto" w:sz="4" w:space="0"/>
            </w:tcBorders>
            <w:shd w:val="clear" w:color="auto" w:fill="auto"/>
            <w:noWrap/>
            <w:vAlign w:val="center"/>
          </w:tcPr>
          <w:p w14:paraId="2B1F59F1">
            <w:pPr>
              <w:pStyle w:val="35"/>
              <w:rPr>
                <w:b/>
              </w:rPr>
            </w:pPr>
            <w:r>
              <w:rPr>
                <w:rFonts w:hint="eastAsia"/>
                <w:b/>
              </w:rPr>
              <w:t>非农业</w:t>
            </w:r>
          </w:p>
        </w:tc>
        <w:tc>
          <w:tcPr>
            <w:tcW w:w="1331" w:type="dxa"/>
            <w:tcBorders>
              <w:top w:val="nil"/>
              <w:left w:val="nil"/>
              <w:bottom w:val="single" w:color="auto" w:sz="4" w:space="0"/>
              <w:right w:val="single" w:color="auto" w:sz="12" w:space="0"/>
            </w:tcBorders>
            <w:shd w:val="clear" w:color="auto" w:fill="auto"/>
            <w:noWrap/>
            <w:vAlign w:val="center"/>
          </w:tcPr>
          <w:p w14:paraId="6CCA4100">
            <w:pPr>
              <w:pStyle w:val="35"/>
              <w:rPr>
                <w:b/>
              </w:rPr>
            </w:pPr>
            <w:r>
              <w:rPr>
                <w:rFonts w:hint="eastAsia"/>
                <w:b/>
              </w:rPr>
              <w:t>合计</w:t>
            </w:r>
          </w:p>
        </w:tc>
      </w:tr>
      <w:tr w14:paraId="74082416">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auto" w:sz="4" w:space="0"/>
              <w:right w:val="single" w:color="auto" w:sz="4" w:space="0"/>
            </w:tcBorders>
            <w:shd w:val="clear" w:color="auto" w:fill="auto"/>
            <w:vAlign w:val="center"/>
          </w:tcPr>
          <w:p w14:paraId="13DD7C29">
            <w:pPr>
              <w:pStyle w:val="35"/>
            </w:pPr>
            <w:r>
              <w:rPr>
                <w:rFonts w:hint="eastAsia"/>
              </w:rPr>
              <w:t>大垌镇</w:t>
            </w:r>
          </w:p>
        </w:tc>
        <w:tc>
          <w:tcPr>
            <w:tcW w:w="1135" w:type="dxa"/>
            <w:tcBorders>
              <w:top w:val="nil"/>
              <w:left w:val="nil"/>
              <w:bottom w:val="single" w:color="auto" w:sz="4" w:space="0"/>
              <w:right w:val="single" w:color="auto" w:sz="4" w:space="0"/>
            </w:tcBorders>
            <w:shd w:val="clear" w:color="auto" w:fill="auto"/>
            <w:noWrap/>
            <w:vAlign w:val="center"/>
          </w:tcPr>
          <w:p w14:paraId="32F0FA7A">
            <w:pPr>
              <w:pStyle w:val="35"/>
            </w:pPr>
            <w:r>
              <w:rPr>
                <w:rFonts w:hint="eastAsia"/>
              </w:rPr>
              <w:t>P=85%</w:t>
            </w:r>
          </w:p>
        </w:tc>
        <w:tc>
          <w:tcPr>
            <w:tcW w:w="1279" w:type="dxa"/>
            <w:tcBorders>
              <w:top w:val="nil"/>
              <w:left w:val="nil"/>
              <w:bottom w:val="single" w:color="auto" w:sz="4" w:space="0"/>
              <w:right w:val="single" w:color="auto" w:sz="4" w:space="0"/>
            </w:tcBorders>
            <w:shd w:val="clear" w:color="auto" w:fill="auto"/>
            <w:noWrap/>
            <w:vAlign w:val="center"/>
          </w:tcPr>
          <w:p w14:paraId="61C5DC08">
            <w:pPr>
              <w:pStyle w:val="35"/>
            </w:pPr>
            <w:r>
              <w:t>1180</w:t>
            </w:r>
          </w:p>
        </w:tc>
        <w:tc>
          <w:tcPr>
            <w:tcW w:w="1275" w:type="dxa"/>
            <w:tcBorders>
              <w:top w:val="nil"/>
              <w:left w:val="nil"/>
              <w:bottom w:val="single" w:color="auto" w:sz="4" w:space="0"/>
              <w:right w:val="single" w:color="auto" w:sz="4" w:space="0"/>
            </w:tcBorders>
            <w:shd w:val="clear" w:color="auto" w:fill="auto"/>
            <w:noWrap/>
            <w:vAlign w:val="center"/>
          </w:tcPr>
          <w:p w14:paraId="7E970435">
            <w:pPr>
              <w:pStyle w:val="35"/>
            </w:pPr>
            <w:r>
              <w:t>1230</w:t>
            </w:r>
          </w:p>
        </w:tc>
        <w:tc>
          <w:tcPr>
            <w:tcW w:w="1275" w:type="dxa"/>
            <w:tcBorders>
              <w:top w:val="nil"/>
              <w:left w:val="nil"/>
              <w:bottom w:val="single" w:color="auto" w:sz="4" w:space="0"/>
              <w:right w:val="single" w:color="auto" w:sz="4" w:space="0"/>
            </w:tcBorders>
            <w:shd w:val="clear" w:color="auto" w:fill="auto"/>
            <w:noWrap/>
            <w:vAlign w:val="center"/>
          </w:tcPr>
          <w:p w14:paraId="02895547">
            <w:pPr>
              <w:pStyle w:val="35"/>
            </w:pPr>
            <w:r>
              <w:t>2410</w:t>
            </w:r>
          </w:p>
        </w:tc>
        <w:tc>
          <w:tcPr>
            <w:tcW w:w="1274" w:type="dxa"/>
            <w:tcBorders>
              <w:top w:val="nil"/>
              <w:left w:val="nil"/>
              <w:bottom w:val="single" w:color="auto" w:sz="4" w:space="0"/>
              <w:right w:val="single" w:color="auto" w:sz="4" w:space="0"/>
            </w:tcBorders>
            <w:shd w:val="clear" w:color="auto" w:fill="auto"/>
            <w:noWrap/>
            <w:vAlign w:val="center"/>
          </w:tcPr>
          <w:p w14:paraId="6999272F">
            <w:pPr>
              <w:pStyle w:val="35"/>
            </w:pPr>
            <w:r>
              <w:t>1180</w:t>
            </w:r>
          </w:p>
        </w:tc>
        <w:tc>
          <w:tcPr>
            <w:tcW w:w="1417" w:type="dxa"/>
            <w:tcBorders>
              <w:top w:val="nil"/>
              <w:left w:val="nil"/>
              <w:bottom w:val="single" w:color="auto" w:sz="4" w:space="0"/>
              <w:right w:val="single" w:color="auto" w:sz="4" w:space="0"/>
            </w:tcBorders>
            <w:shd w:val="clear" w:color="auto" w:fill="auto"/>
            <w:noWrap/>
            <w:vAlign w:val="center"/>
          </w:tcPr>
          <w:p w14:paraId="33811E3A">
            <w:pPr>
              <w:pStyle w:val="35"/>
            </w:pPr>
            <w:r>
              <w:t>1230</w:t>
            </w:r>
          </w:p>
        </w:tc>
        <w:tc>
          <w:tcPr>
            <w:tcW w:w="1275" w:type="dxa"/>
            <w:tcBorders>
              <w:top w:val="nil"/>
              <w:left w:val="nil"/>
              <w:bottom w:val="single" w:color="auto" w:sz="4" w:space="0"/>
              <w:right w:val="single" w:color="auto" w:sz="4" w:space="0"/>
            </w:tcBorders>
            <w:shd w:val="clear" w:color="auto" w:fill="auto"/>
            <w:noWrap/>
            <w:vAlign w:val="center"/>
          </w:tcPr>
          <w:p w14:paraId="7B7173FA">
            <w:pPr>
              <w:pStyle w:val="35"/>
            </w:pPr>
            <w:r>
              <w:t>2410</w:t>
            </w:r>
          </w:p>
        </w:tc>
        <w:tc>
          <w:tcPr>
            <w:tcW w:w="1274" w:type="dxa"/>
            <w:tcBorders>
              <w:top w:val="nil"/>
              <w:left w:val="nil"/>
              <w:bottom w:val="single" w:color="auto" w:sz="4" w:space="0"/>
              <w:right w:val="single" w:color="auto" w:sz="4" w:space="0"/>
            </w:tcBorders>
            <w:shd w:val="clear" w:color="auto" w:fill="auto"/>
            <w:noWrap/>
            <w:vAlign w:val="center"/>
          </w:tcPr>
          <w:p w14:paraId="4A7B4704">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76602E68">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62E13055">
            <w:pPr>
              <w:pStyle w:val="35"/>
            </w:pPr>
            <w:r>
              <w:t>0</w:t>
            </w:r>
          </w:p>
        </w:tc>
      </w:tr>
      <w:tr w14:paraId="48CCF87A">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775D5FD1">
            <w:pPr>
              <w:pStyle w:val="35"/>
            </w:pPr>
          </w:p>
        </w:tc>
        <w:tc>
          <w:tcPr>
            <w:tcW w:w="1135" w:type="dxa"/>
            <w:tcBorders>
              <w:top w:val="nil"/>
              <w:left w:val="nil"/>
              <w:bottom w:val="single" w:color="auto" w:sz="4" w:space="0"/>
              <w:right w:val="single" w:color="auto" w:sz="4" w:space="0"/>
            </w:tcBorders>
            <w:shd w:val="clear" w:color="auto" w:fill="auto"/>
            <w:noWrap/>
            <w:vAlign w:val="center"/>
          </w:tcPr>
          <w:p w14:paraId="5431D0A2">
            <w:pPr>
              <w:pStyle w:val="35"/>
            </w:pPr>
            <w:r>
              <w:rPr>
                <w:rFonts w:hint="eastAsia"/>
              </w:rPr>
              <w:t>P=95%</w:t>
            </w:r>
          </w:p>
        </w:tc>
        <w:tc>
          <w:tcPr>
            <w:tcW w:w="1279" w:type="dxa"/>
            <w:tcBorders>
              <w:top w:val="nil"/>
              <w:left w:val="nil"/>
              <w:bottom w:val="single" w:color="auto" w:sz="4" w:space="0"/>
              <w:right w:val="single" w:color="auto" w:sz="4" w:space="0"/>
            </w:tcBorders>
            <w:shd w:val="clear" w:color="auto" w:fill="auto"/>
            <w:noWrap/>
            <w:vAlign w:val="center"/>
          </w:tcPr>
          <w:p w14:paraId="161DAC7F">
            <w:pPr>
              <w:pStyle w:val="35"/>
            </w:pPr>
            <w:r>
              <w:t>1253</w:t>
            </w:r>
          </w:p>
        </w:tc>
        <w:tc>
          <w:tcPr>
            <w:tcW w:w="1275" w:type="dxa"/>
            <w:tcBorders>
              <w:top w:val="nil"/>
              <w:left w:val="nil"/>
              <w:bottom w:val="single" w:color="auto" w:sz="4" w:space="0"/>
              <w:right w:val="single" w:color="auto" w:sz="4" w:space="0"/>
            </w:tcBorders>
            <w:shd w:val="clear" w:color="auto" w:fill="auto"/>
            <w:noWrap/>
            <w:vAlign w:val="center"/>
          </w:tcPr>
          <w:p w14:paraId="0B6F4F38">
            <w:pPr>
              <w:pStyle w:val="35"/>
            </w:pPr>
            <w:r>
              <w:t>1230</w:t>
            </w:r>
          </w:p>
        </w:tc>
        <w:tc>
          <w:tcPr>
            <w:tcW w:w="1275" w:type="dxa"/>
            <w:tcBorders>
              <w:top w:val="nil"/>
              <w:left w:val="nil"/>
              <w:bottom w:val="single" w:color="auto" w:sz="4" w:space="0"/>
              <w:right w:val="single" w:color="auto" w:sz="4" w:space="0"/>
            </w:tcBorders>
            <w:shd w:val="clear" w:color="auto" w:fill="auto"/>
            <w:noWrap/>
            <w:vAlign w:val="center"/>
          </w:tcPr>
          <w:p w14:paraId="483ECAF8">
            <w:pPr>
              <w:pStyle w:val="35"/>
            </w:pPr>
            <w:r>
              <w:t>2483</w:t>
            </w:r>
          </w:p>
        </w:tc>
        <w:tc>
          <w:tcPr>
            <w:tcW w:w="1274" w:type="dxa"/>
            <w:tcBorders>
              <w:top w:val="nil"/>
              <w:left w:val="nil"/>
              <w:bottom w:val="single" w:color="auto" w:sz="4" w:space="0"/>
              <w:right w:val="single" w:color="auto" w:sz="4" w:space="0"/>
            </w:tcBorders>
            <w:shd w:val="clear" w:color="auto" w:fill="auto"/>
            <w:noWrap/>
            <w:vAlign w:val="center"/>
          </w:tcPr>
          <w:p w14:paraId="2BFD6BB4">
            <w:pPr>
              <w:pStyle w:val="35"/>
            </w:pPr>
            <w:r>
              <w:t>1228</w:t>
            </w:r>
          </w:p>
        </w:tc>
        <w:tc>
          <w:tcPr>
            <w:tcW w:w="1417" w:type="dxa"/>
            <w:tcBorders>
              <w:top w:val="nil"/>
              <w:left w:val="nil"/>
              <w:bottom w:val="single" w:color="auto" w:sz="4" w:space="0"/>
              <w:right w:val="single" w:color="auto" w:sz="4" w:space="0"/>
            </w:tcBorders>
            <w:shd w:val="clear" w:color="auto" w:fill="auto"/>
            <w:noWrap/>
            <w:vAlign w:val="center"/>
          </w:tcPr>
          <w:p w14:paraId="3419A98A">
            <w:pPr>
              <w:pStyle w:val="35"/>
            </w:pPr>
            <w:r>
              <w:t>1230</w:t>
            </w:r>
          </w:p>
        </w:tc>
        <w:tc>
          <w:tcPr>
            <w:tcW w:w="1275" w:type="dxa"/>
            <w:tcBorders>
              <w:top w:val="nil"/>
              <w:left w:val="nil"/>
              <w:bottom w:val="single" w:color="auto" w:sz="4" w:space="0"/>
              <w:right w:val="single" w:color="auto" w:sz="4" w:space="0"/>
            </w:tcBorders>
            <w:shd w:val="clear" w:color="auto" w:fill="auto"/>
            <w:noWrap/>
            <w:vAlign w:val="center"/>
          </w:tcPr>
          <w:p w14:paraId="5789E21B">
            <w:pPr>
              <w:pStyle w:val="35"/>
            </w:pPr>
            <w:r>
              <w:t>2458</w:t>
            </w:r>
          </w:p>
        </w:tc>
        <w:tc>
          <w:tcPr>
            <w:tcW w:w="1274" w:type="dxa"/>
            <w:tcBorders>
              <w:top w:val="nil"/>
              <w:left w:val="nil"/>
              <w:bottom w:val="single" w:color="auto" w:sz="4" w:space="0"/>
              <w:right w:val="single" w:color="auto" w:sz="4" w:space="0"/>
            </w:tcBorders>
            <w:shd w:val="clear" w:color="auto" w:fill="auto"/>
            <w:noWrap/>
            <w:vAlign w:val="center"/>
          </w:tcPr>
          <w:p w14:paraId="5FB410E1">
            <w:pPr>
              <w:pStyle w:val="35"/>
            </w:pPr>
            <w:r>
              <w:t>25</w:t>
            </w:r>
          </w:p>
        </w:tc>
        <w:tc>
          <w:tcPr>
            <w:tcW w:w="1275" w:type="dxa"/>
            <w:tcBorders>
              <w:top w:val="nil"/>
              <w:left w:val="nil"/>
              <w:bottom w:val="single" w:color="auto" w:sz="4" w:space="0"/>
              <w:right w:val="single" w:color="auto" w:sz="4" w:space="0"/>
            </w:tcBorders>
            <w:shd w:val="clear" w:color="auto" w:fill="auto"/>
            <w:noWrap/>
            <w:vAlign w:val="center"/>
          </w:tcPr>
          <w:p w14:paraId="19F8773C">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6C02F70F">
            <w:pPr>
              <w:pStyle w:val="35"/>
            </w:pPr>
            <w:r>
              <w:t>25</w:t>
            </w:r>
          </w:p>
        </w:tc>
      </w:tr>
      <w:tr w14:paraId="1441BA18">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7A654E3D">
            <w:pPr>
              <w:pStyle w:val="35"/>
            </w:pPr>
          </w:p>
        </w:tc>
        <w:tc>
          <w:tcPr>
            <w:tcW w:w="1135" w:type="dxa"/>
            <w:tcBorders>
              <w:top w:val="nil"/>
              <w:left w:val="nil"/>
              <w:bottom w:val="single" w:color="auto" w:sz="4" w:space="0"/>
              <w:right w:val="single" w:color="auto" w:sz="4" w:space="0"/>
            </w:tcBorders>
            <w:shd w:val="clear" w:color="auto" w:fill="auto"/>
            <w:noWrap/>
            <w:vAlign w:val="center"/>
          </w:tcPr>
          <w:p w14:paraId="1B7765E9">
            <w:pPr>
              <w:pStyle w:val="35"/>
            </w:pPr>
            <w:r>
              <w:rPr>
                <w:rFonts w:hint="eastAsia"/>
              </w:rPr>
              <w:t>多年平均</w:t>
            </w:r>
          </w:p>
        </w:tc>
        <w:tc>
          <w:tcPr>
            <w:tcW w:w="1279" w:type="dxa"/>
            <w:tcBorders>
              <w:top w:val="nil"/>
              <w:left w:val="nil"/>
              <w:bottom w:val="single" w:color="auto" w:sz="4" w:space="0"/>
              <w:right w:val="single" w:color="auto" w:sz="4" w:space="0"/>
            </w:tcBorders>
            <w:shd w:val="clear" w:color="auto" w:fill="auto"/>
            <w:noWrap/>
            <w:vAlign w:val="center"/>
          </w:tcPr>
          <w:p w14:paraId="4E8D56EA">
            <w:pPr>
              <w:pStyle w:val="35"/>
            </w:pPr>
            <w:r>
              <w:t>953</w:t>
            </w:r>
          </w:p>
        </w:tc>
        <w:tc>
          <w:tcPr>
            <w:tcW w:w="1275" w:type="dxa"/>
            <w:tcBorders>
              <w:top w:val="nil"/>
              <w:left w:val="nil"/>
              <w:bottom w:val="single" w:color="auto" w:sz="4" w:space="0"/>
              <w:right w:val="single" w:color="auto" w:sz="4" w:space="0"/>
            </w:tcBorders>
            <w:shd w:val="clear" w:color="auto" w:fill="auto"/>
            <w:noWrap/>
            <w:vAlign w:val="center"/>
          </w:tcPr>
          <w:p w14:paraId="1F4C1C7C">
            <w:pPr>
              <w:pStyle w:val="35"/>
            </w:pPr>
            <w:r>
              <w:t>1230</w:t>
            </w:r>
          </w:p>
        </w:tc>
        <w:tc>
          <w:tcPr>
            <w:tcW w:w="1275" w:type="dxa"/>
            <w:tcBorders>
              <w:top w:val="nil"/>
              <w:left w:val="nil"/>
              <w:bottom w:val="single" w:color="auto" w:sz="4" w:space="0"/>
              <w:right w:val="single" w:color="auto" w:sz="4" w:space="0"/>
            </w:tcBorders>
            <w:shd w:val="clear" w:color="auto" w:fill="auto"/>
            <w:noWrap/>
            <w:vAlign w:val="center"/>
          </w:tcPr>
          <w:p w14:paraId="45ED93D8">
            <w:pPr>
              <w:pStyle w:val="35"/>
            </w:pPr>
            <w:r>
              <w:t>2183</w:t>
            </w:r>
          </w:p>
        </w:tc>
        <w:tc>
          <w:tcPr>
            <w:tcW w:w="1274" w:type="dxa"/>
            <w:tcBorders>
              <w:top w:val="nil"/>
              <w:left w:val="nil"/>
              <w:bottom w:val="single" w:color="auto" w:sz="4" w:space="0"/>
              <w:right w:val="single" w:color="auto" w:sz="4" w:space="0"/>
            </w:tcBorders>
            <w:shd w:val="clear" w:color="auto" w:fill="auto"/>
            <w:noWrap/>
            <w:vAlign w:val="center"/>
          </w:tcPr>
          <w:p w14:paraId="464D944B">
            <w:pPr>
              <w:pStyle w:val="35"/>
            </w:pPr>
            <w:r>
              <w:t>943</w:t>
            </w:r>
          </w:p>
        </w:tc>
        <w:tc>
          <w:tcPr>
            <w:tcW w:w="1417" w:type="dxa"/>
            <w:tcBorders>
              <w:top w:val="nil"/>
              <w:left w:val="nil"/>
              <w:bottom w:val="single" w:color="auto" w:sz="4" w:space="0"/>
              <w:right w:val="single" w:color="auto" w:sz="4" w:space="0"/>
            </w:tcBorders>
            <w:shd w:val="clear" w:color="auto" w:fill="auto"/>
            <w:noWrap/>
            <w:vAlign w:val="center"/>
          </w:tcPr>
          <w:p w14:paraId="293EDE62">
            <w:pPr>
              <w:pStyle w:val="35"/>
            </w:pPr>
            <w:r>
              <w:t>1216</w:t>
            </w:r>
          </w:p>
        </w:tc>
        <w:tc>
          <w:tcPr>
            <w:tcW w:w="1275" w:type="dxa"/>
            <w:tcBorders>
              <w:top w:val="nil"/>
              <w:left w:val="nil"/>
              <w:bottom w:val="single" w:color="auto" w:sz="4" w:space="0"/>
              <w:right w:val="single" w:color="auto" w:sz="4" w:space="0"/>
            </w:tcBorders>
            <w:shd w:val="clear" w:color="auto" w:fill="auto"/>
            <w:noWrap/>
            <w:vAlign w:val="center"/>
          </w:tcPr>
          <w:p w14:paraId="6BE626F9">
            <w:pPr>
              <w:pStyle w:val="35"/>
            </w:pPr>
            <w:r>
              <w:t>2159</w:t>
            </w:r>
          </w:p>
        </w:tc>
        <w:tc>
          <w:tcPr>
            <w:tcW w:w="1274" w:type="dxa"/>
            <w:tcBorders>
              <w:top w:val="nil"/>
              <w:left w:val="nil"/>
              <w:bottom w:val="single" w:color="auto" w:sz="4" w:space="0"/>
              <w:right w:val="single" w:color="auto" w:sz="4" w:space="0"/>
            </w:tcBorders>
            <w:shd w:val="clear" w:color="auto" w:fill="auto"/>
            <w:noWrap/>
            <w:vAlign w:val="center"/>
          </w:tcPr>
          <w:p w14:paraId="77720255">
            <w:pPr>
              <w:pStyle w:val="35"/>
            </w:pPr>
            <w:r>
              <w:t>10</w:t>
            </w:r>
          </w:p>
        </w:tc>
        <w:tc>
          <w:tcPr>
            <w:tcW w:w="1275" w:type="dxa"/>
            <w:tcBorders>
              <w:top w:val="nil"/>
              <w:left w:val="nil"/>
              <w:bottom w:val="single" w:color="auto" w:sz="4" w:space="0"/>
              <w:right w:val="single" w:color="auto" w:sz="4" w:space="0"/>
            </w:tcBorders>
            <w:shd w:val="clear" w:color="auto" w:fill="auto"/>
            <w:noWrap/>
            <w:vAlign w:val="center"/>
          </w:tcPr>
          <w:p w14:paraId="6BD07C06">
            <w:pPr>
              <w:pStyle w:val="35"/>
            </w:pPr>
            <w:r>
              <w:t>13</w:t>
            </w:r>
          </w:p>
        </w:tc>
        <w:tc>
          <w:tcPr>
            <w:tcW w:w="1331" w:type="dxa"/>
            <w:tcBorders>
              <w:top w:val="nil"/>
              <w:left w:val="nil"/>
              <w:bottom w:val="single" w:color="auto" w:sz="4" w:space="0"/>
              <w:right w:val="single" w:color="auto" w:sz="12" w:space="0"/>
            </w:tcBorders>
            <w:shd w:val="clear" w:color="auto" w:fill="auto"/>
            <w:noWrap/>
            <w:vAlign w:val="center"/>
          </w:tcPr>
          <w:p w14:paraId="3832E9D7">
            <w:pPr>
              <w:pStyle w:val="35"/>
            </w:pPr>
            <w:r>
              <w:t>24</w:t>
            </w:r>
          </w:p>
        </w:tc>
      </w:tr>
      <w:tr w14:paraId="01924F08">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auto" w:sz="4" w:space="0"/>
              <w:right w:val="single" w:color="auto" w:sz="4" w:space="0"/>
            </w:tcBorders>
            <w:shd w:val="clear" w:color="auto" w:fill="auto"/>
            <w:vAlign w:val="center"/>
          </w:tcPr>
          <w:p w14:paraId="388CEE28">
            <w:pPr>
              <w:pStyle w:val="35"/>
            </w:pPr>
            <w:r>
              <w:rPr>
                <w:rFonts w:hint="eastAsia"/>
              </w:rPr>
              <w:t>平吉镇</w:t>
            </w:r>
          </w:p>
        </w:tc>
        <w:tc>
          <w:tcPr>
            <w:tcW w:w="1135" w:type="dxa"/>
            <w:tcBorders>
              <w:top w:val="nil"/>
              <w:left w:val="nil"/>
              <w:bottom w:val="single" w:color="auto" w:sz="4" w:space="0"/>
              <w:right w:val="single" w:color="auto" w:sz="4" w:space="0"/>
            </w:tcBorders>
            <w:shd w:val="clear" w:color="auto" w:fill="auto"/>
            <w:noWrap/>
            <w:vAlign w:val="center"/>
          </w:tcPr>
          <w:p w14:paraId="11993A4B">
            <w:pPr>
              <w:pStyle w:val="35"/>
            </w:pPr>
            <w:r>
              <w:rPr>
                <w:rFonts w:hint="eastAsia"/>
              </w:rPr>
              <w:t>P=85%</w:t>
            </w:r>
          </w:p>
        </w:tc>
        <w:tc>
          <w:tcPr>
            <w:tcW w:w="1279" w:type="dxa"/>
            <w:tcBorders>
              <w:top w:val="nil"/>
              <w:left w:val="nil"/>
              <w:bottom w:val="single" w:color="auto" w:sz="4" w:space="0"/>
              <w:right w:val="single" w:color="auto" w:sz="4" w:space="0"/>
            </w:tcBorders>
            <w:shd w:val="clear" w:color="auto" w:fill="auto"/>
            <w:noWrap/>
            <w:vAlign w:val="center"/>
          </w:tcPr>
          <w:p w14:paraId="3E5E06D8">
            <w:pPr>
              <w:pStyle w:val="35"/>
            </w:pPr>
            <w:r>
              <w:t>5942</w:t>
            </w:r>
          </w:p>
        </w:tc>
        <w:tc>
          <w:tcPr>
            <w:tcW w:w="1275" w:type="dxa"/>
            <w:tcBorders>
              <w:top w:val="nil"/>
              <w:left w:val="nil"/>
              <w:bottom w:val="single" w:color="auto" w:sz="4" w:space="0"/>
              <w:right w:val="single" w:color="auto" w:sz="4" w:space="0"/>
            </w:tcBorders>
            <w:shd w:val="clear" w:color="auto" w:fill="auto"/>
            <w:noWrap/>
            <w:vAlign w:val="center"/>
          </w:tcPr>
          <w:p w14:paraId="38395DC4">
            <w:pPr>
              <w:pStyle w:val="35"/>
            </w:pPr>
            <w:r>
              <w:t>774</w:t>
            </w:r>
          </w:p>
        </w:tc>
        <w:tc>
          <w:tcPr>
            <w:tcW w:w="1275" w:type="dxa"/>
            <w:tcBorders>
              <w:top w:val="nil"/>
              <w:left w:val="nil"/>
              <w:bottom w:val="single" w:color="auto" w:sz="4" w:space="0"/>
              <w:right w:val="single" w:color="auto" w:sz="4" w:space="0"/>
            </w:tcBorders>
            <w:shd w:val="clear" w:color="auto" w:fill="auto"/>
            <w:noWrap/>
            <w:vAlign w:val="center"/>
          </w:tcPr>
          <w:p w14:paraId="0BCF051E">
            <w:pPr>
              <w:pStyle w:val="35"/>
            </w:pPr>
            <w:r>
              <w:t>6716</w:t>
            </w:r>
          </w:p>
        </w:tc>
        <w:tc>
          <w:tcPr>
            <w:tcW w:w="1274" w:type="dxa"/>
            <w:tcBorders>
              <w:top w:val="nil"/>
              <w:left w:val="nil"/>
              <w:bottom w:val="single" w:color="auto" w:sz="4" w:space="0"/>
              <w:right w:val="single" w:color="auto" w:sz="4" w:space="0"/>
            </w:tcBorders>
            <w:shd w:val="clear" w:color="auto" w:fill="auto"/>
            <w:noWrap/>
            <w:vAlign w:val="center"/>
          </w:tcPr>
          <w:p w14:paraId="20040C5E">
            <w:pPr>
              <w:pStyle w:val="35"/>
            </w:pPr>
            <w:r>
              <w:t>5942</w:t>
            </w:r>
          </w:p>
        </w:tc>
        <w:tc>
          <w:tcPr>
            <w:tcW w:w="1417" w:type="dxa"/>
            <w:tcBorders>
              <w:top w:val="nil"/>
              <w:left w:val="nil"/>
              <w:bottom w:val="single" w:color="auto" w:sz="4" w:space="0"/>
              <w:right w:val="single" w:color="auto" w:sz="4" w:space="0"/>
            </w:tcBorders>
            <w:shd w:val="clear" w:color="auto" w:fill="auto"/>
            <w:noWrap/>
            <w:vAlign w:val="center"/>
          </w:tcPr>
          <w:p w14:paraId="565B3C07">
            <w:pPr>
              <w:pStyle w:val="35"/>
            </w:pPr>
            <w:r>
              <w:t>774</w:t>
            </w:r>
          </w:p>
        </w:tc>
        <w:tc>
          <w:tcPr>
            <w:tcW w:w="1275" w:type="dxa"/>
            <w:tcBorders>
              <w:top w:val="nil"/>
              <w:left w:val="nil"/>
              <w:bottom w:val="single" w:color="auto" w:sz="4" w:space="0"/>
              <w:right w:val="single" w:color="auto" w:sz="4" w:space="0"/>
            </w:tcBorders>
            <w:shd w:val="clear" w:color="auto" w:fill="auto"/>
            <w:noWrap/>
            <w:vAlign w:val="center"/>
          </w:tcPr>
          <w:p w14:paraId="051AB622">
            <w:pPr>
              <w:pStyle w:val="35"/>
            </w:pPr>
            <w:r>
              <w:t>6716</w:t>
            </w:r>
          </w:p>
        </w:tc>
        <w:tc>
          <w:tcPr>
            <w:tcW w:w="1274" w:type="dxa"/>
            <w:tcBorders>
              <w:top w:val="nil"/>
              <w:left w:val="nil"/>
              <w:bottom w:val="single" w:color="auto" w:sz="4" w:space="0"/>
              <w:right w:val="single" w:color="auto" w:sz="4" w:space="0"/>
            </w:tcBorders>
            <w:shd w:val="clear" w:color="auto" w:fill="auto"/>
            <w:noWrap/>
            <w:vAlign w:val="center"/>
          </w:tcPr>
          <w:p w14:paraId="6CC9E4CE">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185BA45B">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0EBCF1BB">
            <w:pPr>
              <w:pStyle w:val="35"/>
            </w:pPr>
            <w:r>
              <w:t>0</w:t>
            </w:r>
          </w:p>
        </w:tc>
      </w:tr>
      <w:tr w14:paraId="4A981E96">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64EE8CF1">
            <w:pPr>
              <w:pStyle w:val="35"/>
            </w:pPr>
          </w:p>
        </w:tc>
        <w:tc>
          <w:tcPr>
            <w:tcW w:w="1135" w:type="dxa"/>
            <w:tcBorders>
              <w:top w:val="nil"/>
              <w:left w:val="nil"/>
              <w:bottom w:val="single" w:color="auto" w:sz="4" w:space="0"/>
              <w:right w:val="single" w:color="auto" w:sz="4" w:space="0"/>
            </w:tcBorders>
            <w:shd w:val="clear" w:color="auto" w:fill="auto"/>
            <w:noWrap/>
            <w:vAlign w:val="center"/>
          </w:tcPr>
          <w:p w14:paraId="2EA1EBBE">
            <w:pPr>
              <w:pStyle w:val="35"/>
            </w:pPr>
            <w:r>
              <w:rPr>
                <w:rFonts w:hint="eastAsia"/>
              </w:rPr>
              <w:t>P=95%</w:t>
            </w:r>
          </w:p>
        </w:tc>
        <w:tc>
          <w:tcPr>
            <w:tcW w:w="1279" w:type="dxa"/>
            <w:tcBorders>
              <w:top w:val="nil"/>
              <w:left w:val="nil"/>
              <w:bottom w:val="single" w:color="auto" w:sz="4" w:space="0"/>
              <w:right w:val="single" w:color="auto" w:sz="4" w:space="0"/>
            </w:tcBorders>
            <w:shd w:val="clear" w:color="auto" w:fill="auto"/>
            <w:noWrap/>
            <w:vAlign w:val="center"/>
          </w:tcPr>
          <w:p w14:paraId="14DDB670">
            <w:pPr>
              <w:pStyle w:val="35"/>
            </w:pPr>
            <w:r>
              <w:t>6317</w:t>
            </w:r>
          </w:p>
        </w:tc>
        <w:tc>
          <w:tcPr>
            <w:tcW w:w="1275" w:type="dxa"/>
            <w:tcBorders>
              <w:top w:val="nil"/>
              <w:left w:val="nil"/>
              <w:bottom w:val="single" w:color="auto" w:sz="4" w:space="0"/>
              <w:right w:val="single" w:color="auto" w:sz="4" w:space="0"/>
            </w:tcBorders>
            <w:shd w:val="clear" w:color="auto" w:fill="auto"/>
            <w:noWrap/>
            <w:vAlign w:val="center"/>
          </w:tcPr>
          <w:p w14:paraId="18AC9512">
            <w:pPr>
              <w:pStyle w:val="35"/>
            </w:pPr>
            <w:r>
              <w:t>774</w:t>
            </w:r>
          </w:p>
        </w:tc>
        <w:tc>
          <w:tcPr>
            <w:tcW w:w="1275" w:type="dxa"/>
            <w:tcBorders>
              <w:top w:val="nil"/>
              <w:left w:val="nil"/>
              <w:bottom w:val="single" w:color="auto" w:sz="4" w:space="0"/>
              <w:right w:val="single" w:color="auto" w:sz="4" w:space="0"/>
            </w:tcBorders>
            <w:shd w:val="clear" w:color="auto" w:fill="auto"/>
            <w:noWrap/>
            <w:vAlign w:val="center"/>
          </w:tcPr>
          <w:p w14:paraId="2FDF97BA">
            <w:pPr>
              <w:pStyle w:val="35"/>
            </w:pPr>
            <w:r>
              <w:t>7090</w:t>
            </w:r>
          </w:p>
        </w:tc>
        <w:tc>
          <w:tcPr>
            <w:tcW w:w="1274" w:type="dxa"/>
            <w:tcBorders>
              <w:top w:val="nil"/>
              <w:left w:val="nil"/>
              <w:bottom w:val="single" w:color="auto" w:sz="4" w:space="0"/>
              <w:right w:val="single" w:color="auto" w:sz="4" w:space="0"/>
            </w:tcBorders>
            <w:shd w:val="clear" w:color="auto" w:fill="auto"/>
            <w:noWrap/>
            <w:vAlign w:val="center"/>
          </w:tcPr>
          <w:p w14:paraId="2FCC7949">
            <w:pPr>
              <w:pStyle w:val="35"/>
            </w:pPr>
            <w:r>
              <w:t>5553</w:t>
            </w:r>
          </w:p>
        </w:tc>
        <w:tc>
          <w:tcPr>
            <w:tcW w:w="1417" w:type="dxa"/>
            <w:tcBorders>
              <w:top w:val="nil"/>
              <w:left w:val="nil"/>
              <w:bottom w:val="single" w:color="auto" w:sz="4" w:space="0"/>
              <w:right w:val="single" w:color="auto" w:sz="4" w:space="0"/>
            </w:tcBorders>
            <w:shd w:val="clear" w:color="auto" w:fill="auto"/>
            <w:noWrap/>
            <w:vAlign w:val="center"/>
          </w:tcPr>
          <w:p w14:paraId="5255C0A2">
            <w:pPr>
              <w:pStyle w:val="35"/>
            </w:pPr>
            <w:r>
              <w:t>774</w:t>
            </w:r>
          </w:p>
        </w:tc>
        <w:tc>
          <w:tcPr>
            <w:tcW w:w="1275" w:type="dxa"/>
            <w:tcBorders>
              <w:top w:val="nil"/>
              <w:left w:val="nil"/>
              <w:bottom w:val="single" w:color="auto" w:sz="4" w:space="0"/>
              <w:right w:val="single" w:color="auto" w:sz="4" w:space="0"/>
            </w:tcBorders>
            <w:shd w:val="clear" w:color="auto" w:fill="auto"/>
            <w:noWrap/>
            <w:vAlign w:val="center"/>
          </w:tcPr>
          <w:p w14:paraId="3ECBDBE5">
            <w:pPr>
              <w:pStyle w:val="35"/>
            </w:pPr>
            <w:r>
              <w:t>6327</w:t>
            </w:r>
          </w:p>
        </w:tc>
        <w:tc>
          <w:tcPr>
            <w:tcW w:w="1274" w:type="dxa"/>
            <w:tcBorders>
              <w:top w:val="nil"/>
              <w:left w:val="nil"/>
              <w:bottom w:val="single" w:color="auto" w:sz="4" w:space="0"/>
              <w:right w:val="single" w:color="auto" w:sz="4" w:space="0"/>
            </w:tcBorders>
            <w:shd w:val="clear" w:color="auto" w:fill="auto"/>
            <w:noWrap/>
            <w:vAlign w:val="center"/>
          </w:tcPr>
          <w:p w14:paraId="2DBFC040">
            <w:pPr>
              <w:pStyle w:val="35"/>
            </w:pPr>
            <w:r>
              <w:t>764</w:t>
            </w:r>
          </w:p>
        </w:tc>
        <w:tc>
          <w:tcPr>
            <w:tcW w:w="1275" w:type="dxa"/>
            <w:tcBorders>
              <w:top w:val="nil"/>
              <w:left w:val="nil"/>
              <w:bottom w:val="single" w:color="auto" w:sz="4" w:space="0"/>
              <w:right w:val="single" w:color="auto" w:sz="4" w:space="0"/>
            </w:tcBorders>
            <w:shd w:val="clear" w:color="auto" w:fill="auto"/>
            <w:noWrap/>
            <w:vAlign w:val="center"/>
          </w:tcPr>
          <w:p w14:paraId="303F2BD8">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0281DA16">
            <w:pPr>
              <w:pStyle w:val="35"/>
            </w:pPr>
            <w:r>
              <w:t>764</w:t>
            </w:r>
          </w:p>
        </w:tc>
      </w:tr>
      <w:tr w14:paraId="70341F72">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48DA3ADC">
            <w:pPr>
              <w:pStyle w:val="35"/>
            </w:pPr>
          </w:p>
        </w:tc>
        <w:tc>
          <w:tcPr>
            <w:tcW w:w="1135" w:type="dxa"/>
            <w:tcBorders>
              <w:top w:val="nil"/>
              <w:left w:val="nil"/>
              <w:bottom w:val="single" w:color="auto" w:sz="4" w:space="0"/>
              <w:right w:val="single" w:color="auto" w:sz="4" w:space="0"/>
            </w:tcBorders>
            <w:shd w:val="clear" w:color="auto" w:fill="auto"/>
            <w:noWrap/>
            <w:vAlign w:val="center"/>
          </w:tcPr>
          <w:p w14:paraId="7710D6A5">
            <w:pPr>
              <w:pStyle w:val="35"/>
            </w:pPr>
            <w:r>
              <w:rPr>
                <w:rFonts w:hint="eastAsia"/>
              </w:rPr>
              <w:t>多年平均</w:t>
            </w:r>
          </w:p>
        </w:tc>
        <w:tc>
          <w:tcPr>
            <w:tcW w:w="1279" w:type="dxa"/>
            <w:tcBorders>
              <w:top w:val="nil"/>
              <w:left w:val="nil"/>
              <w:bottom w:val="single" w:color="auto" w:sz="4" w:space="0"/>
              <w:right w:val="single" w:color="auto" w:sz="4" w:space="0"/>
            </w:tcBorders>
            <w:shd w:val="clear" w:color="auto" w:fill="auto"/>
            <w:noWrap/>
            <w:vAlign w:val="center"/>
          </w:tcPr>
          <w:p w14:paraId="5C077824">
            <w:pPr>
              <w:pStyle w:val="35"/>
            </w:pPr>
            <w:r>
              <w:t>4770</w:t>
            </w:r>
          </w:p>
        </w:tc>
        <w:tc>
          <w:tcPr>
            <w:tcW w:w="1275" w:type="dxa"/>
            <w:tcBorders>
              <w:top w:val="nil"/>
              <w:left w:val="nil"/>
              <w:bottom w:val="single" w:color="auto" w:sz="4" w:space="0"/>
              <w:right w:val="single" w:color="auto" w:sz="4" w:space="0"/>
            </w:tcBorders>
            <w:shd w:val="clear" w:color="auto" w:fill="auto"/>
            <w:noWrap/>
            <w:vAlign w:val="center"/>
          </w:tcPr>
          <w:p w14:paraId="2598F531">
            <w:pPr>
              <w:pStyle w:val="35"/>
            </w:pPr>
            <w:r>
              <w:t>774</w:t>
            </w:r>
          </w:p>
        </w:tc>
        <w:tc>
          <w:tcPr>
            <w:tcW w:w="1275" w:type="dxa"/>
            <w:tcBorders>
              <w:top w:val="nil"/>
              <w:left w:val="nil"/>
              <w:bottom w:val="single" w:color="auto" w:sz="4" w:space="0"/>
              <w:right w:val="single" w:color="auto" w:sz="4" w:space="0"/>
            </w:tcBorders>
            <w:shd w:val="clear" w:color="auto" w:fill="auto"/>
            <w:noWrap/>
            <w:vAlign w:val="center"/>
          </w:tcPr>
          <w:p w14:paraId="780312CB">
            <w:pPr>
              <w:pStyle w:val="35"/>
            </w:pPr>
            <w:r>
              <w:t>5544</w:t>
            </w:r>
          </w:p>
        </w:tc>
        <w:tc>
          <w:tcPr>
            <w:tcW w:w="1274" w:type="dxa"/>
            <w:tcBorders>
              <w:top w:val="nil"/>
              <w:left w:val="nil"/>
              <w:bottom w:val="single" w:color="auto" w:sz="4" w:space="0"/>
              <w:right w:val="single" w:color="auto" w:sz="4" w:space="0"/>
            </w:tcBorders>
            <w:shd w:val="clear" w:color="auto" w:fill="auto"/>
            <w:noWrap/>
            <w:vAlign w:val="center"/>
          </w:tcPr>
          <w:p w14:paraId="28F4E637">
            <w:pPr>
              <w:pStyle w:val="35"/>
            </w:pPr>
            <w:r>
              <w:t>4663</w:t>
            </w:r>
          </w:p>
        </w:tc>
        <w:tc>
          <w:tcPr>
            <w:tcW w:w="1417" w:type="dxa"/>
            <w:tcBorders>
              <w:top w:val="nil"/>
              <w:left w:val="nil"/>
              <w:bottom w:val="single" w:color="auto" w:sz="4" w:space="0"/>
              <w:right w:val="single" w:color="auto" w:sz="4" w:space="0"/>
            </w:tcBorders>
            <w:shd w:val="clear" w:color="auto" w:fill="auto"/>
            <w:noWrap/>
            <w:vAlign w:val="center"/>
          </w:tcPr>
          <w:p w14:paraId="5630982E">
            <w:pPr>
              <w:pStyle w:val="35"/>
            </w:pPr>
            <w:r>
              <w:t>756</w:t>
            </w:r>
          </w:p>
        </w:tc>
        <w:tc>
          <w:tcPr>
            <w:tcW w:w="1275" w:type="dxa"/>
            <w:tcBorders>
              <w:top w:val="nil"/>
              <w:left w:val="nil"/>
              <w:bottom w:val="single" w:color="auto" w:sz="4" w:space="0"/>
              <w:right w:val="single" w:color="auto" w:sz="4" w:space="0"/>
            </w:tcBorders>
            <w:shd w:val="clear" w:color="auto" w:fill="auto"/>
            <w:noWrap/>
            <w:vAlign w:val="center"/>
          </w:tcPr>
          <w:p w14:paraId="214B1280">
            <w:pPr>
              <w:pStyle w:val="35"/>
            </w:pPr>
            <w:r>
              <w:t>5420</w:t>
            </w:r>
          </w:p>
        </w:tc>
        <w:tc>
          <w:tcPr>
            <w:tcW w:w="1274" w:type="dxa"/>
            <w:tcBorders>
              <w:top w:val="nil"/>
              <w:left w:val="nil"/>
              <w:bottom w:val="single" w:color="auto" w:sz="4" w:space="0"/>
              <w:right w:val="single" w:color="auto" w:sz="4" w:space="0"/>
            </w:tcBorders>
            <w:shd w:val="clear" w:color="auto" w:fill="auto"/>
            <w:noWrap/>
            <w:vAlign w:val="center"/>
          </w:tcPr>
          <w:p w14:paraId="581180A8">
            <w:pPr>
              <w:pStyle w:val="35"/>
            </w:pPr>
            <w:r>
              <w:t>107</w:t>
            </w:r>
          </w:p>
        </w:tc>
        <w:tc>
          <w:tcPr>
            <w:tcW w:w="1275" w:type="dxa"/>
            <w:tcBorders>
              <w:top w:val="nil"/>
              <w:left w:val="nil"/>
              <w:bottom w:val="single" w:color="auto" w:sz="4" w:space="0"/>
              <w:right w:val="single" w:color="auto" w:sz="4" w:space="0"/>
            </w:tcBorders>
            <w:shd w:val="clear" w:color="auto" w:fill="auto"/>
            <w:noWrap/>
            <w:vAlign w:val="center"/>
          </w:tcPr>
          <w:p w14:paraId="328183CD">
            <w:pPr>
              <w:pStyle w:val="35"/>
            </w:pPr>
            <w:r>
              <w:t>17</w:t>
            </w:r>
          </w:p>
        </w:tc>
        <w:tc>
          <w:tcPr>
            <w:tcW w:w="1331" w:type="dxa"/>
            <w:tcBorders>
              <w:top w:val="nil"/>
              <w:left w:val="nil"/>
              <w:bottom w:val="single" w:color="auto" w:sz="4" w:space="0"/>
              <w:right w:val="single" w:color="auto" w:sz="12" w:space="0"/>
            </w:tcBorders>
            <w:shd w:val="clear" w:color="auto" w:fill="auto"/>
            <w:noWrap/>
            <w:vAlign w:val="center"/>
          </w:tcPr>
          <w:p w14:paraId="2DAA0FFD">
            <w:pPr>
              <w:pStyle w:val="35"/>
            </w:pPr>
            <w:r>
              <w:t>124</w:t>
            </w:r>
          </w:p>
        </w:tc>
      </w:tr>
      <w:tr w14:paraId="42DFFF45">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auto" w:sz="4" w:space="0"/>
              <w:right w:val="single" w:color="auto" w:sz="4" w:space="0"/>
            </w:tcBorders>
            <w:shd w:val="clear" w:color="auto" w:fill="auto"/>
            <w:vAlign w:val="center"/>
          </w:tcPr>
          <w:p w14:paraId="1AA73DA5">
            <w:pPr>
              <w:pStyle w:val="35"/>
            </w:pPr>
            <w:r>
              <w:rPr>
                <w:rFonts w:hint="eastAsia"/>
              </w:rPr>
              <w:t>青塘镇</w:t>
            </w:r>
          </w:p>
        </w:tc>
        <w:tc>
          <w:tcPr>
            <w:tcW w:w="1135" w:type="dxa"/>
            <w:tcBorders>
              <w:top w:val="nil"/>
              <w:left w:val="nil"/>
              <w:bottom w:val="single" w:color="auto" w:sz="4" w:space="0"/>
              <w:right w:val="single" w:color="auto" w:sz="4" w:space="0"/>
            </w:tcBorders>
            <w:shd w:val="clear" w:color="auto" w:fill="auto"/>
            <w:noWrap/>
            <w:vAlign w:val="center"/>
          </w:tcPr>
          <w:p w14:paraId="1CF4A5B4">
            <w:pPr>
              <w:pStyle w:val="35"/>
            </w:pPr>
            <w:r>
              <w:rPr>
                <w:rFonts w:hint="eastAsia"/>
              </w:rPr>
              <w:t>P=85%</w:t>
            </w:r>
          </w:p>
        </w:tc>
        <w:tc>
          <w:tcPr>
            <w:tcW w:w="1279" w:type="dxa"/>
            <w:tcBorders>
              <w:top w:val="nil"/>
              <w:left w:val="nil"/>
              <w:bottom w:val="single" w:color="auto" w:sz="4" w:space="0"/>
              <w:right w:val="single" w:color="auto" w:sz="4" w:space="0"/>
            </w:tcBorders>
            <w:shd w:val="clear" w:color="auto" w:fill="auto"/>
            <w:noWrap/>
            <w:vAlign w:val="center"/>
          </w:tcPr>
          <w:p w14:paraId="7085BE28">
            <w:pPr>
              <w:pStyle w:val="35"/>
            </w:pPr>
            <w:r>
              <w:t>3773</w:t>
            </w:r>
          </w:p>
        </w:tc>
        <w:tc>
          <w:tcPr>
            <w:tcW w:w="1275" w:type="dxa"/>
            <w:tcBorders>
              <w:top w:val="nil"/>
              <w:left w:val="nil"/>
              <w:bottom w:val="single" w:color="auto" w:sz="4" w:space="0"/>
              <w:right w:val="single" w:color="auto" w:sz="4" w:space="0"/>
            </w:tcBorders>
            <w:shd w:val="clear" w:color="auto" w:fill="auto"/>
            <w:noWrap/>
            <w:vAlign w:val="center"/>
          </w:tcPr>
          <w:p w14:paraId="55DD0794">
            <w:pPr>
              <w:pStyle w:val="35"/>
            </w:pPr>
            <w:r>
              <w:t>217</w:t>
            </w:r>
          </w:p>
        </w:tc>
        <w:tc>
          <w:tcPr>
            <w:tcW w:w="1275" w:type="dxa"/>
            <w:tcBorders>
              <w:top w:val="nil"/>
              <w:left w:val="nil"/>
              <w:bottom w:val="single" w:color="auto" w:sz="4" w:space="0"/>
              <w:right w:val="single" w:color="auto" w:sz="4" w:space="0"/>
            </w:tcBorders>
            <w:shd w:val="clear" w:color="auto" w:fill="auto"/>
            <w:noWrap/>
            <w:vAlign w:val="center"/>
          </w:tcPr>
          <w:p w14:paraId="1B78AD22">
            <w:pPr>
              <w:pStyle w:val="35"/>
            </w:pPr>
            <w:r>
              <w:t>3990</w:t>
            </w:r>
          </w:p>
        </w:tc>
        <w:tc>
          <w:tcPr>
            <w:tcW w:w="1274" w:type="dxa"/>
            <w:tcBorders>
              <w:top w:val="nil"/>
              <w:left w:val="nil"/>
              <w:bottom w:val="single" w:color="auto" w:sz="4" w:space="0"/>
              <w:right w:val="single" w:color="auto" w:sz="4" w:space="0"/>
            </w:tcBorders>
            <w:shd w:val="clear" w:color="auto" w:fill="auto"/>
            <w:noWrap/>
            <w:vAlign w:val="center"/>
          </w:tcPr>
          <w:p w14:paraId="7F96A832">
            <w:pPr>
              <w:pStyle w:val="35"/>
            </w:pPr>
            <w:r>
              <w:t>3773</w:t>
            </w:r>
          </w:p>
        </w:tc>
        <w:tc>
          <w:tcPr>
            <w:tcW w:w="1417" w:type="dxa"/>
            <w:tcBorders>
              <w:top w:val="nil"/>
              <w:left w:val="nil"/>
              <w:bottom w:val="single" w:color="auto" w:sz="4" w:space="0"/>
              <w:right w:val="single" w:color="auto" w:sz="4" w:space="0"/>
            </w:tcBorders>
            <w:shd w:val="clear" w:color="auto" w:fill="auto"/>
            <w:noWrap/>
            <w:vAlign w:val="center"/>
          </w:tcPr>
          <w:p w14:paraId="51BF84DE">
            <w:pPr>
              <w:pStyle w:val="35"/>
            </w:pPr>
            <w:r>
              <w:t>217</w:t>
            </w:r>
          </w:p>
        </w:tc>
        <w:tc>
          <w:tcPr>
            <w:tcW w:w="1275" w:type="dxa"/>
            <w:tcBorders>
              <w:top w:val="nil"/>
              <w:left w:val="nil"/>
              <w:bottom w:val="single" w:color="auto" w:sz="4" w:space="0"/>
              <w:right w:val="single" w:color="auto" w:sz="4" w:space="0"/>
            </w:tcBorders>
            <w:shd w:val="clear" w:color="auto" w:fill="auto"/>
            <w:noWrap/>
            <w:vAlign w:val="center"/>
          </w:tcPr>
          <w:p w14:paraId="3B59187B">
            <w:pPr>
              <w:pStyle w:val="35"/>
            </w:pPr>
            <w:r>
              <w:t>3990</w:t>
            </w:r>
          </w:p>
        </w:tc>
        <w:tc>
          <w:tcPr>
            <w:tcW w:w="1274" w:type="dxa"/>
            <w:tcBorders>
              <w:top w:val="nil"/>
              <w:left w:val="nil"/>
              <w:bottom w:val="single" w:color="auto" w:sz="4" w:space="0"/>
              <w:right w:val="single" w:color="auto" w:sz="4" w:space="0"/>
            </w:tcBorders>
            <w:shd w:val="clear" w:color="auto" w:fill="auto"/>
            <w:noWrap/>
            <w:vAlign w:val="center"/>
          </w:tcPr>
          <w:p w14:paraId="640D0CBC">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63AE7145">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363C5044">
            <w:pPr>
              <w:pStyle w:val="35"/>
            </w:pPr>
            <w:r>
              <w:t>0</w:t>
            </w:r>
          </w:p>
        </w:tc>
      </w:tr>
      <w:tr w14:paraId="4335425B">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2650C73F">
            <w:pPr>
              <w:pStyle w:val="35"/>
            </w:pPr>
          </w:p>
        </w:tc>
        <w:tc>
          <w:tcPr>
            <w:tcW w:w="1135" w:type="dxa"/>
            <w:tcBorders>
              <w:top w:val="nil"/>
              <w:left w:val="nil"/>
              <w:bottom w:val="single" w:color="auto" w:sz="4" w:space="0"/>
              <w:right w:val="single" w:color="auto" w:sz="4" w:space="0"/>
            </w:tcBorders>
            <w:shd w:val="clear" w:color="auto" w:fill="auto"/>
            <w:noWrap/>
            <w:vAlign w:val="center"/>
          </w:tcPr>
          <w:p w14:paraId="03F872D0">
            <w:pPr>
              <w:pStyle w:val="35"/>
            </w:pPr>
            <w:r>
              <w:rPr>
                <w:rFonts w:hint="eastAsia"/>
              </w:rPr>
              <w:t>P=95%</w:t>
            </w:r>
          </w:p>
        </w:tc>
        <w:tc>
          <w:tcPr>
            <w:tcW w:w="1279" w:type="dxa"/>
            <w:tcBorders>
              <w:top w:val="nil"/>
              <w:left w:val="nil"/>
              <w:bottom w:val="single" w:color="auto" w:sz="4" w:space="0"/>
              <w:right w:val="single" w:color="auto" w:sz="4" w:space="0"/>
            </w:tcBorders>
            <w:shd w:val="clear" w:color="auto" w:fill="auto"/>
            <w:noWrap/>
            <w:vAlign w:val="center"/>
          </w:tcPr>
          <w:p w14:paraId="6D594E81">
            <w:pPr>
              <w:pStyle w:val="35"/>
            </w:pPr>
            <w:r>
              <w:t>4013</w:t>
            </w:r>
          </w:p>
        </w:tc>
        <w:tc>
          <w:tcPr>
            <w:tcW w:w="1275" w:type="dxa"/>
            <w:tcBorders>
              <w:top w:val="nil"/>
              <w:left w:val="nil"/>
              <w:bottom w:val="single" w:color="auto" w:sz="4" w:space="0"/>
              <w:right w:val="single" w:color="auto" w:sz="4" w:space="0"/>
            </w:tcBorders>
            <w:shd w:val="clear" w:color="auto" w:fill="auto"/>
            <w:noWrap/>
            <w:vAlign w:val="center"/>
          </w:tcPr>
          <w:p w14:paraId="1625ACDE">
            <w:pPr>
              <w:pStyle w:val="35"/>
            </w:pPr>
            <w:r>
              <w:t>217</w:t>
            </w:r>
          </w:p>
        </w:tc>
        <w:tc>
          <w:tcPr>
            <w:tcW w:w="1275" w:type="dxa"/>
            <w:tcBorders>
              <w:top w:val="nil"/>
              <w:left w:val="nil"/>
              <w:bottom w:val="single" w:color="auto" w:sz="4" w:space="0"/>
              <w:right w:val="single" w:color="auto" w:sz="4" w:space="0"/>
            </w:tcBorders>
            <w:shd w:val="clear" w:color="auto" w:fill="auto"/>
            <w:noWrap/>
            <w:vAlign w:val="center"/>
          </w:tcPr>
          <w:p w14:paraId="3E6579D2">
            <w:pPr>
              <w:pStyle w:val="35"/>
            </w:pPr>
            <w:r>
              <w:t>4230</w:t>
            </w:r>
          </w:p>
        </w:tc>
        <w:tc>
          <w:tcPr>
            <w:tcW w:w="1274" w:type="dxa"/>
            <w:tcBorders>
              <w:top w:val="nil"/>
              <w:left w:val="nil"/>
              <w:bottom w:val="single" w:color="auto" w:sz="4" w:space="0"/>
              <w:right w:val="single" w:color="auto" w:sz="4" w:space="0"/>
            </w:tcBorders>
            <w:shd w:val="clear" w:color="auto" w:fill="auto"/>
            <w:noWrap/>
            <w:vAlign w:val="center"/>
          </w:tcPr>
          <w:p w14:paraId="55FF3778">
            <w:pPr>
              <w:pStyle w:val="35"/>
            </w:pPr>
            <w:r>
              <w:t>3936</w:t>
            </w:r>
          </w:p>
        </w:tc>
        <w:tc>
          <w:tcPr>
            <w:tcW w:w="1417" w:type="dxa"/>
            <w:tcBorders>
              <w:top w:val="nil"/>
              <w:left w:val="nil"/>
              <w:bottom w:val="single" w:color="auto" w:sz="4" w:space="0"/>
              <w:right w:val="single" w:color="auto" w:sz="4" w:space="0"/>
            </w:tcBorders>
            <w:shd w:val="clear" w:color="auto" w:fill="auto"/>
            <w:noWrap/>
            <w:vAlign w:val="center"/>
          </w:tcPr>
          <w:p w14:paraId="3AFFC9B1">
            <w:pPr>
              <w:pStyle w:val="35"/>
            </w:pPr>
            <w:r>
              <w:t>217</w:t>
            </w:r>
          </w:p>
        </w:tc>
        <w:tc>
          <w:tcPr>
            <w:tcW w:w="1275" w:type="dxa"/>
            <w:tcBorders>
              <w:top w:val="nil"/>
              <w:left w:val="nil"/>
              <w:bottom w:val="single" w:color="auto" w:sz="4" w:space="0"/>
              <w:right w:val="single" w:color="auto" w:sz="4" w:space="0"/>
            </w:tcBorders>
            <w:shd w:val="clear" w:color="auto" w:fill="auto"/>
            <w:noWrap/>
            <w:vAlign w:val="center"/>
          </w:tcPr>
          <w:p w14:paraId="01E94FA4">
            <w:pPr>
              <w:pStyle w:val="35"/>
            </w:pPr>
            <w:r>
              <w:t>4153</w:t>
            </w:r>
          </w:p>
        </w:tc>
        <w:tc>
          <w:tcPr>
            <w:tcW w:w="1274" w:type="dxa"/>
            <w:tcBorders>
              <w:top w:val="nil"/>
              <w:left w:val="nil"/>
              <w:bottom w:val="single" w:color="auto" w:sz="4" w:space="0"/>
              <w:right w:val="single" w:color="auto" w:sz="4" w:space="0"/>
            </w:tcBorders>
            <w:shd w:val="clear" w:color="auto" w:fill="auto"/>
            <w:noWrap/>
            <w:vAlign w:val="center"/>
          </w:tcPr>
          <w:p w14:paraId="6EA0ECDD">
            <w:pPr>
              <w:pStyle w:val="35"/>
            </w:pPr>
            <w:r>
              <w:t>76</w:t>
            </w:r>
          </w:p>
        </w:tc>
        <w:tc>
          <w:tcPr>
            <w:tcW w:w="1275" w:type="dxa"/>
            <w:tcBorders>
              <w:top w:val="nil"/>
              <w:left w:val="nil"/>
              <w:bottom w:val="single" w:color="auto" w:sz="4" w:space="0"/>
              <w:right w:val="single" w:color="auto" w:sz="4" w:space="0"/>
            </w:tcBorders>
            <w:shd w:val="clear" w:color="auto" w:fill="auto"/>
            <w:noWrap/>
            <w:vAlign w:val="center"/>
          </w:tcPr>
          <w:p w14:paraId="2EABD386">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10DE8231">
            <w:pPr>
              <w:pStyle w:val="35"/>
            </w:pPr>
            <w:r>
              <w:t>76</w:t>
            </w:r>
          </w:p>
        </w:tc>
      </w:tr>
      <w:tr w14:paraId="02B9A5CE">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6D3F6B82">
            <w:pPr>
              <w:pStyle w:val="35"/>
            </w:pPr>
          </w:p>
        </w:tc>
        <w:tc>
          <w:tcPr>
            <w:tcW w:w="1135" w:type="dxa"/>
            <w:tcBorders>
              <w:top w:val="nil"/>
              <w:left w:val="nil"/>
              <w:bottom w:val="single" w:color="auto" w:sz="4" w:space="0"/>
              <w:right w:val="single" w:color="auto" w:sz="4" w:space="0"/>
            </w:tcBorders>
            <w:shd w:val="clear" w:color="auto" w:fill="auto"/>
            <w:noWrap/>
            <w:vAlign w:val="center"/>
          </w:tcPr>
          <w:p w14:paraId="350C3AE3">
            <w:pPr>
              <w:pStyle w:val="35"/>
            </w:pPr>
            <w:r>
              <w:rPr>
                <w:rFonts w:hint="eastAsia"/>
              </w:rPr>
              <w:t>多年平均</w:t>
            </w:r>
          </w:p>
        </w:tc>
        <w:tc>
          <w:tcPr>
            <w:tcW w:w="1279" w:type="dxa"/>
            <w:tcBorders>
              <w:top w:val="nil"/>
              <w:left w:val="nil"/>
              <w:bottom w:val="single" w:color="auto" w:sz="4" w:space="0"/>
              <w:right w:val="single" w:color="auto" w:sz="4" w:space="0"/>
            </w:tcBorders>
            <w:shd w:val="clear" w:color="auto" w:fill="auto"/>
            <w:noWrap/>
            <w:vAlign w:val="center"/>
          </w:tcPr>
          <w:p w14:paraId="313BD63B">
            <w:pPr>
              <w:pStyle w:val="35"/>
            </w:pPr>
            <w:r>
              <w:t>3024</w:t>
            </w:r>
          </w:p>
        </w:tc>
        <w:tc>
          <w:tcPr>
            <w:tcW w:w="1275" w:type="dxa"/>
            <w:tcBorders>
              <w:top w:val="nil"/>
              <w:left w:val="nil"/>
              <w:bottom w:val="single" w:color="auto" w:sz="4" w:space="0"/>
              <w:right w:val="single" w:color="auto" w:sz="4" w:space="0"/>
            </w:tcBorders>
            <w:shd w:val="clear" w:color="auto" w:fill="auto"/>
            <w:noWrap/>
            <w:vAlign w:val="center"/>
          </w:tcPr>
          <w:p w14:paraId="5F965F03">
            <w:pPr>
              <w:pStyle w:val="35"/>
            </w:pPr>
            <w:r>
              <w:t>217</w:t>
            </w:r>
          </w:p>
        </w:tc>
        <w:tc>
          <w:tcPr>
            <w:tcW w:w="1275" w:type="dxa"/>
            <w:tcBorders>
              <w:top w:val="nil"/>
              <w:left w:val="nil"/>
              <w:bottom w:val="single" w:color="auto" w:sz="4" w:space="0"/>
              <w:right w:val="single" w:color="auto" w:sz="4" w:space="0"/>
            </w:tcBorders>
            <w:shd w:val="clear" w:color="auto" w:fill="auto"/>
            <w:noWrap/>
            <w:vAlign w:val="center"/>
          </w:tcPr>
          <w:p w14:paraId="26C7DE2B">
            <w:pPr>
              <w:pStyle w:val="35"/>
            </w:pPr>
            <w:r>
              <w:t>3241</w:t>
            </w:r>
          </w:p>
        </w:tc>
        <w:tc>
          <w:tcPr>
            <w:tcW w:w="1274" w:type="dxa"/>
            <w:tcBorders>
              <w:top w:val="nil"/>
              <w:left w:val="nil"/>
              <w:bottom w:val="single" w:color="auto" w:sz="4" w:space="0"/>
              <w:right w:val="single" w:color="auto" w:sz="4" w:space="0"/>
            </w:tcBorders>
            <w:shd w:val="clear" w:color="auto" w:fill="auto"/>
            <w:noWrap/>
            <w:vAlign w:val="center"/>
          </w:tcPr>
          <w:p w14:paraId="5CA2D68F">
            <w:pPr>
              <w:pStyle w:val="35"/>
            </w:pPr>
            <w:r>
              <w:t>2969</w:t>
            </w:r>
          </w:p>
        </w:tc>
        <w:tc>
          <w:tcPr>
            <w:tcW w:w="1417" w:type="dxa"/>
            <w:tcBorders>
              <w:top w:val="nil"/>
              <w:left w:val="nil"/>
              <w:bottom w:val="single" w:color="auto" w:sz="4" w:space="0"/>
              <w:right w:val="single" w:color="auto" w:sz="4" w:space="0"/>
            </w:tcBorders>
            <w:shd w:val="clear" w:color="auto" w:fill="auto"/>
            <w:noWrap/>
            <w:vAlign w:val="center"/>
          </w:tcPr>
          <w:p w14:paraId="6E0E1BF7">
            <w:pPr>
              <w:pStyle w:val="35"/>
            </w:pPr>
            <w:r>
              <w:t>213</w:t>
            </w:r>
          </w:p>
        </w:tc>
        <w:tc>
          <w:tcPr>
            <w:tcW w:w="1275" w:type="dxa"/>
            <w:tcBorders>
              <w:top w:val="nil"/>
              <w:left w:val="nil"/>
              <w:bottom w:val="single" w:color="auto" w:sz="4" w:space="0"/>
              <w:right w:val="single" w:color="auto" w:sz="4" w:space="0"/>
            </w:tcBorders>
            <w:shd w:val="clear" w:color="auto" w:fill="auto"/>
            <w:noWrap/>
            <w:vAlign w:val="center"/>
          </w:tcPr>
          <w:p w14:paraId="2E53C1C7">
            <w:pPr>
              <w:pStyle w:val="35"/>
            </w:pPr>
            <w:r>
              <w:t>3182</w:t>
            </w:r>
          </w:p>
        </w:tc>
        <w:tc>
          <w:tcPr>
            <w:tcW w:w="1274" w:type="dxa"/>
            <w:tcBorders>
              <w:top w:val="nil"/>
              <w:left w:val="nil"/>
              <w:bottom w:val="single" w:color="auto" w:sz="4" w:space="0"/>
              <w:right w:val="single" w:color="auto" w:sz="4" w:space="0"/>
            </w:tcBorders>
            <w:shd w:val="clear" w:color="auto" w:fill="auto"/>
            <w:noWrap/>
            <w:vAlign w:val="center"/>
          </w:tcPr>
          <w:p w14:paraId="5E3DAA43">
            <w:pPr>
              <w:pStyle w:val="35"/>
            </w:pPr>
            <w:r>
              <w:t>56</w:t>
            </w:r>
          </w:p>
        </w:tc>
        <w:tc>
          <w:tcPr>
            <w:tcW w:w="1275" w:type="dxa"/>
            <w:tcBorders>
              <w:top w:val="nil"/>
              <w:left w:val="nil"/>
              <w:bottom w:val="single" w:color="auto" w:sz="4" w:space="0"/>
              <w:right w:val="single" w:color="auto" w:sz="4" w:space="0"/>
            </w:tcBorders>
            <w:shd w:val="clear" w:color="auto" w:fill="auto"/>
            <w:noWrap/>
            <w:vAlign w:val="center"/>
          </w:tcPr>
          <w:p w14:paraId="7EB9A44D">
            <w:pPr>
              <w:pStyle w:val="35"/>
            </w:pPr>
            <w:r>
              <w:t>4</w:t>
            </w:r>
          </w:p>
        </w:tc>
        <w:tc>
          <w:tcPr>
            <w:tcW w:w="1331" w:type="dxa"/>
            <w:tcBorders>
              <w:top w:val="nil"/>
              <w:left w:val="nil"/>
              <w:bottom w:val="single" w:color="auto" w:sz="4" w:space="0"/>
              <w:right w:val="single" w:color="auto" w:sz="12" w:space="0"/>
            </w:tcBorders>
            <w:shd w:val="clear" w:color="auto" w:fill="auto"/>
            <w:noWrap/>
            <w:vAlign w:val="center"/>
          </w:tcPr>
          <w:p w14:paraId="32E1279E">
            <w:pPr>
              <w:pStyle w:val="35"/>
            </w:pPr>
            <w:r>
              <w:t>59</w:t>
            </w:r>
          </w:p>
        </w:tc>
      </w:tr>
      <w:tr w14:paraId="4E36CD89">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auto" w:sz="4" w:space="0"/>
              <w:right w:val="single" w:color="auto" w:sz="4" w:space="0"/>
            </w:tcBorders>
            <w:shd w:val="clear" w:color="auto" w:fill="auto"/>
            <w:vAlign w:val="center"/>
          </w:tcPr>
          <w:p w14:paraId="271A754D">
            <w:pPr>
              <w:pStyle w:val="35"/>
            </w:pPr>
            <w:r>
              <w:rPr>
                <w:rFonts w:hint="eastAsia"/>
              </w:rPr>
              <w:t>小董镇</w:t>
            </w:r>
          </w:p>
        </w:tc>
        <w:tc>
          <w:tcPr>
            <w:tcW w:w="1135" w:type="dxa"/>
            <w:tcBorders>
              <w:top w:val="nil"/>
              <w:left w:val="nil"/>
              <w:bottom w:val="single" w:color="auto" w:sz="4" w:space="0"/>
              <w:right w:val="single" w:color="auto" w:sz="4" w:space="0"/>
            </w:tcBorders>
            <w:shd w:val="clear" w:color="auto" w:fill="auto"/>
            <w:noWrap/>
            <w:vAlign w:val="center"/>
          </w:tcPr>
          <w:p w14:paraId="3D12DDEC">
            <w:pPr>
              <w:pStyle w:val="35"/>
            </w:pPr>
            <w:r>
              <w:rPr>
                <w:rFonts w:hint="eastAsia"/>
              </w:rPr>
              <w:t>P=85%</w:t>
            </w:r>
          </w:p>
        </w:tc>
        <w:tc>
          <w:tcPr>
            <w:tcW w:w="1279" w:type="dxa"/>
            <w:tcBorders>
              <w:top w:val="nil"/>
              <w:left w:val="nil"/>
              <w:bottom w:val="single" w:color="auto" w:sz="4" w:space="0"/>
              <w:right w:val="single" w:color="auto" w:sz="4" w:space="0"/>
            </w:tcBorders>
            <w:shd w:val="clear" w:color="auto" w:fill="auto"/>
            <w:noWrap/>
            <w:vAlign w:val="center"/>
          </w:tcPr>
          <w:p w14:paraId="17D87423">
            <w:pPr>
              <w:pStyle w:val="35"/>
            </w:pPr>
            <w:r>
              <w:t>2225</w:t>
            </w:r>
          </w:p>
        </w:tc>
        <w:tc>
          <w:tcPr>
            <w:tcW w:w="1275" w:type="dxa"/>
            <w:tcBorders>
              <w:top w:val="nil"/>
              <w:left w:val="nil"/>
              <w:bottom w:val="single" w:color="auto" w:sz="4" w:space="0"/>
              <w:right w:val="single" w:color="auto" w:sz="4" w:space="0"/>
            </w:tcBorders>
            <w:shd w:val="clear" w:color="auto" w:fill="auto"/>
            <w:noWrap/>
            <w:vAlign w:val="center"/>
          </w:tcPr>
          <w:p w14:paraId="65EC2E8A">
            <w:pPr>
              <w:pStyle w:val="35"/>
            </w:pPr>
            <w:r>
              <w:t>529</w:t>
            </w:r>
          </w:p>
        </w:tc>
        <w:tc>
          <w:tcPr>
            <w:tcW w:w="1275" w:type="dxa"/>
            <w:tcBorders>
              <w:top w:val="nil"/>
              <w:left w:val="nil"/>
              <w:bottom w:val="single" w:color="auto" w:sz="4" w:space="0"/>
              <w:right w:val="single" w:color="auto" w:sz="4" w:space="0"/>
            </w:tcBorders>
            <w:shd w:val="clear" w:color="auto" w:fill="auto"/>
            <w:noWrap/>
            <w:vAlign w:val="center"/>
          </w:tcPr>
          <w:p w14:paraId="30C25D71">
            <w:pPr>
              <w:pStyle w:val="35"/>
            </w:pPr>
            <w:r>
              <w:t>2754</w:t>
            </w:r>
          </w:p>
        </w:tc>
        <w:tc>
          <w:tcPr>
            <w:tcW w:w="1274" w:type="dxa"/>
            <w:tcBorders>
              <w:top w:val="nil"/>
              <w:left w:val="nil"/>
              <w:bottom w:val="single" w:color="auto" w:sz="4" w:space="0"/>
              <w:right w:val="single" w:color="auto" w:sz="4" w:space="0"/>
            </w:tcBorders>
            <w:shd w:val="clear" w:color="auto" w:fill="auto"/>
            <w:noWrap/>
            <w:vAlign w:val="center"/>
          </w:tcPr>
          <w:p w14:paraId="2B8794D0">
            <w:pPr>
              <w:pStyle w:val="35"/>
            </w:pPr>
            <w:r>
              <w:t>2225</w:t>
            </w:r>
          </w:p>
        </w:tc>
        <w:tc>
          <w:tcPr>
            <w:tcW w:w="1417" w:type="dxa"/>
            <w:tcBorders>
              <w:top w:val="nil"/>
              <w:left w:val="nil"/>
              <w:bottom w:val="single" w:color="auto" w:sz="4" w:space="0"/>
              <w:right w:val="single" w:color="auto" w:sz="4" w:space="0"/>
            </w:tcBorders>
            <w:shd w:val="clear" w:color="auto" w:fill="auto"/>
            <w:noWrap/>
            <w:vAlign w:val="center"/>
          </w:tcPr>
          <w:p w14:paraId="0B64C476">
            <w:pPr>
              <w:pStyle w:val="35"/>
            </w:pPr>
            <w:r>
              <w:t>529</w:t>
            </w:r>
          </w:p>
        </w:tc>
        <w:tc>
          <w:tcPr>
            <w:tcW w:w="1275" w:type="dxa"/>
            <w:tcBorders>
              <w:top w:val="nil"/>
              <w:left w:val="nil"/>
              <w:bottom w:val="single" w:color="auto" w:sz="4" w:space="0"/>
              <w:right w:val="single" w:color="auto" w:sz="4" w:space="0"/>
            </w:tcBorders>
            <w:shd w:val="clear" w:color="auto" w:fill="auto"/>
            <w:noWrap/>
            <w:vAlign w:val="center"/>
          </w:tcPr>
          <w:p w14:paraId="33D18EA0">
            <w:pPr>
              <w:pStyle w:val="35"/>
            </w:pPr>
            <w:r>
              <w:t>2754</w:t>
            </w:r>
          </w:p>
        </w:tc>
        <w:tc>
          <w:tcPr>
            <w:tcW w:w="1274" w:type="dxa"/>
            <w:tcBorders>
              <w:top w:val="nil"/>
              <w:left w:val="nil"/>
              <w:bottom w:val="single" w:color="auto" w:sz="4" w:space="0"/>
              <w:right w:val="single" w:color="auto" w:sz="4" w:space="0"/>
            </w:tcBorders>
            <w:shd w:val="clear" w:color="auto" w:fill="auto"/>
            <w:noWrap/>
            <w:vAlign w:val="center"/>
          </w:tcPr>
          <w:p w14:paraId="09596CF7">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46B5F53B">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4D8DA66F">
            <w:pPr>
              <w:pStyle w:val="35"/>
            </w:pPr>
            <w:r>
              <w:t>0</w:t>
            </w:r>
          </w:p>
        </w:tc>
      </w:tr>
      <w:tr w14:paraId="67692839">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2777D91D">
            <w:pPr>
              <w:pStyle w:val="35"/>
            </w:pPr>
          </w:p>
        </w:tc>
        <w:tc>
          <w:tcPr>
            <w:tcW w:w="1135" w:type="dxa"/>
            <w:tcBorders>
              <w:top w:val="nil"/>
              <w:left w:val="nil"/>
              <w:bottom w:val="single" w:color="auto" w:sz="4" w:space="0"/>
              <w:right w:val="single" w:color="auto" w:sz="4" w:space="0"/>
            </w:tcBorders>
            <w:shd w:val="clear" w:color="auto" w:fill="auto"/>
            <w:noWrap/>
            <w:vAlign w:val="center"/>
          </w:tcPr>
          <w:p w14:paraId="3BD0E6EE">
            <w:pPr>
              <w:pStyle w:val="35"/>
            </w:pPr>
            <w:r>
              <w:rPr>
                <w:rFonts w:hint="eastAsia"/>
              </w:rPr>
              <w:t>P=95%</w:t>
            </w:r>
          </w:p>
        </w:tc>
        <w:tc>
          <w:tcPr>
            <w:tcW w:w="1279" w:type="dxa"/>
            <w:tcBorders>
              <w:top w:val="nil"/>
              <w:left w:val="nil"/>
              <w:bottom w:val="single" w:color="auto" w:sz="4" w:space="0"/>
              <w:right w:val="single" w:color="auto" w:sz="4" w:space="0"/>
            </w:tcBorders>
            <w:shd w:val="clear" w:color="auto" w:fill="auto"/>
            <w:noWrap/>
            <w:vAlign w:val="center"/>
          </w:tcPr>
          <w:p w14:paraId="5838178B">
            <w:pPr>
              <w:pStyle w:val="35"/>
            </w:pPr>
            <w:r>
              <w:t>2357</w:t>
            </w:r>
          </w:p>
        </w:tc>
        <w:tc>
          <w:tcPr>
            <w:tcW w:w="1275" w:type="dxa"/>
            <w:tcBorders>
              <w:top w:val="nil"/>
              <w:left w:val="nil"/>
              <w:bottom w:val="single" w:color="auto" w:sz="4" w:space="0"/>
              <w:right w:val="single" w:color="auto" w:sz="4" w:space="0"/>
            </w:tcBorders>
            <w:shd w:val="clear" w:color="auto" w:fill="auto"/>
            <w:noWrap/>
            <w:vAlign w:val="center"/>
          </w:tcPr>
          <w:p w14:paraId="7AEC1C97">
            <w:pPr>
              <w:pStyle w:val="35"/>
            </w:pPr>
            <w:r>
              <w:t>529</w:t>
            </w:r>
          </w:p>
        </w:tc>
        <w:tc>
          <w:tcPr>
            <w:tcW w:w="1275" w:type="dxa"/>
            <w:tcBorders>
              <w:top w:val="nil"/>
              <w:left w:val="nil"/>
              <w:bottom w:val="single" w:color="auto" w:sz="4" w:space="0"/>
              <w:right w:val="single" w:color="auto" w:sz="4" w:space="0"/>
            </w:tcBorders>
            <w:shd w:val="clear" w:color="auto" w:fill="auto"/>
            <w:noWrap/>
            <w:vAlign w:val="center"/>
          </w:tcPr>
          <w:p w14:paraId="4F11B8AD">
            <w:pPr>
              <w:pStyle w:val="35"/>
            </w:pPr>
            <w:r>
              <w:t>2886</w:t>
            </w:r>
          </w:p>
        </w:tc>
        <w:tc>
          <w:tcPr>
            <w:tcW w:w="1274" w:type="dxa"/>
            <w:tcBorders>
              <w:top w:val="nil"/>
              <w:left w:val="nil"/>
              <w:bottom w:val="single" w:color="auto" w:sz="4" w:space="0"/>
              <w:right w:val="single" w:color="auto" w:sz="4" w:space="0"/>
            </w:tcBorders>
            <w:shd w:val="clear" w:color="auto" w:fill="auto"/>
            <w:noWrap/>
            <w:vAlign w:val="center"/>
          </w:tcPr>
          <w:p w14:paraId="75E6AD5F">
            <w:pPr>
              <w:pStyle w:val="35"/>
            </w:pPr>
            <w:r>
              <w:t>1839</w:t>
            </w:r>
          </w:p>
        </w:tc>
        <w:tc>
          <w:tcPr>
            <w:tcW w:w="1417" w:type="dxa"/>
            <w:tcBorders>
              <w:top w:val="nil"/>
              <w:left w:val="nil"/>
              <w:bottom w:val="single" w:color="auto" w:sz="4" w:space="0"/>
              <w:right w:val="single" w:color="auto" w:sz="4" w:space="0"/>
            </w:tcBorders>
            <w:shd w:val="clear" w:color="auto" w:fill="auto"/>
            <w:noWrap/>
            <w:vAlign w:val="center"/>
          </w:tcPr>
          <w:p w14:paraId="2D95FE43">
            <w:pPr>
              <w:pStyle w:val="35"/>
            </w:pPr>
            <w:r>
              <w:t>529</w:t>
            </w:r>
          </w:p>
        </w:tc>
        <w:tc>
          <w:tcPr>
            <w:tcW w:w="1275" w:type="dxa"/>
            <w:tcBorders>
              <w:top w:val="nil"/>
              <w:left w:val="nil"/>
              <w:bottom w:val="single" w:color="auto" w:sz="4" w:space="0"/>
              <w:right w:val="single" w:color="auto" w:sz="4" w:space="0"/>
            </w:tcBorders>
            <w:shd w:val="clear" w:color="auto" w:fill="auto"/>
            <w:noWrap/>
            <w:vAlign w:val="center"/>
          </w:tcPr>
          <w:p w14:paraId="6E4827C7">
            <w:pPr>
              <w:pStyle w:val="35"/>
            </w:pPr>
            <w:r>
              <w:t>2369</w:t>
            </w:r>
          </w:p>
        </w:tc>
        <w:tc>
          <w:tcPr>
            <w:tcW w:w="1274" w:type="dxa"/>
            <w:tcBorders>
              <w:top w:val="nil"/>
              <w:left w:val="nil"/>
              <w:bottom w:val="single" w:color="auto" w:sz="4" w:space="0"/>
              <w:right w:val="single" w:color="auto" w:sz="4" w:space="0"/>
            </w:tcBorders>
            <w:shd w:val="clear" w:color="auto" w:fill="auto"/>
            <w:noWrap/>
            <w:vAlign w:val="center"/>
          </w:tcPr>
          <w:p w14:paraId="612AFC85">
            <w:pPr>
              <w:pStyle w:val="35"/>
            </w:pPr>
            <w:r>
              <w:t>517</w:t>
            </w:r>
          </w:p>
        </w:tc>
        <w:tc>
          <w:tcPr>
            <w:tcW w:w="1275" w:type="dxa"/>
            <w:tcBorders>
              <w:top w:val="nil"/>
              <w:left w:val="nil"/>
              <w:bottom w:val="single" w:color="auto" w:sz="4" w:space="0"/>
              <w:right w:val="single" w:color="auto" w:sz="4" w:space="0"/>
            </w:tcBorders>
            <w:shd w:val="clear" w:color="auto" w:fill="auto"/>
            <w:noWrap/>
            <w:vAlign w:val="center"/>
          </w:tcPr>
          <w:p w14:paraId="492664A4">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60EFB7C0">
            <w:pPr>
              <w:pStyle w:val="35"/>
            </w:pPr>
            <w:r>
              <w:t>517</w:t>
            </w:r>
          </w:p>
        </w:tc>
      </w:tr>
      <w:tr w14:paraId="6E9571F6">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48390CFD">
            <w:pPr>
              <w:pStyle w:val="35"/>
            </w:pPr>
          </w:p>
        </w:tc>
        <w:tc>
          <w:tcPr>
            <w:tcW w:w="1135" w:type="dxa"/>
            <w:tcBorders>
              <w:top w:val="nil"/>
              <w:left w:val="nil"/>
              <w:bottom w:val="single" w:color="auto" w:sz="4" w:space="0"/>
              <w:right w:val="single" w:color="auto" w:sz="4" w:space="0"/>
            </w:tcBorders>
            <w:shd w:val="clear" w:color="auto" w:fill="auto"/>
            <w:noWrap/>
            <w:vAlign w:val="center"/>
          </w:tcPr>
          <w:p w14:paraId="4FB43088">
            <w:pPr>
              <w:pStyle w:val="35"/>
            </w:pPr>
            <w:r>
              <w:rPr>
                <w:rFonts w:hint="eastAsia"/>
              </w:rPr>
              <w:t>多年平均</w:t>
            </w:r>
          </w:p>
        </w:tc>
        <w:tc>
          <w:tcPr>
            <w:tcW w:w="1279" w:type="dxa"/>
            <w:tcBorders>
              <w:top w:val="nil"/>
              <w:left w:val="nil"/>
              <w:bottom w:val="single" w:color="auto" w:sz="4" w:space="0"/>
              <w:right w:val="single" w:color="auto" w:sz="4" w:space="0"/>
            </w:tcBorders>
            <w:shd w:val="clear" w:color="auto" w:fill="auto"/>
            <w:noWrap/>
            <w:vAlign w:val="center"/>
          </w:tcPr>
          <w:p w14:paraId="4EB6BD74">
            <w:pPr>
              <w:pStyle w:val="35"/>
            </w:pPr>
            <w:r>
              <w:t>1813</w:t>
            </w:r>
          </w:p>
        </w:tc>
        <w:tc>
          <w:tcPr>
            <w:tcW w:w="1275" w:type="dxa"/>
            <w:tcBorders>
              <w:top w:val="nil"/>
              <w:left w:val="nil"/>
              <w:bottom w:val="single" w:color="auto" w:sz="4" w:space="0"/>
              <w:right w:val="single" w:color="auto" w:sz="4" w:space="0"/>
            </w:tcBorders>
            <w:shd w:val="clear" w:color="auto" w:fill="auto"/>
            <w:noWrap/>
            <w:vAlign w:val="center"/>
          </w:tcPr>
          <w:p w14:paraId="538EE222">
            <w:pPr>
              <w:pStyle w:val="35"/>
            </w:pPr>
            <w:r>
              <w:t>529</w:t>
            </w:r>
          </w:p>
        </w:tc>
        <w:tc>
          <w:tcPr>
            <w:tcW w:w="1275" w:type="dxa"/>
            <w:tcBorders>
              <w:top w:val="nil"/>
              <w:left w:val="nil"/>
              <w:bottom w:val="single" w:color="auto" w:sz="4" w:space="0"/>
              <w:right w:val="single" w:color="auto" w:sz="4" w:space="0"/>
            </w:tcBorders>
            <w:shd w:val="clear" w:color="auto" w:fill="auto"/>
            <w:noWrap/>
            <w:vAlign w:val="center"/>
          </w:tcPr>
          <w:p w14:paraId="2B8607C5">
            <w:pPr>
              <w:pStyle w:val="35"/>
            </w:pPr>
            <w:r>
              <w:t>2343</w:t>
            </w:r>
          </w:p>
        </w:tc>
        <w:tc>
          <w:tcPr>
            <w:tcW w:w="1274" w:type="dxa"/>
            <w:tcBorders>
              <w:top w:val="nil"/>
              <w:left w:val="nil"/>
              <w:bottom w:val="single" w:color="auto" w:sz="4" w:space="0"/>
              <w:right w:val="single" w:color="auto" w:sz="4" w:space="0"/>
            </w:tcBorders>
            <w:shd w:val="clear" w:color="auto" w:fill="auto"/>
            <w:noWrap/>
            <w:vAlign w:val="center"/>
          </w:tcPr>
          <w:p w14:paraId="4FE4ED1A">
            <w:pPr>
              <w:pStyle w:val="35"/>
            </w:pPr>
            <w:r>
              <w:t>1722</w:t>
            </w:r>
          </w:p>
        </w:tc>
        <w:tc>
          <w:tcPr>
            <w:tcW w:w="1417" w:type="dxa"/>
            <w:tcBorders>
              <w:top w:val="nil"/>
              <w:left w:val="nil"/>
              <w:bottom w:val="single" w:color="auto" w:sz="4" w:space="0"/>
              <w:right w:val="single" w:color="auto" w:sz="4" w:space="0"/>
            </w:tcBorders>
            <w:shd w:val="clear" w:color="auto" w:fill="auto"/>
            <w:noWrap/>
            <w:vAlign w:val="center"/>
          </w:tcPr>
          <w:p w14:paraId="1C68E4CD">
            <w:pPr>
              <w:pStyle w:val="35"/>
            </w:pPr>
            <w:r>
              <w:t>503</w:t>
            </w:r>
          </w:p>
        </w:tc>
        <w:tc>
          <w:tcPr>
            <w:tcW w:w="1275" w:type="dxa"/>
            <w:tcBorders>
              <w:top w:val="nil"/>
              <w:left w:val="nil"/>
              <w:bottom w:val="single" w:color="auto" w:sz="4" w:space="0"/>
              <w:right w:val="single" w:color="auto" w:sz="4" w:space="0"/>
            </w:tcBorders>
            <w:shd w:val="clear" w:color="auto" w:fill="auto"/>
            <w:noWrap/>
            <w:vAlign w:val="center"/>
          </w:tcPr>
          <w:p w14:paraId="7F1E4497">
            <w:pPr>
              <w:pStyle w:val="35"/>
            </w:pPr>
            <w:r>
              <w:t>2225</w:t>
            </w:r>
          </w:p>
        </w:tc>
        <w:tc>
          <w:tcPr>
            <w:tcW w:w="1274" w:type="dxa"/>
            <w:tcBorders>
              <w:top w:val="nil"/>
              <w:left w:val="nil"/>
              <w:bottom w:val="single" w:color="auto" w:sz="4" w:space="0"/>
              <w:right w:val="single" w:color="auto" w:sz="4" w:space="0"/>
            </w:tcBorders>
            <w:shd w:val="clear" w:color="auto" w:fill="auto"/>
            <w:noWrap/>
            <w:vAlign w:val="center"/>
          </w:tcPr>
          <w:p w14:paraId="473A56EE">
            <w:pPr>
              <w:pStyle w:val="35"/>
            </w:pPr>
            <w:r>
              <w:t>91</w:t>
            </w:r>
          </w:p>
        </w:tc>
        <w:tc>
          <w:tcPr>
            <w:tcW w:w="1275" w:type="dxa"/>
            <w:tcBorders>
              <w:top w:val="nil"/>
              <w:left w:val="nil"/>
              <w:bottom w:val="single" w:color="auto" w:sz="4" w:space="0"/>
              <w:right w:val="single" w:color="auto" w:sz="4" w:space="0"/>
            </w:tcBorders>
            <w:shd w:val="clear" w:color="auto" w:fill="auto"/>
            <w:noWrap/>
            <w:vAlign w:val="center"/>
          </w:tcPr>
          <w:p w14:paraId="2425CEE4">
            <w:pPr>
              <w:pStyle w:val="35"/>
            </w:pPr>
            <w:r>
              <w:t>27</w:t>
            </w:r>
          </w:p>
        </w:tc>
        <w:tc>
          <w:tcPr>
            <w:tcW w:w="1331" w:type="dxa"/>
            <w:tcBorders>
              <w:top w:val="nil"/>
              <w:left w:val="nil"/>
              <w:bottom w:val="single" w:color="auto" w:sz="4" w:space="0"/>
              <w:right w:val="single" w:color="auto" w:sz="12" w:space="0"/>
            </w:tcBorders>
            <w:shd w:val="clear" w:color="auto" w:fill="auto"/>
            <w:noWrap/>
            <w:vAlign w:val="center"/>
          </w:tcPr>
          <w:p w14:paraId="597EBFEB">
            <w:pPr>
              <w:pStyle w:val="35"/>
            </w:pPr>
            <w:r>
              <w:t>118</w:t>
            </w:r>
          </w:p>
        </w:tc>
      </w:tr>
      <w:tr w14:paraId="47CE8E87">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auto" w:sz="4" w:space="0"/>
              <w:right w:val="single" w:color="auto" w:sz="4" w:space="0"/>
            </w:tcBorders>
            <w:shd w:val="clear" w:color="auto" w:fill="auto"/>
            <w:vAlign w:val="center"/>
          </w:tcPr>
          <w:p w14:paraId="7641D12A">
            <w:pPr>
              <w:pStyle w:val="35"/>
            </w:pPr>
            <w:r>
              <w:rPr>
                <w:rFonts w:hint="eastAsia"/>
              </w:rPr>
              <w:t>板城镇</w:t>
            </w:r>
          </w:p>
        </w:tc>
        <w:tc>
          <w:tcPr>
            <w:tcW w:w="1135" w:type="dxa"/>
            <w:tcBorders>
              <w:top w:val="nil"/>
              <w:left w:val="nil"/>
              <w:bottom w:val="single" w:color="auto" w:sz="4" w:space="0"/>
              <w:right w:val="single" w:color="auto" w:sz="4" w:space="0"/>
            </w:tcBorders>
            <w:shd w:val="clear" w:color="auto" w:fill="auto"/>
            <w:noWrap/>
            <w:vAlign w:val="center"/>
          </w:tcPr>
          <w:p w14:paraId="5602408D">
            <w:pPr>
              <w:pStyle w:val="35"/>
            </w:pPr>
            <w:r>
              <w:rPr>
                <w:rFonts w:hint="eastAsia"/>
              </w:rPr>
              <w:t>P=85%</w:t>
            </w:r>
          </w:p>
        </w:tc>
        <w:tc>
          <w:tcPr>
            <w:tcW w:w="1279" w:type="dxa"/>
            <w:tcBorders>
              <w:top w:val="nil"/>
              <w:left w:val="nil"/>
              <w:bottom w:val="single" w:color="auto" w:sz="4" w:space="0"/>
              <w:right w:val="single" w:color="auto" w:sz="4" w:space="0"/>
            </w:tcBorders>
            <w:shd w:val="clear" w:color="auto" w:fill="auto"/>
            <w:noWrap/>
            <w:vAlign w:val="center"/>
          </w:tcPr>
          <w:p w14:paraId="2F734AA6">
            <w:pPr>
              <w:pStyle w:val="35"/>
            </w:pPr>
            <w:r>
              <w:t>1871</w:t>
            </w:r>
          </w:p>
        </w:tc>
        <w:tc>
          <w:tcPr>
            <w:tcW w:w="1275" w:type="dxa"/>
            <w:tcBorders>
              <w:top w:val="nil"/>
              <w:left w:val="nil"/>
              <w:bottom w:val="single" w:color="auto" w:sz="4" w:space="0"/>
              <w:right w:val="single" w:color="auto" w:sz="4" w:space="0"/>
            </w:tcBorders>
            <w:shd w:val="clear" w:color="auto" w:fill="auto"/>
            <w:noWrap/>
            <w:vAlign w:val="center"/>
          </w:tcPr>
          <w:p w14:paraId="75038B95">
            <w:pPr>
              <w:pStyle w:val="35"/>
            </w:pPr>
            <w:r>
              <w:t>398</w:t>
            </w:r>
          </w:p>
        </w:tc>
        <w:tc>
          <w:tcPr>
            <w:tcW w:w="1275" w:type="dxa"/>
            <w:tcBorders>
              <w:top w:val="nil"/>
              <w:left w:val="nil"/>
              <w:bottom w:val="single" w:color="auto" w:sz="4" w:space="0"/>
              <w:right w:val="single" w:color="auto" w:sz="4" w:space="0"/>
            </w:tcBorders>
            <w:shd w:val="clear" w:color="auto" w:fill="auto"/>
            <w:noWrap/>
            <w:vAlign w:val="center"/>
          </w:tcPr>
          <w:p w14:paraId="240EC5B2">
            <w:pPr>
              <w:pStyle w:val="35"/>
            </w:pPr>
            <w:r>
              <w:t>2270</w:t>
            </w:r>
          </w:p>
        </w:tc>
        <w:tc>
          <w:tcPr>
            <w:tcW w:w="1274" w:type="dxa"/>
            <w:tcBorders>
              <w:top w:val="nil"/>
              <w:left w:val="nil"/>
              <w:bottom w:val="single" w:color="auto" w:sz="4" w:space="0"/>
              <w:right w:val="single" w:color="auto" w:sz="4" w:space="0"/>
            </w:tcBorders>
            <w:shd w:val="clear" w:color="auto" w:fill="auto"/>
            <w:noWrap/>
            <w:vAlign w:val="center"/>
          </w:tcPr>
          <w:p w14:paraId="65C30D29">
            <w:pPr>
              <w:pStyle w:val="35"/>
            </w:pPr>
            <w:r>
              <w:t>1871</w:t>
            </w:r>
          </w:p>
        </w:tc>
        <w:tc>
          <w:tcPr>
            <w:tcW w:w="1417" w:type="dxa"/>
            <w:tcBorders>
              <w:top w:val="nil"/>
              <w:left w:val="nil"/>
              <w:bottom w:val="single" w:color="auto" w:sz="4" w:space="0"/>
              <w:right w:val="single" w:color="auto" w:sz="4" w:space="0"/>
            </w:tcBorders>
            <w:shd w:val="clear" w:color="auto" w:fill="auto"/>
            <w:noWrap/>
            <w:vAlign w:val="center"/>
          </w:tcPr>
          <w:p w14:paraId="06DCD363">
            <w:pPr>
              <w:pStyle w:val="35"/>
            </w:pPr>
            <w:r>
              <w:t>398</w:t>
            </w:r>
          </w:p>
        </w:tc>
        <w:tc>
          <w:tcPr>
            <w:tcW w:w="1275" w:type="dxa"/>
            <w:tcBorders>
              <w:top w:val="nil"/>
              <w:left w:val="nil"/>
              <w:bottom w:val="single" w:color="auto" w:sz="4" w:space="0"/>
              <w:right w:val="single" w:color="auto" w:sz="4" w:space="0"/>
            </w:tcBorders>
            <w:shd w:val="clear" w:color="auto" w:fill="auto"/>
            <w:noWrap/>
            <w:vAlign w:val="center"/>
          </w:tcPr>
          <w:p w14:paraId="60A6293F">
            <w:pPr>
              <w:pStyle w:val="35"/>
            </w:pPr>
            <w:r>
              <w:t>2270</w:t>
            </w:r>
          </w:p>
        </w:tc>
        <w:tc>
          <w:tcPr>
            <w:tcW w:w="1274" w:type="dxa"/>
            <w:tcBorders>
              <w:top w:val="nil"/>
              <w:left w:val="nil"/>
              <w:bottom w:val="single" w:color="auto" w:sz="4" w:space="0"/>
              <w:right w:val="single" w:color="auto" w:sz="4" w:space="0"/>
            </w:tcBorders>
            <w:shd w:val="clear" w:color="auto" w:fill="auto"/>
            <w:noWrap/>
            <w:vAlign w:val="center"/>
          </w:tcPr>
          <w:p w14:paraId="61893D23">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68FB4D17">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0BC96258">
            <w:pPr>
              <w:pStyle w:val="35"/>
            </w:pPr>
            <w:r>
              <w:t>0</w:t>
            </w:r>
          </w:p>
        </w:tc>
      </w:tr>
      <w:tr w14:paraId="5D607779">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5A3EB299">
            <w:pPr>
              <w:pStyle w:val="35"/>
            </w:pPr>
          </w:p>
        </w:tc>
        <w:tc>
          <w:tcPr>
            <w:tcW w:w="1135" w:type="dxa"/>
            <w:tcBorders>
              <w:top w:val="nil"/>
              <w:left w:val="nil"/>
              <w:bottom w:val="single" w:color="auto" w:sz="4" w:space="0"/>
              <w:right w:val="single" w:color="auto" w:sz="4" w:space="0"/>
            </w:tcBorders>
            <w:shd w:val="clear" w:color="auto" w:fill="auto"/>
            <w:noWrap/>
            <w:vAlign w:val="center"/>
          </w:tcPr>
          <w:p w14:paraId="32568474">
            <w:pPr>
              <w:pStyle w:val="35"/>
            </w:pPr>
            <w:r>
              <w:rPr>
                <w:rFonts w:hint="eastAsia"/>
              </w:rPr>
              <w:t>P=95%</w:t>
            </w:r>
          </w:p>
        </w:tc>
        <w:tc>
          <w:tcPr>
            <w:tcW w:w="1279" w:type="dxa"/>
            <w:tcBorders>
              <w:top w:val="nil"/>
              <w:left w:val="nil"/>
              <w:bottom w:val="single" w:color="auto" w:sz="4" w:space="0"/>
              <w:right w:val="single" w:color="auto" w:sz="4" w:space="0"/>
            </w:tcBorders>
            <w:shd w:val="clear" w:color="auto" w:fill="auto"/>
            <w:noWrap/>
            <w:vAlign w:val="center"/>
          </w:tcPr>
          <w:p w14:paraId="3C242D0F">
            <w:pPr>
              <w:pStyle w:val="35"/>
            </w:pPr>
            <w:r>
              <w:t>1979</w:t>
            </w:r>
          </w:p>
        </w:tc>
        <w:tc>
          <w:tcPr>
            <w:tcW w:w="1275" w:type="dxa"/>
            <w:tcBorders>
              <w:top w:val="nil"/>
              <w:left w:val="nil"/>
              <w:bottom w:val="single" w:color="auto" w:sz="4" w:space="0"/>
              <w:right w:val="single" w:color="auto" w:sz="4" w:space="0"/>
            </w:tcBorders>
            <w:shd w:val="clear" w:color="auto" w:fill="auto"/>
            <w:noWrap/>
            <w:vAlign w:val="center"/>
          </w:tcPr>
          <w:p w14:paraId="52E166E6">
            <w:pPr>
              <w:pStyle w:val="35"/>
            </w:pPr>
            <w:r>
              <w:t>398</w:t>
            </w:r>
          </w:p>
        </w:tc>
        <w:tc>
          <w:tcPr>
            <w:tcW w:w="1275" w:type="dxa"/>
            <w:tcBorders>
              <w:top w:val="nil"/>
              <w:left w:val="nil"/>
              <w:bottom w:val="single" w:color="auto" w:sz="4" w:space="0"/>
              <w:right w:val="single" w:color="auto" w:sz="4" w:space="0"/>
            </w:tcBorders>
            <w:shd w:val="clear" w:color="auto" w:fill="auto"/>
            <w:noWrap/>
            <w:vAlign w:val="center"/>
          </w:tcPr>
          <w:p w14:paraId="2C356637">
            <w:pPr>
              <w:pStyle w:val="35"/>
            </w:pPr>
            <w:r>
              <w:t>2377</w:t>
            </w:r>
          </w:p>
        </w:tc>
        <w:tc>
          <w:tcPr>
            <w:tcW w:w="1274" w:type="dxa"/>
            <w:tcBorders>
              <w:top w:val="nil"/>
              <w:left w:val="nil"/>
              <w:bottom w:val="single" w:color="auto" w:sz="4" w:space="0"/>
              <w:right w:val="single" w:color="auto" w:sz="4" w:space="0"/>
            </w:tcBorders>
            <w:shd w:val="clear" w:color="auto" w:fill="auto"/>
            <w:noWrap/>
            <w:vAlign w:val="center"/>
          </w:tcPr>
          <w:p w14:paraId="179F0B99">
            <w:pPr>
              <w:pStyle w:val="35"/>
            </w:pPr>
            <w:r>
              <w:t>1307</w:t>
            </w:r>
          </w:p>
        </w:tc>
        <w:tc>
          <w:tcPr>
            <w:tcW w:w="1417" w:type="dxa"/>
            <w:tcBorders>
              <w:top w:val="nil"/>
              <w:left w:val="nil"/>
              <w:bottom w:val="single" w:color="auto" w:sz="4" w:space="0"/>
              <w:right w:val="single" w:color="auto" w:sz="4" w:space="0"/>
            </w:tcBorders>
            <w:shd w:val="clear" w:color="auto" w:fill="auto"/>
            <w:noWrap/>
            <w:vAlign w:val="center"/>
          </w:tcPr>
          <w:p w14:paraId="4B8CA839">
            <w:pPr>
              <w:pStyle w:val="35"/>
            </w:pPr>
            <w:r>
              <w:t>398</w:t>
            </w:r>
          </w:p>
        </w:tc>
        <w:tc>
          <w:tcPr>
            <w:tcW w:w="1275" w:type="dxa"/>
            <w:tcBorders>
              <w:top w:val="nil"/>
              <w:left w:val="nil"/>
              <w:bottom w:val="single" w:color="auto" w:sz="4" w:space="0"/>
              <w:right w:val="single" w:color="auto" w:sz="4" w:space="0"/>
            </w:tcBorders>
            <w:shd w:val="clear" w:color="auto" w:fill="auto"/>
            <w:noWrap/>
            <w:vAlign w:val="center"/>
          </w:tcPr>
          <w:p w14:paraId="6E1E8306">
            <w:pPr>
              <w:pStyle w:val="35"/>
            </w:pPr>
            <w:r>
              <w:t>1706</w:t>
            </w:r>
          </w:p>
        </w:tc>
        <w:tc>
          <w:tcPr>
            <w:tcW w:w="1274" w:type="dxa"/>
            <w:tcBorders>
              <w:top w:val="nil"/>
              <w:left w:val="nil"/>
              <w:bottom w:val="single" w:color="auto" w:sz="4" w:space="0"/>
              <w:right w:val="single" w:color="auto" w:sz="4" w:space="0"/>
            </w:tcBorders>
            <w:shd w:val="clear" w:color="auto" w:fill="auto"/>
            <w:noWrap/>
            <w:vAlign w:val="center"/>
          </w:tcPr>
          <w:p w14:paraId="239561BC">
            <w:pPr>
              <w:pStyle w:val="35"/>
            </w:pPr>
            <w:r>
              <w:t>672</w:t>
            </w:r>
          </w:p>
        </w:tc>
        <w:tc>
          <w:tcPr>
            <w:tcW w:w="1275" w:type="dxa"/>
            <w:tcBorders>
              <w:top w:val="nil"/>
              <w:left w:val="nil"/>
              <w:bottom w:val="single" w:color="auto" w:sz="4" w:space="0"/>
              <w:right w:val="single" w:color="auto" w:sz="4" w:space="0"/>
            </w:tcBorders>
            <w:shd w:val="clear" w:color="auto" w:fill="auto"/>
            <w:noWrap/>
            <w:vAlign w:val="center"/>
          </w:tcPr>
          <w:p w14:paraId="34D33A25">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266A76E8">
            <w:pPr>
              <w:pStyle w:val="35"/>
            </w:pPr>
            <w:r>
              <w:t>672</w:t>
            </w:r>
          </w:p>
        </w:tc>
      </w:tr>
      <w:tr w14:paraId="1484821B">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58D44AF3">
            <w:pPr>
              <w:pStyle w:val="35"/>
            </w:pPr>
          </w:p>
        </w:tc>
        <w:tc>
          <w:tcPr>
            <w:tcW w:w="1135" w:type="dxa"/>
            <w:tcBorders>
              <w:top w:val="nil"/>
              <w:left w:val="nil"/>
              <w:bottom w:val="single" w:color="auto" w:sz="4" w:space="0"/>
              <w:right w:val="single" w:color="auto" w:sz="4" w:space="0"/>
            </w:tcBorders>
            <w:shd w:val="clear" w:color="auto" w:fill="auto"/>
            <w:noWrap/>
            <w:vAlign w:val="center"/>
          </w:tcPr>
          <w:p w14:paraId="634C3EFE">
            <w:pPr>
              <w:pStyle w:val="35"/>
            </w:pPr>
            <w:r>
              <w:rPr>
                <w:rFonts w:hint="eastAsia"/>
              </w:rPr>
              <w:t>多年平均</w:t>
            </w:r>
          </w:p>
        </w:tc>
        <w:tc>
          <w:tcPr>
            <w:tcW w:w="1279" w:type="dxa"/>
            <w:tcBorders>
              <w:top w:val="nil"/>
              <w:left w:val="nil"/>
              <w:bottom w:val="single" w:color="auto" w:sz="4" w:space="0"/>
              <w:right w:val="single" w:color="auto" w:sz="4" w:space="0"/>
            </w:tcBorders>
            <w:shd w:val="clear" w:color="auto" w:fill="auto"/>
            <w:noWrap/>
            <w:vAlign w:val="center"/>
          </w:tcPr>
          <w:p w14:paraId="7F1973A1">
            <w:pPr>
              <w:pStyle w:val="35"/>
            </w:pPr>
            <w:r>
              <w:t>1534</w:t>
            </w:r>
          </w:p>
        </w:tc>
        <w:tc>
          <w:tcPr>
            <w:tcW w:w="1275" w:type="dxa"/>
            <w:tcBorders>
              <w:top w:val="nil"/>
              <w:left w:val="nil"/>
              <w:bottom w:val="single" w:color="auto" w:sz="4" w:space="0"/>
              <w:right w:val="single" w:color="auto" w:sz="4" w:space="0"/>
            </w:tcBorders>
            <w:shd w:val="clear" w:color="auto" w:fill="auto"/>
            <w:noWrap/>
            <w:vAlign w:val="center"/>
          </w:tcPr>
          <w:p w14:paraId="0E75F422">
            <w:pPr>
              <w:pStyle w:val="35"/>
            </w:pPr>
            <w:r>
              <w:t>398</w:t>
            </w:r>
          </w:p>
        </w:tc>
        <w:tc>
          <w:tcPr>
            <w:tcW w:w="1275" w:type="dxa"/>
            <w:tcBorders>
              <w:top w:val="nil"/>
              <w:left w:val="nil"/>
              <w:bottom w:val="single" w:color="auto" w:sz="4" w:space="0"/>
              <w:right w:val="single" w:color="auto" w:sz="4" w:space="0"/>
            </w:tcBorders>
            <w:shd w:val="clear" w:color="auto" w:fill="auto"/>
            <w:noWrap/>
            <w:vAlign w:val="center"/>
          </w:tcPr>
          <w:p w14:paraId="5E236D94">
            <w:pPr>
              <w:pStyle w:val="35"/>
            </w:pPr>
            <w:r>
              <w:t>1932</w:t>
            </w:r>
          </w:p>
        </w:tc>
        <w:tc>
          <w:tcPr>
            <w:tcW w:w="1274" w:type="dxa"/>
            <w:tcBorders>
              <w:top w:val="nil"/>
              <w:left w:val="nil"/>
              <w:bottom w:val="single" w:color="auto" w:sz="4" w:space="0"/>
              <w:right w:val="single" w:color="auto" w:sz="4" w:space="0"/>
            </w:tcBorders>
            <w:shd w:val="clear" w:color="auto" w:fill="auto"/>
            <w:noWrap/>
            <w:vAlign w:val="center"/>
          </w:tcPr>
          <w:p w14:paraId="102FAD92">
            <w:pPr>
              <w:pStyle w:val="35"/>
            </w:pPr>
            <w:r>
              <w:t>1446</w:t>
            </w:r>
          </w:p>
        </w:tc>
        <w:tc>
          <w:tcPr>
            <w:tcW w:w="1417" w:type="dxa"/>
            <w:tcBorders>
              <w:top w:val="nil"/>
              <w:left w:val="nil"/>
              <w:bottom w:val="single" w:color="auto" w:sz="4" w:space="0"/>
              <w:right w:val="single" w:color="auto" w:sz="4" w:space="0"/>
            </w:tcBorders>
            <w:shd w:val="clear" w:color="auto" w:fill="auto"/>
            <w:noWrap/>
            <w:vAlign w:val="center"/>
          </w:tcPr>
          <w:p w14:paraId="1022759C">
            <w:pPr>
              <w:pStyle w:val="35"/>
            </w:pPr>
            <w:r>
              <w:t>375</w:t>
            </w:r>
          </w:p>
        </w:tc>
        <w:tc>
          <w:tcPr>
            <w:tcW w:w="1275" w:type="dxa"/>
            <w:tcBorders>
              <w:top w:val="nil"/>
              <w:left w:val="nil"/>
              <w:bottom w:val="single" w:color="auto" w:sz="4" w:space="0"/>
              <w:right w:val="single" w:color="auto" w:sz="4" w:space="0"/>
            </w:tcBorders>
            <w:shd w:val="clear" w:color="auto" w:fill="auto"/>
            <w:noWrap/>
            <w:vAlign w:val="center"/>
          </w:tcPr>
          <w:p w14:paraId="1506A4A9">
            <w:pPr>
              <w:pStyle w:val="35"/>
            </w:pPr>
            <w:r>
              <w:t>1821</w:t>
            </w:r>
          </w:p>
        </w:tc>
        <w:tc>
          <w:tcPr>
            <w:tcW w:w="1274" w:type="dxa"/>
            <w:tcBorders>
              <w:top w:val="nil"/>
              <w:left w:val="nil"/>
              <w:bottom w:val="single" w:color="auto" w:sz="4" w:space="0"/>
              <w:right w:val="single" w:color="auto" w:sz="4" w:space="0"/>
            </w:tcBorders>
            <w:shd w:val="clear" w:color="auto" w:fill="auto"/>
            <w:noWrap/>
            <w:vAlign w:val="center"/>
          </w:tcPr>
          <w:p w14:paraId="3AE7A9B5">
            <w:pPr>
              <w:pStyle w:val="35"/>
            </w:pPr>
            <w:r>
              <w:t>88</w:t>
            </w:r>
          </w:p>
        </w:tc>
        <w:tc>
          <w:tcPr>
            <w:tcW w:w="1275" w:type="dxa"/>
            <w:tcBorders>
              <w:top w:val="nil"/>
              <w:left w:val="nil"/>
              <w:bottom w:val="single" w:color="auto" w:sz="4" w:space="0"/>
              <w:right w:val="single" w:color="auto" w:sz="4" w:space="0"/>
            </w:tcBorders>
            <w:shd w:val="clear" w:color="auto" w:fill="auto"/>
            <w:noWrap/>
            <w:vAlign w:val="center"/>
          </w:tcPr>
          <w:p w14:paraId="64665513">
            <w:pPr>
              <w:pStyle w:val="35"/>
            </w:pPr>
            <w:r>
              <w:t>23</w:t>
            </w:r>
          </w:p>
        </w:tc>
        <w:tc>
          <w:tcPr>
            <w:tcW w:w="1331" w:type="dxa"/>
            <w:tcBorders>
              <w:top w:val="nil"/>
              <w:left w:val="nil"/>
              <w:bottom w:val="single" w:color="auto" w:sz="4" w:space="0"/>
              <w:right w:val="single" w:color="auto" w:sz="12" w:space="0"/>
            </w:tcBorders>
            <w:shd w:val="clear" w:color="auto" w:fill="auto"/>
            <w:noWrap/>
            <w:vAlign w:val="center"/>
          </w:tcPr>
          <w:p w14:paraId="44DAAF51">
            <w:pPr>
              <w:pStyle w:val="35"/>
            </w:pPr>
            <w:r>
              <w:t>111</w:t>
            </w:r>
          </w:p>
        </w:tc>
      </w:tr>
      <w:tr w14:paraId="574DE3FD">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auto" w:sz="4" w:space="0"/>
              <w:right w:val="single" w:color="auto" w:sz="4" w:space="0"/>
            </w:tcBorders>
            <w:shd w:val="clear" w:color="auto" w:fill="auto"/>
            <w:vAlign w:val="center"/>
          </w:tcPr>
          <w:p w14:paraId="3A800AD1">
            <w:pPr>
              <w:pStyle w:val="35"/>
            </w:pPr>
            <w:r>
              <w:rPr>
                <w:rFonts w:hint="eastAsia"/>
              </w:rPr>
              <w:t>那蒙镇</w:t>
            </w:r>
          </w:p>
        </w:tc>
        <w:tc>
          <w:tcPr>
            <w:tcW w:w="1135" w:type="dxa"/>
            <w:tcBorders>
              <w:top w:val="nil"/>
              <w:left w:val="nil"/>
              <w:bottom w:val="single" w:color="auto" w:sz="4" w:space="0"/>
              <w:right w:val="single" w:color="auto" w:sz="4" w:space="0"/>
            </w:tcBorders>
            <w:shd w:val="clear" w:color="auto" w:fill="auto"/>
            <w:noWrap/>
            <w:vAlign w:val="center"/>
          </w:tcPr>
          <w:p w14:paraId="5D2BD8ED">
            <w:pPr>
              <w:pStyle w:val="35"/>
            </w:pPr>
            <w:r>
              <w:rPr>
                <w:rFonts w:hint="eastAsia"/>
              </w:rPr>
              <w:t>P=85%</w:t>
            </w:r>
          </w:p>
        </w:tc>
        <w:tc>
          <w:tcPr>
            <w:tcW w:w="1279" w:type="dxa"/>
            <w:tcBorders>
              <w:top w:val="nil"/>
              <w:left w:val="nil"/>
              <w:bottom w:val="single" w:color="auto" w:sz="4" w:space="0"/>
              <w:right w:val="single" w:color="auto" w:sz="4" w:space="0"/>
            </w:tcBorders>
            <w:shd w:val="clear" w:color="auto" w:fill="auto"/>
            <w:noWrap/>
            <w:vAlign w:val="center"/>
          </w:tcPr>
          <w:p w14:paraId="762DF69A">
            <w:pPr>
              <w:pStyle w:val="35"/>
            </w:pPr>
            <w:r>
              <w:t>2327</w:t>
            </w:r>
          </w:p>
        </w:tc>
        <w:tc>
          <w:tcPr>
            <w:tcW w:w="1275" w:type="dxa"/>
            <w:tcBorders>
              <w:top w:val="nil"/>
              <w:left w:val="nil"/>
              <w:bottom w:val="single" w:color="auto" w:sz="4" w:space="0"/>
              <w:right w:val="single" w:color="auto" w:sz="4" w:space="0"/>
            </w:tcBorders>
            <w:shd w:val="clear" w:color="auto" w:fill="auto"/>
            <w:noWrap/>
            <w:vAlign w:val="center"/>
          </w:tcPr>
          <w:p w14:paraId="5C5A7179">
            <w:pPr>
              <w:pStyle w:val="35"/>
            </w:pPr>
            <w:r>
              <w:t>599</w:t>
            </w:r>
          </w:p>
        </w:tc>
        <w:tc>
          <w:tcPr>
            <w:tcW w:w="1275" w:type="dxa"/>
            <w:tcBorders>
              <w:top w:val="nil"/>
              <w:left w:val="nil"/>
              <w:bottom w:val="single" w:color="auto" w:sz="4" w:space="0"/>
              <w:right w:val="single" w:color="auto" w:sz="4" w:space="0"/>
            </w:tcBorders>
            <w:shd w:val="clear" w:color="auto" w:fill="auto"/>
            <w:noWrap/>
            <w:vAlign w:val="center"/>
          </w:tcPr>
          <w:p w14:paraId="14C00ECB">
            <w:pPr>
              <w:pStyle w:val="35"/>
            </w:pPr>
            <w:r>
              <w:t>2926</w:t>
            </w:r>
          </w:p>
        </w:tc>
        <w:tc>
          <w:tcPr>
            <w:tcW w:w="1274" w:type="dxa"/>
            <w:tcBorders>
              <w:top w:val="nil"/>
              <w:left w:val="nil"/>
              <w:bottom w:val="single" w:color="auto" w:sz="4" w:space="0"/>
              <w:right w:val="single" w:color="auto" w:sz="4" w:space="0"/>
            </w:tcBorders>
            <w:shd w:val="clear" w:color="auto" w:fill="auto"/>
            <w:noWrap/>
            <w:vAlign w:val="center"/>
          </w:tcPr>
          <w:p w14:paraId="27044170">
            <w:pPr>
              <w:pStyle w:val="35"/>
            </w:pPr>
            <w:r>
              <w:t>2327</w:t>
            </w:r>
          </w:p>
        </w:tc>
        <w:tc>
          <w:tcPr>
            <w:tcW w:w="1417" w:type="dxa"/>
            <w:tcBorders>
              <w:top w:val="nil"/>
              <w:left w:val="nil"/>
              <w:bottom w:val="single" w:color="auto" w:sz="4" w:space="0"/>
              <w:right w:val="single" w:color="auto" w:sz="4" w:space="0"/>
            </w:tcBorders>
            <w:shd w:val="clear" w:color="auto" w:fill="auto"/>
            <w:noWrap/>
            <w:vAlign w:val="center"/>
          </w:tcPr>
          <w:p w14:paraId="694F284C">
            <w:pPr>
              <w:pStyle w:val="35"/>
            </w:pPr>
            <w:r>
              <w:t>599</w:t>
            </w:r>
          </w:p>
        </w:tc>
        <w:tc>
          <w:tcPr>
            <w:tcW w:w="1275" w:type="dxa"/>
            <w:tcBorders>
              <w:top w:val="nil"/>
              <w:left w:val="nil"/>
              <w:bottom w:val="single" w:color="auto" w:sz="4" w:space="0"/>
              <w:right w:val="single" w:color="auto" w:sz="4" w:space="0"/>
            </w:tcBorders>
            <w:shd w:val="clear" w:color="auto" w:fill="auto"/>
            <w:noWrap/>
            <w:vAlign w:val="center"/>
          </w:tcPr>
          <w:p w14:paraId="1CC9D7CF">
            <w:pPr>
              <w:pStyle w:val="35"/>
            </w:pPr>
            <w:r>
              <w:t>2926</w:t>
            </w:r>
          </w:p>
        </w:tc>
        <w:tc>
          <w:tcPr>
            <w:tcW w:w="1274" w:type="dxa"/>
            <w:tcBorders>
              <w:top w:val="nil"/>
              <w:left w:val="nil"/>
              <w:bottom w:val="single" w:color="auto" w:sz="4" w:space="0"/>
              <w:right w:val="single" w:color="auto" w:sz="4" w:space="0"/>
            </w:tcBorders>
            <w:shd w:val="clear" w:color="auto" w:fill="auto"/>
            <w:noWrap/>
            <w:vAlign w:val="center"/>
          </w:tcPr>
          <w:p w14:paraId="0668DEC5">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0036D262">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5231B086">
            <w:pPr>
              <w:pStyle w:val="35"/>
            </w:pPr>
            <w:r>
              <w:t>0</w:t>
            </w:r>
          </w:p>
        </w:tc>
      </w:tr>
      <w:tr w14:paraId="0413CAE4">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62304AEF">
            <w:pPr>
              <w:pStyle w:val="35"/>
            </w:pPr>
          </w:p>
        </w:tc>
        <w:tc>
          <w:tcPr>
            <w:tcW w:w="1135" w:type="dxa"/>
            <w:tcBorders>
              <w:top w:val="nil"/>
              <w:left w:val="nil"/>
              <w:bottom w:val="single" w:color="auto" w:sz="4" w:space="0"/>
              <w:right w:val="single" w:color="auto" w:sz="4" w:space="0"/>
            </w:tcBorders>
            <w:shd w:val="clear" w:color="auto" w:fill="auto"/>
            <w:noWrap/>
            <w:vAlign w:val="center"/>
          </w:tcPr>
          <w:p w14:paraId="71B78D7C">
            <w:pPr>
              <w:pStyle w:val="35"/>
            </w:pPr>
            <w:r>
              <w:rPr>
                <w:rFonts w:hint="eastAsia"/>
              </w:rPr>
              <w:t>P=95%</w:t>
            </w:r>
          </w:p>
        </w:tc>
        <w:tc>
          <w:tcPr>
            <w:tcW w:w="1279" w:type="dxa"/>
            <w:tcBorders>
              <w:top w:val="nil"/>
              <w:left w:val="nil"/>
              <w:bottom w:val="single" w:color="auto" w:sz="4" w:space="0"/>
              <w:right w:val="single" w:color="auto" w:sz="4" w:space="0"/>
            </w:tcBorders>
            <w:shd w:val="clear" w:color="auto" w:fill="auto"/>
            <w:noWrap/>
            <w:vAlign w:val="center"/>
          </w:tcPr>
          <w:p w14:paraId="29BBC602">
            <w:pPr>
              <w:pStyle w:val="35"/>
            </w:pPr>
            <w:r>
              <w:t>2470</w:t>
            </w:r>
          </w:p>
        </w:tc>
        <w:tc>
          <w:tcPr>
            <w:tcW w:w="1275" w:type="dxa"/>
            <w:tcBorders>
              <w:top w:val="nil"/>
              <w:left w:val="nil"/>
              <w:bottom w:val="single" w:color="auto" w:sz="4" w:space="0"/>
              <w:right w:val="single" w:color="auto" w:sz="4" w:space="0"/>
            </w:tcBorders>
            <w:shd w:val="clear" w:color="auto" w:fill="auto"/>
            <w:noWrap/>
            <w:vAlign w:val="center"/>
          </w:tcPr>
          <w:p w14:paraId="23A80D3A">
            <w:pPr>
              <w:pStyle w:val="35"/>
            </w:pPr>
            <w:r>
              <w:t>599</w:t>
            </w:r>
          </w:p>
        </w:tc>
        <w:tc>
          <w:tcPr>
            <w:tcW w:w="1275" w:type="dxa"/>
            <w:tcBorders>
              <w:top w:val="nil"/>
              <w:left w:val="nil"/>
              <w:bottom w:val="single" w:color="auto" w:sz="4" w:space="0"/>
              <w:right w:val="single" w:color="auto" w:sz="4" w:space="0"/>
            </w:tcBorders>
            <w:shd w:val="clear" w:color="auto" w:fill="auto"/>
            <w:noWrap/>
            <w:vAlign w:val="center"/>
          </w:tcPr>
          <w:p w14:paraId="01101D07">
            <w:pPr>
              <w:pStyle w:val="35"/>
            </w:pPr>
            <w:r>
              <w:t>3069</w:t>
            </w:r>
          </w:p>
        </w:tc>
        <w:tc>
          <w:tcPr>
            <w:tcW w:w="1274" w:type="dxa"/>
            <w:tcBorders>
              <w:top w:val="nil"/>
              <w:left w:val="nil"/>
              <w:bottom w:val="single" w:color="auto" w:sz="4" w:space="0"/>
              <w:right w:val="single" w:color="auto" w:sz="4" w:space="0"/>
            </w:tcBorders>
            <w:shd w:val="clear" w:color="auto" w:fill="auto"/>
            <w:noWrap/>
            <w:vAlign w:val="center"/>
          </w:tcPr>
          <w:p w14:paraId="6236366F">
            <w:pPr>
              <w:pStyle w:val="35"/>
            </w:pPr>
            <w:r>
              <w:t>2208</w:t>
            </w:r>
          </w:p>
        </w:tc>
        <w:tc>
          <w:tcPr>
            <w:tcW w:w="1417" w:type="dxa"/>
            <w:tcBorders>
              <w:top w:val="nil"/>
              <w:left w:val="nil"/>
              <w:bottom w:val="single" w:color="auto" w:sz="4" w:space="0"/>
              <w:right w:val="single" w:color="auto" w:sz="4" w:space="0"/>
            </w:tcBorders>
            <w:shd w:val="clear" w:color="auto" w:fill="auto"/>
            <w:noWrap/>
            <w:vAlign w:val="center"/>
          </w:tcPr>
          <w:p w14:paraId="54D33690">
            <w:pPr>
              <w:pStyle w:val="35"/>
            </w:pPr>
            <w:r>
              <w:t>599</w:t>
            </w:r>
          </w:p>
        </w:tc>
        <w:tc>
          <w:tcPr>
            <w:tcW w:w="1275" w:type="dxa"/>
            <w:tcBorders>
              <w:top w:val="nil"/>
              <w:left w:val="nil"/>
              <w:bottom w:val="single" w:color="auto" w:sz="4" w:space="0"/>
              <w:right w:val="single" w:color="auto" w:sz="4" w:space="0"/>
            </w:tcBorders>
            <w:shd w:val="clear" w:color="auto" w:fill="auto"/>
            <w:noWrap/>
            <w:vAlign w:val="center"/>
          </w:tcPr>
          <w:p w14:paraId="45E10961">
            <w:pPr>
              <w:pStyle w:val="35"/>
            </w:pPr>
            <w:r>
              <w:t>2807</w:t>
            </w:r>
          </w:p>
        </w:tc>
        <w:tc>
          <w:tcPr>
            <w:tcW w:w="1274" w:type="dxa"/>
            <w:tcBorders>
              <w:top w:val="nil"/>
              <w:left w:val="nil"/>
              <w:bottom w:val="single" w:color="auto" w:sz="4" w:space="0"/>
              <w:right w:val="single" w:color="auto" w:sz="4" w:space="0"/>
            </w:tcBorders>
            <w:shd w:val="clear" w:color="auto" w:fill="auto"/>
            <w:noWrap/>
            <w:vAlign w:val="center"/>
          </w:tcPr>
          <w:p w14:paraId="6531AA9F">
            <w:pPr>
              <w:pStyle w:val="35"/>
            </w:pPr>
            <w:r>
              <w:t>262</w:t>
            </w:r>
          </w:p>
        </w:tc>
        <w:tc>
          <w:tcPr>
            <w:tcW w:w="1275" w:type="dxa"/>
            <w:tcBorders>
              <w:top w:val="nil"/>
              <w:left w:val="nil"/>
              <w:bottom w:val="single" w:color="auto" w:sz="4" w:space="0"/>
              <w:right w:val="single" w:color="auto" w:sz="4" w:space="0"/>
            </w:tcBorders>
            <w:shd w:val="clear" w:color="auto" w:fill="auto"/>
            <w:noWrap/>
            <w:vAlign w:val="center"/>
          </w:tcPr>
          <w:p w14:paraId="3D6B948A">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632E58DC">
            <w:pPr>
              <w:pStyle w:val="35"/>
            </w:pPr>
            <w:r>
              <w:t>262</w:t>
            </w:r>
          </w:p>
        </w:tc>
      </w:tr>
      <w:tr w14:paraId="35DE13AE">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065B2D93">
            <w:pPr>
              <w:pStyle w:val="35"/>
            </w:pPr>
          </w:p>
        </w:tc>
        <w:tc>
          <w:tcPr>
            <w:tcW w:w="1135" w:type="dxa"/>
            <w:tcBorders>
              <w:top w:val="nil"/>
              <w:left w:val="nil"/>
              <w:bottom w:val="single" w:color="auto" w:sz="4" w:space="0"/>
              <w:right w:val="single" w:color="auto" w:sz="4" w:space="0"/>
            </w:tcBorders>
            <w:shd w:val="clear" w:color="auto" w:fill="auto"/>
            <w:noWrap/>
            <w:vAlign w:val="center"/>
          </w:tcPr>
          <w:p w14:paraId="72F02256">
            <w:pPr>
              <w:pStyle w:val="35"/>
            </w:pPr>
            <w:r>
              <w:rPr>
                <w:rFonts w:hint="eastAsia"/>
              </w:rPr>
              <w:t>多年平均</w:t>
            </w:r>
          </w:p>
        </w:tc>
        <w:tc>
          <w:tcPr>
            <w:tcW w:w="1279" w:type="dxa"/>
            <w:tcBorders>
              <w:top w:val="nil"/>
              <w:left w:val="nil"/>
              <w:bottom w:val="single" w:color="auto" w:sz="4" w:space="0"/>
              <w:right w:val="single" w:color="auto" w:sz="4" w:space="0"/>
            </w:tcBorders>
            <w:shd w:val="clear" w:color="auto" w:fill="auto"/>
            <w:noWrap/>
            <w:vAlign w:val="center"/>
          </w:tcPr>
          <w:p w14:paraId="01623774">
            <w:pPr>
              <w:pStyle w:val="35"/>
            </w:pPr>
            <w:r>
              <w:t>1878</w:t>
            </w:r>
          </w:p>
        </w:tc>
        <w:tc>
          <w:tcPr>
            <w:tcW w:w="1275" w:type="dxa"/>
            <w:tcBorders>
              <w:top w:val="nil"/>
              <w:left w:val="nil"/>
              <w:bottom w:val="single" w:color="auto" w:sz="4" w:space="0"/>
              <w:right w:val="single" w:color="auto" w:sz="4" w:space="0"/>
            </w:tcBorders>
            <w:shd w:val="clear" w:color="auto" w:fill="auto"/>
            <w:noWrap/>
            <w:vAlign w:val="center"/>
          </w:tcPr>
          <w:p w14:paraId="2FF61A82">
            <w:pPr>
              <w:pStyle w:val="35"/>
            </w:pPr>
            <w:r>
              <w:t>599</w:t>
            </w:r>
          </w:p>
        </w:tc>
        <w:tc>
          <w:tcPr>
            <w:tcW w:w="1275" w:type="dxa"/>
            <w:tcBorders>
              <w:top w:val="nil"/>
              <w:left w:val="nil"/>
              <w:bottom w:val="single" w:color="auto" w:sz="4" w:space="0"/>
              <w:right w:val="single" w:color="auto" w:sz="4" w:space="0"/>
            </w:tcBorders>
            <w:shd w:val="clear" w:color="auto" w:fill="auto"/>
            <w:noWrap/>
            <w:vAlign w:val="center"/>
          </w:tcPr>
          <w:p w14:paraId="0F63BE01">
            <w:pPr>
              <w:pStyle w:val="35"/>
            </w:pPr>
            <w:r>
              <w:t>2478</w:t>
            </w:r>
          </w:p>
        </w:tc>
        <w:tc>
          <w:tcPr>
            <w:tcW w:w="1274" w:type="dxa"/>
            <w:tcBorders>
              <w:top w:val="nil"/>
              <w:left w:val="nil"/>
              <w:bottom w:val="single" w:color="auto" w:sz="4" w:space="0"/>
              <w:right w:val="single" w:color="auto" w:sz="4" w:space="0"/>
            </w:tcBorders>
            <w:shd w:val="clear" w:color="auto" w:fill="auto"/>
            <w:noWrap/>
            <w:vAlign w:val="center"/>
          </w:tcPr>
          <w:p w14:paraId="007CE400">
            <w:pPr>
              <w:pStyle w:val="35"/>
            </w:pPr>
            <w:r>
              <w:t>1873</w:t>
            </w:r>
          </w:p>
        </w:tc>
        <w:tc>
          <w:tcPr>
            <w:tcW w:w="1417" w:type="dxa"/>
            <w:tcBorders>
              <w:top w:val="nil"/>
              <w:left w:val="nil"/>
              <w:bottom w:val="single" w:color="auto" w:sz="4" w:space="0"/>
              <w:right w:val="single" w:color="auto" w:sz="4" w:space="0"/>
            </w:tcBorders>
            <w:shd w:val="clear" w:color="auto" w:fill="auto"/>
            <w:noWrap/>
            <w:vAlign w:val="center"/>
          </w:tcPr>
          <w:p w14:paraId="52439599">
            <w:pPr>
              <w:pStyle w:val="35"/>
            </w:pPr>
            <w:r>
              <w:t>598</w:t>
            </w:r>
          </w:p>
        </w:tc>
        <w:tc>
          <w:tcPr>
            <w:tcW w:w="1275" w:type="dxa"/>
            <w:tcBorders>
              <w:top w:val="nil"/>
              <w:left w:val="nil"/>
              <w:bottom w:val="single" w:color="auto" w:sz="4" w:space="0"/>
              <w:right w:val="single" w:color="auto" w:sz="4" w:space="0"/>
            </w:tcBorders>
            <w:shd w:val="clear" w:color="auto" w:fill="auto"/>
            <w:noWrap/>
            <w:vAlign w:val="center"/>
          </w:tcPr>
          <w:p w14:paraId="05CEFC9F">
            <w:pPr>
              <w:pStyle w:val="35"/>
            </w:pPr>
            <w:r>
              <w:t>2471</w:t>
            </w:r>
          </w:p>
        </w:tc>
        <w:tc>
          <w:tcPr>
            <w:tcW w:w="1274" w:type="dxa"/>
            <w:tcBorders>
              <w:top w:val="nil"/>
              <w:left w:val="nil"/>
              <w:bottom w:val="single" w:color="auto" w:sz="4" w:space="0"/>
              <w:right w:val="single" w:color="auto" w:sz="4" w:space="0"/>
            </w:tcBorders>
            <w:shd w:val="clear" w:color="auto" w:fill="auto"/>
            <w:noWrap/>
            <w:vAlign w:val="center"/>
          </w:tcPr>
          <w:p w14:paraId="70BE018D">
            <w:pPr>
              <w:pStyle w:val="35"/>
            </w:pPr>
            <w:r>
              <w:t>5</w:t>
            </w:r>
          </w:p>
        </w:tc>
        <w:tc>
          <w:tcPr>
            <w:tcW w:w="1275" w:type="dxa"/>
            <w:tcBorders>
              <w:top w:val="nil"/>
              <w:left w:val="nil"/>
              <w:bottom w:val="single" w:color="auto" w:sz="4" w:space="0"/>
              <w:right w:val="single" w:color="auto" w:sz="4" w:space="0"/>
            </w:tcBorders>
            <w:shd w:val="clear" w:color="auto" w:fill="auto"/>
            <w:noWrap/>
            <w:vAlign w:val="center"/>
          </w:tcPr>
          <w:p w14:paraId="444E7B5A">
            <w:pPr>
              <w:pStyle w:val="35"/>
            </w:pPr>
            <w:r>
              <w:t>2</w:t>
            </w:r>
          </w:p>
        </w:tc>
        <w:tc>
          <w:tcPr>
            <w:tcW w:w="1331" w:type="dxa"/>
            <w:tcBorders>
              <w:top w:val="nil"/>
              <w:left w:val="nil"/>
              <w:bottom w:val="single" w:color="auto" w:sz="4" w:space="0"/>
              <w:right w:val="single" w:color="auto" w:sz="12" w:space="0"/>
            </w:tcBorders>
            <w:shd w:val="clear" w:color="auto" w:fill="auto"/>
            <w:noWrap/>
            <w:vAlign w:val="center"/>
          </w:tcPr>
          <w:p w14:paraId="11DF12BA">
            <w:pPr>
              <w:pStyle w:val="35"/>
            </w:pPr>
            <w:r>
              <w:t>6</w:t>
            </w:r>
          </w:p>
        </w:tc>
      </w:tr>
      <w:tr w14:paraId="53366292">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auto" w:sz="4" w:space="0"/>
              <w:right w:val="single" w:color="auto" w:sz="4" w:space="0"/>
            </w:tcBorders>
            <w:shd w:val="clear" w:color="auto" w:fill="auto"/>
            <w:vAlign w:val="center"/>
          </w:tcPr>
          <w:p w14:paraId="23A5D733">
            <w:pPr>
              <w:pStyle w:val="35"/>
            </w:pPr>
            <w:r>
              <w:rPr>
                <w:rFonts w:hint="eastAsia"/>
              </w:rPr>
              <w:t>长滩镇</w:t>
            </w:r>
          </w:p>
        </w:tc>
        <w:tc>
          <w:tcPr>
            <w:tcW w:w="1135" w:type="dxa"/>
            <w:tcBorders>
              <w:top w:val="nil"/>
              <w:left w:val="nil"/>
              <w:bottom w:val="single" w:color="auto" w:sz="4" w:space="0"/>
              <w:right w:val="single" w:color="auto" w:sz="4" w:space="0"/>
            </w:tcBorders>
            <w:shd w:val="clear" w:color="auto" w:fill="auto"/>
            <w:noWrap/>
            <w:vAlign w:val="center"/>
          </w:tcPr>
          <w:p w14:paraId="2C3D82F7">
            <w:pPr>
              <w:pStyle w:val="35"/>
            </w:pPr>
            <w:r>
              <w:rPr>
                <w:rFonts w:hint="eastAsia"/>
              </w:rPr>
              <w:t>P=85%</w:t>
            </w:r>
          </w:p>
        </w:tc>
        <w:tc>
          <w:tcPr>
            <w:tcW w:w="1279" w:type="dxa"/>
            <w:tcBorders>
              <w:top w:val="nil"/>
              <w:left w:val="nil"/>
              <w:bottom w:val="single" w:color="auto" w:sz="4" w:space="0"/>
              <w:right w:val="single" w:color="auto" w:sz="4" w:space="0"/>
            </w:tcBorders>
            <w:shd w:val="clear" w:color="auto" w:fill="auto"/>
            <w:noWrap/>
            <w:vAlign w:val="center"/>
          </w:tcPr>
          <w:p w14:paraId="4ED6037D">
            <w:pPr>
              <w:pStyle w:val="35"/>
            </w:pPr>
            <w:r>
              <w:t>2612</w:t>
            </w:r>
          </w:p>
        </w:tc>
        <w:tc>
          <w:tcPr>
            <w:tcW w:w="1275" w:type="dxa"/>
            <w:tcBorders>
              <w:top w:val="nil"/>
              <w:left w:val="nil"/>
              <w:bottom w:val="single" w:color="auto" w:sz="4" w:space="0"/>
              <w:right w:val="single" w:color="auto" w:sz="4" w:space="0"/>
            </w:tcBorders>
            <w:shd w:val="clear" w:color="auto" w:fill="auto"/>
            <w:noWrap/>
            <w:vAlign w:val="center"/>
          </w:tcPr>
          <w:p w14:paraId="0350B060">
            <w:pPr>
              <w:pStyle w:val="35"/>
            </w:pPr>
            <w:r>
              <w:t>260</w:t>
            </w:r>
          </w:p>
        </w:tc>
        <w:tc>
          <w:tcPr>
            <w:tcW w:w="1275" w:type="dxa"/>
            <w:tcBorders>
              <w:top w:val="nil"/>
              <w:left w:val="nil"/>
              <w:bottom w:val="single" w:color="auto" w:sz="4" w:space="0"/>
              <w:right w:val="single" w:color="auto" w:sz="4" w:space="0"/>
            </w:tcBorders>
            <w:shd w:val="clear" w:color="auto" w:fill="auto"/>
            <w:noWrap/>
            <w:vAlign w:val="center"/>
          </w:tcPr>
          <w:p w14:paraId="498AFDCF">
            <w:pPr>
              <w:pStyle w:val="35"/>
            </w:pPr>
            <w:r>
              <w:t>2872</w:t>
            </w:r>
          </w:p>
        </w:tc>
        <w:tc>
          <w:tcPr>
            <w:tcW w:w="1274" w:type="dxa"/>
            <w:tcBorders>
              <w:top w:val="nil"/>
              <w:left w:val="nil"/>
              <w:bottom w:val="single" w:color="auto" w:sz="4" w:space="0"/>
              <w:right w:val="single" w:color="auto" w:sz="4" w:space="0"/>
            </w:tcBorders>
            <w:shd w:val="clear" w:color="auto" w:fill="auto"/>
            <w:noWrap/>
            <w:vAlign w:val="center"/>
          </w:tcPr>
          <w:p w14:paraId="7437CB1C">
            <w:pPr>
              <w:pStyle w:val="35"/>
            </w:pPr>
            <w:r>
              <w:t>2612</w:t>
            </w:r>
          </w:p>
        </w:tc>
        <w:tc>
          <w:tcPr>
            <w:tcW w:w="1417" w:type="dxa"/>
            <w:tcBorders>
              <w:top w:val="nil"/>
              <w:left w:val="nil"/>
              <w:bottom w:val="single" w:color="auto" w:sz="4" w:space="0"/>
              <w:right w:val="single" w:color="auto" w:sz="4" w:space="0"/>
            </w:tcBorders>
            <w:shd w:val="clear" w:color="auto" w:fill="auto"/>
            <w:noWrap/>
            <w:vAlign w:val="center"/>
          </w:tcPr>
          <w:p w14:paraId="1B77EB02">
            <w:pPr>
              <w:pStyle w:val="35"/>
            </w:pPr>
            <w:r>
              <w:t>260</w:t>
            </w:r>
          </w:p>
        </w:tc>
        <w:tc>
          <w:tcPr>
            <w:tcW w:w="1275" w:type="dxa"/>
            <w:tcBorders>
              <w:top w:val="nil"/>
              <w:left w:val="nil"/>
              <w:bottom w:val="single" w:color="auto" w:sz="4" w:space="0"/>
              <w:right w:val="single" w:color="auto" w:sz="4" w:space="0"/>
            </w:tcBorders>
            <w:shd w:val="clear" w:color="auto" w:fill="auto"/>
            <w:noWrap/>
            <w:vAlign w:val="center"/>
          </w:tcPr>
          <w:p w14:paraId="627F6CB0">
            <w:pPr>
              <w:pStyle w:val="35"/>
            </w:pPr>
            <w:r>
              <w:t>2872</w:t>
            </w:r>
          </w:p>
        </w:tc>
        <w:tc>
          <w:tcPr>
            <w:tcW w:w="1274" w:type="dxa"/>
            <w:tcBorders>
              <w:top w:val="nil"/>
              <w:left w:val="nil"/>
              <w:bottom w:val="single" w:color="auto" w:sz="4" w:space="0"/>
              <w:right w:val="single" w:color="auto" w:sz="4" w:space="0"/>
            </w:tcBorders>
            <w:shd w:val="clear" w:color="auto" w:fill="auto"/>
            <w:noWrap/>
            <w:vAlign w:val="center"/>
          </w:tcPr>
          <w:p w14:paraId="4D798849">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4A6E2505">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7E8F1C1C">
            <w:pPr>
              <w:pStyle w:val="35"/>
            </w:pPr>
            <w:r>
              <w:t>0</w:t>
            </w:r>
          </w:p>
        </w:tc>
      </w:tr>
      <w:tr w14:paraId="51D86099">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68705361">
            <w:pPr>
              <w:pStyle w:val="35"/>
            </w:pPr>
          </w:p>
        </w:tc>
        <w:tc>
          <w:tcPr>
            <w:tcW w:w="1135" w:type="dxa"/>
            <w:tcBorders>
              <w:top w:val="nil"/>
              <w:left w:val="nil"/>
              <w:bottom w:val="single" w:color="auto" w:sz="4" w:space="0"/>
              <w:right w:val="single" w:color="auto" w:sz="4" w:space="0"/>
            </w:tcBorders>
            <w:shd w:val="clear" w:color="auto" w:fill="auto"/>
            <w:noWrap/>
            <w:vAlign w:val="center"/>
          </w:tcPr>
          <w:p w14:paraId="383B8FFF">
            <w:pPr>
              <w:pStyle w:val="35"/>
            </w:pPr>
            <w:r>
              <w:rPr>
                <w:rFonts w:hint="eastAsia"/>
              </w:rPr>
              <w:t>P=95%</w:t>
            </w:r>
          </w:p>
        </w:tc>
        <w:tc>
          <w:tcPr>
            <w:tcW w:w="1279" w:type="dxa"/>
            <w:tcBorders>
              <w:top w:val="nil"/>
              <w:left w:val="nil"/>
              <w:bottom w:val="single" w:color="auto" w:sz="4" w:space="0"/>
              <w:right w:val="single" w:color="auto" w:sz="4" w:space="0"/>
            </w:tcBorders>
            <w:shd w:val="clear" w:color="auto" w:fill="auto"/>
            <w:noWrap/>
            <w:vAlign w:val="center"/>
          </w:tcPr>
          <w:p w14:paraId="601008B8">
            <w:pPr>
              <w:pStyle w:val="35"/>
            </w:pPr>
            <w:r>
              <w:t>2773</w:t>
            </w:r>
          </w:p>
        </w:tc>
        <w:tc>
          <w:tcPr>
            <w:tcW w:w="1275" w:type="dxa"/>
            <w:tcBorders>
              <w:top w:val="nil"/>
              <w:left w:val="nil"/>
              <w:bottom w:val="single" w:color="auto" w:sz="4" w:space="0"/>
              <w:right w:val="single" w:color="auto" w:sz="4" w:space="0"/>
            </w:tcBorders>
            <w:shd w:val="clear" w:color="auto" w:fill="auto"/>
            <w:noWrap/>
            <w:vAlign w:val="center"/>
          </w:tcPr>
          <w:p w14:paraId="622B67F0">
            <w:pPr>
              <w:pStyle w:val="35"/>
            </w:pPr>
            <w:r>
              <w:t>260</w:t>
            </w:r>
          </w:p>
        </w:tc>
        <w:tc>
          <w:tcPr>
            <w:tcW w:w="1275" w:type="dxa"/>
            <w:tcBorders>
              <w:top w:val="nil"/>
              <w:left w:val="nil"/>
              <w:bottom w:val="single" w:color="auto" w:sz="4" w:space="0"/>
              <w:right w:val="single" w:color="auto" w:sz="4" w:space="0"/>
            </w:tcBorders>
            <w:shd w:val="clear" w:color="auto" w:fill="auto"/>
            <w:noWrap/>
            <w:vAlign w:val="center"/>
          </w:tcPr>
          <w:p w14:paraId="363F4E03">
            <w:pPr>
              <w:pStyle w:val="35"/>
            </w:pPr>
            <w:r>
              <w:t>3033</w:t>
            </w:r>
          </w:p>
        </w:tc>
        <w:tc>
          <w:tcPr>
            <w:tcW w:w="1274" w:type="dxa"/>
            <w:tcBorders>
              <w:top w:val="nil"/>
              <w:left w:val="nil"/>
              <w:bottom w:val="single" w:color="auto" w:sz="4" w:space="0"/>
              <w:right w:val="single" w:color="auto" w:sz="4" w:space="0"/>
            </w:tcBorders>
            <w:shd w:val="clear" w:color="auto" w:fill="auto"/>
            <w:noWrap/>
            <w:vAlign w:val="center"/>
          </w:tcPr>
          <w:p w14:paraId="35A08B2D">
            <w:pPr>
              <w:pStyle w:val="35"/>
            </w:pPr>
            <w:r>
              <w:t>2561</w:t>
            </w:r>
          </w:p>
        </w:tc>
        <w:tc>
          <w:tcPr>
            <w:tcW w:w="1417" w:type="dxa"/>
            <w:tcBorders>
              <w:top w:val="nil"/>
              <w:left w:val="nil"/>
              <w:bottom w:val="single" w:color="auto" w:sz="4" w:space="0"/>
              <w:right w:val="single" w:color="auto" w:sz="4" w:space="0"/>
            </w:tcBorders>
            <w:shd w:val="clear" w:color="auto" w:fill="auto"/>
            <w:noWrap/>
            <w:vAlign w:val="center"/>
          </w:tcPr>
          <w:p w14:paraId="6B081F20">
            <w:pPr>
              <w:pStyle w:val="35"/>
            </w:pPr>
            <w:r>
              <w:t>260</w:t>
            </w:r>
          </w:p>
        </w:tc>
        <w:tc>
          <w:tcPr>
            <w:tcW w:w="1275" w:type="dxa"/>
            <w:tcBorders>
              <w:top w:val="nil"/>
              <w:left w:val="nil"/>
              <w:bottom w:val="single" w:color="auto" w:sz="4" w:space="0"/>
              <w:right w:val="single" w:color="auto" w:sz="4" w:space="0"/>
            </w:tcBorders>
            <w:shd w:val="clear" w:color="auto" w:fill="auto"/>
            <w:noWrap/>
            <w:vAlign w:val="center"/>
          </w:tcPr>
          <w:p w14:paraId="319F1067">
            <w:pPr>
              <w:pStyle w:val="35"/>
            </w:pPr>
            <w:r>
              <w:t>2821</w:t>
            </w:r>
          </w:p>
        </w:tc>
        <w:tc>
          <w:tcPr>
            <w:tcW w:w="1274" w:type="dxa"/>
            <w:tcBorders>
              <w:top w:val="nil"/>
              <w:left w:val="nil"/>
              <w:bottom w:val="single" w:color="auto" w:sz="4" w:space="0"/>
              <w:right w:val="single" w:color="auto" w:sz="4" w:space="0"/>
            </w:tcBorders>
            <w:shd w:val="clear" w:color="auto" w:fill="auto"/>
            <w:noWrap/>
            <w:vAlign w:val="center"/>
          </w:tcPr>
          <w:p w14:paraId="3E4509F9">
            <w:pPr>
              <w:pStyle w:val="35"/>
            </w:pPr>
            <w:r>
              <w:t>213</w:t>
            </w:r>
          </w:p>
        </w:tc>
        <w:tc>
          <w:tcPr>
            <w:tcW w:w="1275" w:type="dxa"/>
            <w:tcBorders>
              <w:top w:val="nil"/>
              <w:left w:val="nil"/>
              <w:bottom w:val="single" w:color="auto" w:sz="4" w:space="0"/>
              <w:right w:val="single" w:color="auto" w:sz="4" w:space="0"/>
            </w:tcBorders>
            <w:shd w:val="clear" w:color="auto" w:fill="auto"/>
            <w:noWrap/>
            <w:vAlign w:val="center"/>
          </w:tcPr>
          <w:p w14:paraId="799C6507">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7FDCB9FF">
            <w:pPr>
              <w:pStyle w:val="35"/>
            </w:pPr>
            <w:r>
              <w:t>213</w:t>
            </w:r>
          </w:p>
        </w:tc>
      </w:tr>
      <w:tr w14:paraId="18036233">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74FEBC40">
            <w:pPr>
              <w:pStyle w:val="35"/>
            </w:pPr>
          </w:p>
        </w:tc>
        <w:tc>
          <w:tcPr>
            <w:tcW w:w="1135" w:type="dxa"/>
            <w:tcBorders>
              <w:top w:val="nil"/>
              <w:left w:val="nil"/>
              <w:bottom w:val="single" w:color="auto" w:sz="4" w:space="0"/>
              <w:right w:val="single" w:color="auto" w:sz="4" w:space="0"/>
            </w:tcBorders>
            <w:shd w:val="clear" w:color="auto" w:fill="auto"/>
            <w:noWrap/>
            <w:vAlign w:val="center"/>
          </w:tcPr>
          <w:p w14:paraId="6B88C7F4">
            <w:pPr>
              <w:pStyle w:val="35"/>
            </w:pPr>
            <w:r>
              <w:rPr>
                <w:rFonts w:hint="eastAsia"/>
              </w:rPr>
              <w:t>多年平均</w:t>
            </w:r>
          </w:p>
        </w:tc>
        <w:tc>
          <w:tcPr>
            <w:tcW w:w="1279" w:type="dxa"/>
            <w:tcBorders>
              <w:top w:val="nil"/>
              <w:left w:val="nil"/>
              <w:bottom w:val="single" w:color="auto" w:sz="4" w:space="0"/>
              <w:right w:val="single" w:color="auto" w:sz="4" w:space="0"/>
            </w:tcBorders>
            <w:shd w:val="clear" w:color="auto" w:fill="auto"/>
            <w:noWrap/>
            <w:vAlign w:val="center"/>
          </w:tcPr>
          <w:p w14:paraId="796BBA46">
            <w:pPr>
              <w:pStyle w:val="35"/>
            </w:pPr>
            <w:r>
              <w:t>2106</w:t>
            </w:r>
          </w:p>
        </w:tc>
        <w:tc>
          <w:tcPr>
            <w:tcW w:w="1275" w:type="dxa"/>
            <w:tcBorders>
              <w:top w:val="nil"/>
              <w:left w:val="nil"/>
              <w:bottom w:val="single" w:color="auto" w:sz="4" w:space="0"/>
              <w:right w:val="single" w:color="auto" w:sz="4" w:space="0"/>
            </w:tcBorders>
            <w:shd w:val="clear" w:color="auto" w:fill="auto"/>
            <w:noWrap/>
            <w:vAlign w:val="center"/>
          </w:tcPr>
          <w:p w14:paraId="34D5F928">
            <w:pPr>
              <w:pStyle w:val="35"/>
            </w:pPr>
            <w:r>
              <w:t>260</w:t>
            </w:r>
          </w:p>
        </w:tc>
        <w:tc>
          <w:tcPr>
            <w:tcW w:w="1275" w:type="dxa"/>
            <w:tcBorders>
              <w:top w:val="nil"/>
              <w:left w:val="nil"/>
              <w:bottom w:val="single" w:color="auto" w:sz="4" w:space="0"/>
              <w:right w:val="single" w:color="auto" w:sz="4" w:space="0"/>
            </w:tcBorders>
            <w:shd w:val="clear" w:color="auto" w:fill="auto"/>
            <w:noWrap/>
            <w:vAlign w:val="center"/>
          </w:tcPr>
          <w:p w14:paraId="0FC43266">
            <w:pPr>
              <w:pStyle w:val="35"/>
            </w:pPr>
            <w:r>
              <w:t>2366</w:t>
            </w:r>
          </w:p>
        </w:tc>
        <w:tc>
          <w:tcPr>
            <w:tcW w:w="1274" w:type="dxa"/>
            <w:tcBorders>
              <w:top w:val="nil"/>
              <w:left w:val="nil"/>
              <w:bottom w:val="single" w:color="auto" w:sz="4" w:space="0"/>
              <w:right w:val="single" w:color="auto" w:sz="4" w:space="0"/>
            </w:tcBorders>
            <w:shd w:val="clear" w:color="auto" w:fill="auto"/>
            <w:noWrap/>
            <w:vAlign w:val="center"/>
          </w:tcPr>
          <w:p w14:paraId="74CE35BD">
            <w:pPr>
              <w:pStyle w:val="35"/>
            </w:pPr>
            <w:r>
              <w:t>2003</w:t>
            </w:r>
          </w:p>
        </w:tc>
        <w:tc>
          <w:tcPr>
            <w:tcW w:w="1417" w:type="dxa"/>
            <w:tcBorders>
              <w:top w:val="nil"/>
              <w:left w:val="nil"/>
              <w:bottom w:val="single" w:color="auto" w:sz="4" w:space="0"/>
              <w:right w:val="single" w:color="auto" w:sz="4" w:space="0"/>
            </w:tcBorders>
            <w:shd w:val="clear" w:color="auto" w:fill="auto"/>
            <w:noWrap/>
            <w:vAlign w:val="center"/>
          </w:tcPr>
          <w:p w14:paraId="25F086D4">
            <w:pPr>
              <w:pStyle w:val="35"/>
            </w:pPr>
            <w:r>
              <w:t>247</w:t>
            </w:r>
          </w:p>
        </w:tc>
        <w:tc>
          <w:tcPr>
            <w:tcW w:w="1275" w:type="dxa"/>
            <w:tcBorders>
              <w:top w:val="nil"/>
              <w:left w:val="nil"/>
              <w:bottom w:val="single" w:color="auto" w:sz="4" w:space="0"/>
              <w:right w:val="single" w:color="auto" w:sz="4" w:space="0"/>
            </w:tcBorders>
            <w:shd w:val="clear" w:color="auto" w:fill="auto"/>
            <w:noWrap/>
            <w:vAlign w:val="center"/>
          </w:tcPr>
          <w:p w14:paraId="17712D8A">
            <w:pPr>
              <w:pStyle w:val="35"/>
            </w:pPr>
            <w:r>
              <w:t>2250</w:t>
            </w:r>
          </w:p>
        </w:tc>
        <w:tc>
          <w:tcPr>
            <w:tcW w:w="1274" w:type="dxa"/>
            <w:tcBorders>
              <w:top w:val="nil"/>
              <w:left w:val="nil"/>
              <w:bottom w:val="single" w:color="auto" w:sz="4" w:space="0"/>
              <w:right w:val="single" w:color="auto" w:sz="4" w:space="0"/>
            </w:tcBorders>
            <w:shd w:val="clear" w:color="auto" w:fill="auto"/>
            <w:noWrap/>
            <w:vAlign w:val="center"/>
          </w:tcPr>
          <w:p w14:paraId="6BECB549">
            <w:pPr>
              <w:pStyle w:val="35"/>
            </w:pPr>
            <w:r>
              <w:t>103</w:t>
            </w:r>
          </w:p>
        </w:tc>
        <w:tc>
          <w:tcPr>
            <w:tcW w:w="1275" w:type="dxa"/>
            <w:tcBorders>
              <w:top w:val="nil"/>
              <w:left w:val="nil"/>
              <w:bottom w:val="single" w:color="auto" w:sz="4" w:space="0"/>
              <w:right w:val="single" w:color="auto" w:sz="4" w:space="0"/>
            </w:tcBorders>
            <w:shd w:val="clear" w:color="auto" w:fill="auto"/>
            <w:noWrap/>
            <w:vAlign w:val="center"/>
          </w:tcPr>
          <w:p w14:paraId="72F3AD86">
            <w:pPr>
              <w:pStyle w:val="35"/>
            </w:pPr>
            <w:r>
              <w:t>13</w:t>
            </w:r>
          </w:p>
        </w:tc>
        <w:tc>
          <w:tcPr>
            <w:tcW w:w="1331" w:type="dxa"/>
            <w:tcBorders>
              <w:top w:val="nil"/>
              <w:left w:val="nil"/>
              <w:bottom w:val="single" w:color="auto" w:sz="4" w:space="0"/>
              <w:right w:val="single" w:color="auto" w:sz="12" w:space="0"/>
            </w:tcBorders>
            <w:shd w:val="clear" w:color="auto" w:fill="auto"/>
            <w:noWrap/>
            <w:vAlign w:val="center"/>
          </w:tcPr>
          <w:p w14:paraId="0954DF33">
            <w:pPr>
              <w:pStyle w:val="35"/>
            </w:pPr>
            <w:r>
              <w:t>116</w:t>
            </w:r>
          </w:p>
        </w:tc>
      </w:tr>
      <w:tr w14:paraId="363017FB">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auto" w:sz="4" w:space="0"/>
              <w:right w:val="single" w:color="auto" w:sz="4" w:space="0"/>
            </w:tcBorders>
            <w:shd w:val="clear" w:color="auto" w:fill="auto"/>
            <w:vAlign w:val="center"/>
          </w:tcPr>
          <w:p w14:paraId="54DAFA9E">
            <w:pPr>
              <w:pStyle w:val="35"/>
            </w:pPr>
            <w:r>
              <w:rPr>
                <w:rFonts w:hint="eastAsia"/>
              </w:rPr>
              <w:t>新棠镇</w:t>
            </w:r>
          </w:p>
        </w:tc>
        <w:tc>
          <w:tcPr>
            <w:tcW w:w="1135" w:type="dxa"/>
            <w:tcBorders>
              <w:top w:val="nil"/>
              <w:left w:val="nil"/>
              <w:bottom w:val="single" w:color="auto" w:sz="4" w:space="0"/>
              <w:right w:val="single" w:color="auto" w:sz="4" w:space="0"/>
            </w:tcBorders>
            <w:shd w:val="clear" w:color="auto" w:fill="auto"/>
            <w:noWrap/>
            <w:vAlign w:val="center"/>
          </w:tcPr>
          <w:p w14:paraId="6FCD7329">
            <w:pPr>
              <w:pStyle w:val="35"/>
            </w:pPr>
            <w:r>
              <w:rPr>
                <w:rFonts w:hint="eastAsia"/>
              </w:rPr>
              <w:t>P=85%</w:t>
            </w:r>
          </w:p>
        </w:tc>
        <w:tc>
          <w:tcPr>
            <w:tcW w:w="1279" w:type="dxa"/>
            <w:tcBorders>
              <w:top w:val="nil"/>
              <w:left w:val="nil"/>
              <w:bottom w:val="single" w:color="auto" w:sz="4" w:space="0"/>
              <w:right w:val="single" w:color="auto" w:sz="4" w:space="0"/>
            </w:tcBorders>
            <w:shd w:val="clear" w:color="auto" w:fill="auto"/>
            <w:noWrap/>
            <w:vAlign w:val="center"/>
          </w:tcPr>
          <w:p w14:paraId="37C7DE16">
            <w:pPr>
              <w:pStyle w:val="35"/>
            </w:pPr>
            <w:r>
              <w:t>1774</w:t>
            </w:r>
          </w:p>
        </w:tc>
        <w:tc>
          <w:tcPr>
            <w:tcW w:w="1275" w:type="dxa"/>
            <w:tcBorders>
              <w:top w:val="nil"/>
              <w:left w:val="nil"/>
              <w:bottom w:val="single" w:color="auto" w:sz="4" w:space="0"/>
              <w:right w:val="single" w:color="auto" w:sz="4" w:space="0"/>
            </w:tcBorders>
            <w:shd w:val="clear" w:color="auto" w:fill="auto"/>
            <w:noWrap/>
            <w:vAlign w:val="center"/>
          </w:tcPr>
          <w:p w14:paraId="099FC4F1">
            <w:pPr>
              <w:pStyle w:val="35"/>
            </w:pPr>
            <w:r>
              <w:t>234</w:t>
            </w:r>
          </w:p>
        </w:tc>
        <w:tc>
          <w:tcPr>
            <w:tcW w:w="1275" w:type="dxa"/>
            <w:tcBorders>
              <w:top w:val="nil"/>
              <w:left w:val="nil"/>
              <w:bottom w:val="single" w:color="auto" w:sz="4" w:space="0"/>
              <w:right w:val="single" w:color="auto" w:sz="4" w:space="0"/>
            </w:tcBorders>
            <w:shd w:val="clear" w:color="auto" w:fill="auto"/>
            <w:noWrap/>
            <w:vAlign w:val="center"/>
          </w:tcPr>
          <w:p w14:paraId="515307F3">
            <w:pPr>
              <w:pStyle w:val="35"/>
            </w:pPr>
            <w:r>
              <w:t>2008</w:t>
            </w:r>
          </w:p>
        </w:tc>
        <w:tc>
          <w:tcPr>
            <w:tcW w:w="1274" w:type="dxa"/>
            <w:tcBorders>
              <w:top w:val="nil"/>
              <w:left w:val="nil"/>
              <w:bottom w:val="single" w:color="auto" w:sz="4" w:space="0"/>
              <w:right w:val="single" w:color="auto" w:sz="4" w:space="0"/>
            </w:tcBorders>
            <w:shd w:val="clear" w:color="auto" w:fill="auto"/>
            <w:noWrap/>
            <w:vAlign w:val="center"/>
          </w:tcPr>
          <w:p w14:paraId="7964CA2B">
            <w:pPr>
              <w:pStyle w:val="35"/>
            </w:pPr>
            <w:r>
              <w:t>1774</w:t>
            </w:r>
          </w:p>
        </w:tc>
        <w:tc>
          <w:tcPr>
            <w:tcW w:w="1417" w:type="dxa"/>
            <w:tcBorders>
              <w:top w:val="nil"/>
              <w:left w:val="nil"/>
              <w:bottom w:val="single" w:color="auto" w:sz="4" w:space="0"/>
              <w:right w:val="single" w:color="auto" w:sz="4" w:space="0"/>
            </w:tcBorders>
            <w:shd w:val="clear" w:color="auto" w:fill="auto"/>
            <w:noWrap/>
            <w:vAlign w:val="center"/>
          </w:tcPr>
          <w:p w14:paraId="2AACCC1B">
            <w:pPr>
              <w:pStyle w:val="35"/>
            </w:pPr>
            <w:r>
              <w:t>234</w:t>
            </w:r>
          </w:p>
        </w:tc>
        <w:tc>
          <w:tcPr>
            <w:tcW w:w="1275" w:type="dxa"/>
            <w:tcBorders>
              <w:top w:val="nil"/>
              <w:left w:val="nil"/>
              <w:bottom w:val="single" w:color="auto" w:sz="4" w:space="0"/>
              <w:right w:val="single" w:color="auto" w:sz="4" w:space="0"/>
            </w:tcBorders>
            <w:shd w:val="clear" w:color="auto" w:fill="auto"/>
            <w:noWrap/>
            <w:vAlign w:val="center"/>
          </w:tcPr>
          <w:p w14:paraId="421F04A5">
            <w:pPr>
              <w:pStyle w:val="35"/>
            </w:pPr>
            <w:r>
              <w:t>2008</w:t>
            </w:r>
          </w:p>
        </w:tc>
        <w:tc>
          <w:tcPr>
            <w:tcW w:w="1274" w:type="dxa"/>
            <w:tcBorders>
              <w:top w:val="nil"/>
              <w:left w:val="nil"/>
              <w:bottom w:val="single" w:color="auto" w:sz="4" w:space="0"/>
              <w:right w:val="single" w:color="auto" w:sz="4" w:space="0"/>
            </w:tcBorders>
            <w:shd w:val="clear" w:color="auto" w:fill="auto"/>
            <w:noWrap/>
            <w:vAlign w:val="center"/>
          </w:tcPr>
          <w:p w14:paraId="3B0209CE">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583EF1D6">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01D07BF5">
            <w:pPr>
              <w:pStyle w:val="35"/>
            </w:pPr>
            <w:r>
              <w:t>0</w:t>
            </w:r>
          </w:p>
        </w:tc>
      </w:tr>
      <w:tr w14:paraId="54322F03">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6E14D7F1">
            <w:pPr>
              <w:pStyle w:val="35"/>
            </w:pPr>
          </w:p>
        </w:tc>
        <w:tc>
          <w:tcPr>
            <w:tcW w:w="1135" w:type="dxa"/>
            <w:tcBorders>
              <w:top w:val="nil"/>
              <w:left w:val="nil"/>
              <w:bottom w:val="single" w:color="auto" w:sz="4" w:space="0"/>
              <w:right w:val="single" w:color="auto" w:sz="4" w:space="0"/>
            </w:tcBorders>
            <w:shd w:val="clear" w:color="auto" w:fill="auto"/>
            <w:noWrap/>
            <w:vAlign w:val="center"/>
          </w:tcPr>
          <w:p w14:paraId="30AD2EA4">
            <w:pPr>
              <w:pStyle w:val="35"/>
            </w:pPr>
            <w:r>
              <w:rPr>
                <w:rFonts w:hint="eastAsia"/>
              </w:rPr>
              <w:t>P=95%</w:t>
            </w:r>
          </w:p>
        </w:tc>
        <w:tc>
          <w:tcPr>
            <w:tcW w:w="1279" w:type="dxa"/>
            <w:tcBorders>
              <w:top w:val="nil"/>
              <w:left w:val="nil"/>
              <w:bottom w:val="single" w:color="auto" w:sz="4" w:space="0"/>
              <w:right w:val="single" w:color="auto" w:sz="4" w:space="0"/>
            </w:tcBorders>
            <w:shd w:val="clear" w:color="auto" w:fill="auto"/>
            <w:noWrap/>
            <w:vAlign w:val="center"/>
          </w:tcPr>
          <w:p w14:paraId="7EE3073E">
            <w:pPr>
              <w:pStyle w:val="35"/>
            </w:pPr>
            <w:r>
              <w:t>1877</w:t>
            </w:r>
          </w:p>
        </w:tc>
        <w:tc>
          <w:tcPr>
            <w:tcW w:w="1275" w:type="dxa"/>
            <w:tcBorders>
              <w:top w:val="nil"/>
              <w:left w:val="nil"/>
              <w:bottom w:val="single" w:color="auto" w:sz="4" w:space="0"/>
              <w:right w:val="single" w:color="auto" w:sz="4" w:space="0"/>
            </w:tcBorders>
            <w:shd w:val="clear" w:color="auto" w:fill="auto"/>
            <w:noWrap/>
            <w:vAlign w:val="center"/>
          </w:tcPr>
          <w:p w14:paraId="6699C22B">
            <w:pPr>
              <w:pStyle w:val="35"/>
            </w:pPr>
            <w:r>
              <w:t>234</w:t>
            </w:r>
          </w:p>
        </w:tc>
        <w:tc>
          <w:tcPr>
            <w:tcW w:w="1275" w:type="dxa"/>
            <w:tcBorders>
              <w:top w:val="nil"/>
              <w:left w:val="nil"/>
              <w:bottom w:val="single" w:color="auto" w:sz="4" w:space="0"/>
              <w:right w:val="single" w:color="auto" w:sz="4" w:space="0"/>
            </w:tcBorders>
            <w:shd w:val="clear" w:color="auto" w:fill="auto"/>
            <w:noWrap/>
            <w:vAlign w:val="center"/>
          </w:tcPr>
          <w:p w14:paraId="33BAD426">
            <w:pPr>
              <w:pStyle w:val="35"/>
            </w:pPr>
            <w:r>
              <w:t>2111</w:t>
            </w:r>
          </w:p>
        </w:tc>
        <w:tc>
          <w:tcPr>
            <w:tcW w:w="1274" w:type="dxa"/>
            <w:tcBorders>
              <w:top w:val="nil"/>
              <w:left w:val="nil"/>
              <w:bottom w:val="single" w:color="auto" w:sz="4" w:space="0"/>
              <w:right w:val="single" w:color="auto" w:sz="4" w:space="0"/>
            </w:tcBorders>
            <w:shd w:val="clear" w:color="auto" w:fill="auto"/>
            <w:noWrap/>
            <w:vAlign w:val="center"/>
          </w:tcPr>
          <w:p w14:paraId="21697831">
            <w:pPr>
              <w:pStyle w:val="35"/>
            </w:pPr>
            <w:r>
              <w:t>1655</w:t>
            </w:r>
          </w:p>
        </w:tc>
        <w:tc>
          <w:tcPr>
            <w:tcW w:w="1417" w:type="dxa"/>
            <w:tcBorders>
              <w:top w:val="nil"/>
              <w:left w:val="nil"/>
              <w:bottom w:val="single" w:color="auto" w:sz="4" w:space="0"/>
              <w:right w:val="single" w:color="auto" w:sz="4" w:space="0"/>
            </w:tcBorders>
            <w:shd w:val="clear" w:color="auto" w:fill="auto"/>
            <w:noWrap/>
            <w:vAlign w:val="center"/>
          </w:tcPr>
          <w:p w14:paraId="6634C717">
            <w:pPr>
              <w:pStyle w:val="35"/>
            </w:pPr>
            <w:r>
              <w:t>234</w:t>
            </w:r>
          </w:p>
        </w:tc>
        <w:tc>
          <w:tcPr>
            <w:tcW w:w="1275" w:type="dxa"/>
            <w:tcBorders>
              <w:top w:val="nil"/>
              <w:left w:val="nil"/>
              <w:bottom w:val="single" w:color="auto" w:sz="4" w:space="0"/>
              <w:right w:val="single" w:color="auto" w:sz="4" w:space="0"/>
            </w:tcBorders>
            <w:shd w:val="clear" w:color="auto" w:fill="auto"/>
            <w:noWrap/>
            <w:vAlign w:val="center"/>
          </w:tcPr>
          <w:p w14:paraId="11C6AEA6">
            <w:pPr>
              <w:pStyle w:val="35"/>
            </w:pPr>
            <w:r>
              <w:t>1889</w:t>
            </w:r>
          </w:p>
        </w:tc>
        <w:tc>
          <w:tcPr>
            <w:tcW w:w="1274" w:type="dxa"/>
            <w:tcBorders>
              <w:top w:val="nil"/>
              <w:left w:val="nil"/>
              <w:bottom w:val="single" w:color="auto" w:sz="4" w:space="0"/>
              <w:right w:val="single" w:color="auto" w:sz="4" w:space="0"/>
            </w:tcBorders>
            <w:shd w:val="clear" w:color="auto" w:fill="auto"/>
            <w:noWrap/>
            <w:vAlign w:val="center"/>
          </w:tcPr>
          <w:p w14:paraId="0E26E25C">
            <w:pPr>
              <w:pStyle w:val="35"/>
            </w:pPr>
            <w:r>
              <w:t>223</w:t>
            </w:r>
          </w:p>
        </w:tc>
        <w:tc>
          <w:tcPr>
            <w:tcW w:w="1275" w:type="dxa"/>
            <w:tcBorders>
              <w:top w:val="nil"/>
              <w:left w:val="nil"/>
              <w:bottom w:val="single" w:color="auto" w:sz="4" w:space="0"/>
              <w:right w:val="single" w:color="auto" w:sz="4" w:space="0"/>
            </w:tcBorders>
            <w:shd w:val="clear" w:color="auto" w:fill="auto"/>
            <w:noWrap/>
            <w:vAlign w:val="center"/>
          </w:tcPr>
          <w:p w14:paraId="04C6A4EA">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53B14F0B">
            <w:pPr>
              <w:pStyle w:val="35"/>
            </w:pPr>
            <w:r>
              <w:t>223</w:t>
            </w:r>
          </w:p>
        </w:tc>
      </w:tr>
      <w:tr w14:paraId="31E905AB">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24427403">
            <w:pPr>
              <w:pStyle w:val="35"/>
            </w:pPr>
          </w:p>
        </w:tc>
        <w:tc>
          <w:tcPr>
            <w:tcW w:w="1135" w:type="dxa"/>
            <w:tcBorders>
              <w:top w:val="nil"/>
              <w:left w:val="nil"/>
              <w:bottom w:val="single" w:color="auto" w:sz="4" w:space="0"/>
              <w:right w:val="single" w:color="auto" w:sz="4" w:space="0"/>
            </w:tcBorders>
            <w:shd w:val="clear" w:color="auto" w:fill="auto"/>
            <w:noWrap/>
            <w:vAlign w:val="center"/>
          </w:tcPr>
          <w:p w14:paraId="24695C7A">
            <w:pPr>
              <w:pStyle w:val="35"/>
            </w:pPr>
            <w:r>
              <w:rPr>
                <w:rFonts w:hint="eastAsia"/>
              </w:rPr>
              <w:t>多年平均</w:t>
            </w:r>
          </w:p>
        </w:tc>
        <w:tc>
          <w:tcPr>
            <w:tcW w:w="1279" w:type="dxa"/>
            <w:tcBorders>
              <w:top w:val="nil"/>
              <w:left w:val="nil"/>
              <w:bottom w:val="single" w:color="auto" w:sz="4" w:space="0"/>
              <w:right w:val="single" w:color="auto" w:sz="4" w:space="0"/>
            </w:tcBorders>
            <w:shd w:val="clear" w:color="auto" w:fill="auto"/>
            <w:noWrap/>
            <w:vAlign w:val="center"/>
          </w:tcPr>
          <w:p w14:paraId="790D6F70">
            <w:pPr>
              <w:pStyle w:val="35"/>
            </w:pPr>
            <w:r>
              <w:t>1451</w:t>
            </w:r>
          </w:p>
        </w:tc>
        <w:tc>
          <w:tcPr>
            <w:tcW w:w="1275" w:type="dxa"/>
            <w:tcBorders>
              <w:top w:val="nil"/>
              <w:left w:val="nil"/>
              <w:bottom w:val="single" w:color="auto" w:sz="4" w:space="0"/>
              <w:right w:val="single" w:color="auto" w:sz="4" w:space="0"/>
            </w:tcBorders>
            <w:shd w:val="clear" w:color="auto" w:fill="auto"/>
            <w:noWrap/>
            <w:vAlign w:val="center"/>
          </w:tcPr>
          <w:p w14:paraId="13790198">
            <w:pPr>
              <w:pStyle w:val="35"/>
            </w:pPr>
            <w:r>
              <w:t>234</w:t>
            </w:r>
          </w:p>
        </w:tc>
        <w:tc>
          <w:tcPr>
            <w:tcW w:w="1275" w:type="dxa"/>
            <w:tcBorders>
              <w:top w:val="nil"/>
              <w:left w:val="nil"/>
              <w:bottom w:val="single" w:color="auto" w:sz="4" w:space="0"/>
              <w:right w:val="single" w:color="auto" w:sz="4" w:space="0"/>
            </w:tcBorders>
            <w:shd w:val="clear" w:color="auto" w:fill="auto"/>
            <w:noWrap/>
            <w:vAlign w:val="center"/>
          </w:tcPr>
          <w:p w14:paraId="243ED8E5">
            <w:pPr>
              <w:pStyle w:val="35"/>
            </w:pPr>
            <w:r>
              <w:t>1685</w:t>
            </w:r>
          </w:p>
        </w:tc>
        <w:tc>
          <w:tcPr>
            <w:tcW w:w="1274" w:type="dxa"/>
            <w:tcBorders>
              <w:top w:val="nil"/>
              <w:left w:val="nil"/>
              <w:bottom w:val="single" w:color="auto" w:sz="4" w:space="0"/>
              <w:right w:val="single" w:color="auto" w:sz="4" w:space="0"/>
            </w:tcBorders>
            <w:shd w:val="clear" w:color="auto" w:fill="auto"/>
            <w:noWrap/>
            <w:vAlign w:val="center"/>
          </w:tcPr>
          <w:p w14:paraId="1A139745">
            <w:pPr>
              <w:pStyle w:val="35"/>
            </w:pPr>
            <w:r>
              <w:t>1365</w:t>
            </w:r>
          </w:p>
        </w:tc>
        <w:tc>
          <w:tcPr>
            <w:tcW w:w="1417" w:type="dxa"/>
            <w:tcBorders>
              <w:top w:val="nil"/>
              <w:left w:val="nil"/>
              <w:bottom w:val="single" w:color="auto" w:sz="4" w:space="0"/>
              <w:right w:val="single" w:color="auto" w:sz="4" w:space="0"/>
            </w:tcBorders>
            <w:shd w:val="clear" w:color="auto" w:fill="auto"/>
            <w:noWrap/>
            <w:vAlign w:val="center"/>
          </w:tcPr>
          <w:p w14:paraId="7C9EEFE1">
            <w:pPr>
              <w:pStyle w:val="35"/>
            </w:pPr>
            <w:r>
              <w:t>220</w:t>
            </w:r>
          </w:p>
        </w:tc>
        <w:tc>
          <w:tcPr>
            <w:tcW w:w="1275" w:type="dxa"/>
            <w:tcBorders>
              <w:top w:val="nil"/>
              <w:left w:val="nil"/>
              <w:bottom w:val="single" w:color="auto" w:sz="4" w:space="0"/>
              <w:right w:val="single" w:color="auto" w:sz="4" w:space="0"/>
            </w:tcBorders>
            <w:shd w:val="clear" w:color="auto" w:fill="auto"/>
            <w:noWrap/>
            <w:vAlign w:val="center"/>
          </w:tcPr>
          <w:p w14:paraId="78658551">
            <w:pPr>
              <w:pStyle w:val="35"/>
            </w:pPr>
            <w:r>
              <w:t>1585</w:t>
            </w:r>
          </w:p>
        </w:tc>
        <w:tc>
          <w:tcPr>
            <w:tcW w:w="1274" w:type="dxa"/>
            <w:tcBorders>
              <w:top w:val="nil"/>
              <w:left w:val="nil"/>
              <w:bottom w:val="single" w:color="auto" w:sz="4" w:space="0"/>
              <w:right w:val="single" w:color="auto" w:sz="4" w:space="0"/>
            </w:tcBorders>
            <w:shd w:val="clear" w:color="auto" w:fill="auto"/>
            <w:noWrap/>
            <w:vAlign w:val="center"/>
          </w:tcPr>
          <w:p w14:paraId="69B87AEB">
            <w:pPr>
              <w:pStyle w:val="35"/>
            </w:pPr>
            <w:r>
              <w:t>86</w:t>
            </w:r>
          </w:p>
        </w:tc>
        <w:tc>
          <w:tcPr>
            <w:tcW w:w="1275" w:type="dxa"/>
            <w:tcBorders>
              <w:top w:val="nil"/>
              <w:left w:val="nil"/>
              <w:bottom w:val="single" w:color="auto" w:sz="4" w:space="0"/>
              <w:right w:val="single" w:color="auto" w:sz="4" w:space="0"/>
            </w:tcBorders>
            <w:shd w:val="clear" w:color="auto" w:fill="auto"/>
            <w:noWrap/>
            <w:vAlign w:val="center"/>
          </w:tcPr>
          <w:p w14:paraId="65508B5F">
            <w:pPr>
              <w:pStyle w:val="35"/>
            </w:pPr>
            <w:r>
              <w:t>14</w:t>
            </w:r>
          </w:p>
        </w:tc>
        <w:tc>
          <w:tcPr>
            <w:tcW w:w="1331" w:type="dxa"/>
            <w:tcBorders>
              <w:top w:val="nil"/>
              <w:left w:val="nil"/>
              <w:bottom w:val="single" w:color="auto" w:sz="4" w:space="0"/>
              <w:right w:val="single" w:color="auto" w:sz="12" w:space="0"/>
            </w:tcBorders>
            <w:shd w:val="clear" w:color="auto" w:fill="auto"/>
            <w:noWrap/>
            <w:vAlign w:val="center"/>
          </w:tcPr>
          <w:p w14:paraId="5DFF9AF8">
            <w:pPr>
              <w:pStyle w:val="35"/>
            </w:pPr>
            <w:r>
              <w:t>100</w:t>
            </w:r>
          </w:p>
        </w:tc>
      </w:tr>
      <w:tr w14:paraId="704E59B9">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auto" w:sz="4" w:space="0"/>
              <w:right w:val="single" w:color="auto" w:sz="4" w:space="0"/>
            </w:tcBorders>
            <w:shd w:val="clear" w:color="auto" w:fill="auto"/>
            <w:vAlign w:val="center"/>
          </w:tcPr>
          <w:p w14:paraId="538B4856">
            <w:pPr>
              <w:pStyle w:val="35"/>
            </w:pPr>
            <w:r>
              <w:rPr>
                <w:rFonts w:hint="eastAsia"/>
              </w:rPr>
              <w:t>大直镇</w:t>
            </w:r>
          </w:p>
        </w:tc>
        <w:tc>
          <w:tcPr>
            <w:tcW w:w="1135" w:type="dxa"/>
            <w:tcBorders>
              <w:top w:val="nil"/>
              <w:left w:val="nil"/>
              <w:bottom w:val="single" w:color="auto" w:sz="4" w:space="0"/>
              <w:right w:val="single" w:color="auto" w:sz="4" w:space="0"/>
            </w:tcBorders>
            <w:shd w:val="clear" w:color="auto" w:fill="auto"/>
            <w:noWrap/>
            <w:vAlign w:val="center"/>
          </w:tcPr>
          <w:p w14:paraId="2162F591">
            <w:pPr>
              <w:pStyle w:val="35"/>
            </w:pPr>
            <w:r>
              <w:rPr>
                <w:rFonts w:hint="eastAsia"/>
              </w:rPr>
              <w:t>P=85%</w:t>
            </w:r>
          </w:p>
        </w:tc>
        <w:tc>
          <w:tcPr>
            <w:tcW w:w="1279" w:type="dxa"/>
            <w:tcBorders>
              <w:top w:val="nil"/>
              <w:left w:val="nil"/>
              <w:bottom w:val="single" w:color="auto" w:sz="4" w:space="0"/>
              <w:right w:val="single" w:color="auto" w:sz="4" w:space="0"/>
            </w:tcBorders>
            <w:shd w:val="clear" w:color="auto" w:fill="auto"/>
            <w:noWrap/>
            <w:vAlign w:val="center"/>
          </w:tcPr>
          <w:p w14:paraId="6C738BD9">
            <w:pPr>
              <w:pStyle w:val="35"/>
            </w:pPr>
            <w:r>
              <w:t>5118</w:t>
            </w:r>
          </w:p>
        </w:tc>
        <w:tc>
          <w:tcPr>
            <w:tcW w:w="1275" w:type="dxa"/>
            <w:tcBorders>
              <w:top w:val="nil"/>
              <w:left w:val="nil"/>
              <w:bottom w:val="single" w:color="auto" w:sz="4" w:space="0"/>
              <w:right w:val="single" w:color="auto" w:sz="4" w:space="0"/>
            </w:tcBorders>
            <w:shd w:val="clear" w:color="auto" w:fill="auto"/>
            <w:noWrap/>
            <w:vAlign w:val="center"/>
          </w:tcPr>
          <w:p w14:paraId="27C8EB4F">
            <w:pPr>
              <w:pStyle w:val="35"/>
            </w:pPr>
            <w:r>
              <w:t>386</w:t>
            </w:r>
          </w:p>
        </w:tc>
        <w:tc>
          <w:tcPr>
            <w:tcW w:w="1275" w:type="dxa"/>
            <w:tcBorders>
              <w:top w:val="nil"/>
              <w:left w:val="nil"/>
              <w:bottom w:val="single" w:color="auto" w:sz="4" w:space="0"/>
              <w:right w:val="single" w:color="auto" w:sz="4" w:space="0"/>
            </w:tcBorders>
            <w:shd w:val="clear" w:color="auto" w:fill="auto"/>
            <w:noWrap/>
            <w:vAlign w:val="center"/>
          </w:tcPr>
          <w:p w14:paraId="61F809B1">
            <w:pPr>
              <w:pStyle w:val="35"/>
            </w:pPr>
            <w:r>
              <w:t>5504</w:t>
            </w:r>
          </w:p>
        </w:tc>
        <w:tc>
          <w:tcPr>
            <w:tcW w:w="1274" w:type="dxa"/>
            <w:tcBorders>
              <w:top w:val="nil"/>
              <w:left w:val="nil"/>
              <w:bottom w:val="single" w:color="auto" w:sz="4" w:space="0"/>
              <w:right w:val="single" w:color="auto" w:sz="4" w:space="0"/>
            </w:tcBorders>
            <w:shd w:val="clear" w:color="auto" w:fill="auto"/>
            <w:noWrap/>
            <w:vAlign w:val="center"/>
          </w:tcPr>
          <w:p w14:paraId="0398BCE5">
            <w:pPr>
              <w:pStyle w:val="35"/>
            </w:pPr>
            <w:r>
              <w:t>5118</w:t>
            </w:r>
          </w:p>
        </w:tc>
        <w:tc>
          <w:tcPr>
            <w:tcW w:w="1417" w:type="dxa"/>
            <w:tcBorders>
              <w:top w:val="nil"/>
              <w:left w:val="nil"/>
              <w:bottom w:val="single" w:color="auto" w:sz="4" w:space="0"/>
              <w:right w:val="single" w:color="auto" w:sz="4" w:space="0"/>
            </w:tcBorders>
            <w:shd w:val="clear" w:color="auto" w:fill="auto"/>
            <w:noWrap/>
            <w:vAlign w:val="center"/>
          </w:tcPr>
          <w:p w14:paraId="15935EC2">
            <w:pPr>
              <w:pStyle w:val="35"/>
            </w:pPr>
            <w:r>
              <w:t>386</w:t>
            </w:r>
          </w:p>
        </w:tc>
        <w:tc>
          <w:tcPr>
            <w:tcW w:w="1275" w:type="dxa"/>
            <w:tcBorders>
              <w:top w:val="nil"/>
              <w:left w:val="nil"/>
              <w:bottom w:val="single" w:color="auto" w:sz="4" w:space="0"/>
              <w:right w:val="single" w:color="auto" w:sz="4" w:space="0"/>
            </w:tcBorders>
            <w:shd w:val="clear" w:color="auto" w:fill="auto"/>
            <w:noWrap/>
            <w:vAlign w:val="center"/>
          </w:tcPr>
          <w:p w14:paraId="51A6E97B">
            <w:pPr>
              <w:pStyle w:val="35"/>
            </w:pPr>
            <w:r>
              <w:t>5504</w:t>
            </w:r>
          </w:p>
        </w:tc>
        <w:tc>
          <w:tcPr>
            <w:tcW w:w="1274" w:type="dxa"/>
            <w:tcBorders>
              <w:top w:val="nil"/>
              <w:left w:val="nil"/>
              <w:bottom w:val="single" w:color="auto" w:sz="4" w:space="0"/>
              <w:right w:val="single" w:color="auto" w:sz="4" w:space="0"/>
            </w:tcBorders>
            <w:shd w:val="clear" w:color="auto" w:fill="auto"/>
            <w:noWrap/>
            <w:vAlign w:val="center"/>
          </w:tcPr>
          <w:p w14:paraId="0B57E595">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460F4D0F">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540C20AC">
            <w:pPr>
              <w:pStyle w:val="35"/>
            </w:pPr>
            <w:r>
              <w:t>0</w:t>
            </w:r>
          </w:p>
        </w:tc>
      </w:tr>
      <w:tr w14:paraId="140A1F17">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08D4F5FD">
            <w:pPr>
              <w:pStyle w:val="35"/>
            </w:pPr>
          </w:p>
        </w:tc>
        <w:tc>
          <w:tcPr>
            <w:tcW w:w="1135" w:type="dxa"/>
            <w:tcBorders>
              <w:top w:val="nil"/>
              <w:left w:val="nil"/>
              <w:bottom w:val="single" w:color="auto" w:sz="4" w:space="0"/>
              <w:right w:val="single" w:color="auto" w:sz="4" w:space="0"/>
            </w:tcBorders>
            <w:shd w:val="clear" w:color="auto" w:fill="auto"/>
            <w:noWrap/>
            <w:vAlign w:val="center"/>
          </w:tcPr>
          <w:p w14:paraId="6CED8E0D">
            <w:pPr>
              <w:pStyle w:val="35"/>
            </w:pPr>
            <w:r>
              <w:rPr>
                <w:rFonts w:hint="eastAsia"/>
              </w:rPr>
              <w:t>P=95%</w:t>
            </w:r>
          </w:p>
        </w:tc>
        <w:tc>
          <w:tcPr>
            <w:tcW w:w="1279" w:type="dxa"/>
            <w:tcBorders>
              <w:top w:val="nil"/>
              <w:left w:val="nil"/>
              <w:bottom w:val="single" w:color="auto" w:sz="4" w:space="0"/>
              <w:right w:val="single" w:color="auto" w:sz="4" w:space="0"/>
            </w:tcBorders>
            <w:shd w:val="clear" w:color="auto" w:fill="auto"/>
            <w:noWrap/>
            <w:vAlign w:val="center"/>
          </w:tcPr>
          <w:p w14:paraId="706F69D4">
            <w:pPr>
              <w:pStyle w:val="35"/>
            </w:pPr>
            <w:r>
              <w:t>5439</w:t>
            </w:r>
          </w:p>
        </w:tc>
        <w:tc>
          <w:tcPr>
            <w:tcW w:w="1275" w:type="dxa"/>
            <w:tcBorders>
              <w:top w:val="nil"/>
              <w:left w:val="nil"/>
              <w:bottom w:val="single" w:color="auto" w:sz="4" w:space="0"/>
              <w:right w:val="single" w:color="auto" w:sz="4" w:space="0"/>
            </w:tcBorders>
            <w:shd w:val="clear" w:color="auto" w:fill="auto"/>
            <w:noWrap/>
            <w:vAlign w:val="center"/>
          </w:tcPr>
          <w:p w14:paraId="7D3BD370">
            <w:pPr>
              <w:pStyle w:val="35"/>
            </w:pPr>
            <w:r>
              <w:t>386</w:t>
            </w:r>
          </w:p>
        </w:tc>
        <w:tc>
          <w:tcPr>
            <w:tcW w:w="1275" w:type="dxa"/>
            <w:tcBorders>
              <w:top w:val="nil"/>
              <w:left w:val="nil"/>
              <w:bottom w:val="single" w:color="auto" w:sz="4" w:space="0"/>
              <w:right w:val="single" w:color="auto" w:sz="4" w:space="0"/>
            </w:tcBorders>
            <w:shd w:val="clear" w:color="auto" w:fill="auto"/>
            <w:noWrap/>
            <w:vAlign w:val="center"/>
          </w:tcPr>
          <w:p w14:paraId="7B2B5F67">
            <w:pPr>
              <w:pStyle w:val="35"/>
            </w:pPr>
            <w:r>
              <w:t>5825</w:t>
            </w:r>
          </w:p>
        </w:tc>
        <w:tc>
          <w:tcPr>
            <w:tcW w:w="1274" w:type="dxa"/>
            <w:tcBorders>
              <w:top w:val="nil"/>
              <w:left w:val="nil"/>
              <w:bottom w:val="single" w:color="auto" w:sz="4" w:space="0"/>
              <w:right w:val="single" w:color="auto" w:sz="4" w:space="0"/>
            </w:tcBorders>
            <w:shd w:val="clear" w:color="auto" w:fill="auto"/>
            <w:noWrap/>
            <w:vAlign w:val="center"/>
          </w:tcPr>
          <w:p w14:paraId="49F7EC07">
            <w:pPr>
              <w:pStyle w:val="35"/>
            </w:pPr>
            <w:r>
              <w:t>5412</w:t>
            </w:r>
          </w:p>
        </w:tc>
        <w:tc>
          <w:tcPr>
            <w:tcW w:w="1417" w:type="dxa"/>
            <w:tcBorders>
              <w:top w:val="nil"/>
              <w:left w:val="nil"/>
              <w:bottom w:val="single" w:color="auto" w:sz="4" w:space="0"/>
              <w:right w:val="single" w:color="auto" w:sz="4" w:space="0"/>
            </w:tcBorders>
            <w:shd w:val="clear" w:color="auto" w:fill="auto"/>
            <w:noWrap/>
            <w:vAlign w:val="center"/>
          </w:tcPr>
          <w:p w14:paraId="47269AE4">
            <w:pPr>
              <w:pStyle w:val="35"/>
            </w:pPr>
            <w:r>
              <w:t>386</w:t>
            </w:r>
          </w:p>
        </w:tc>
        <w:tc>
          <w:tcPr>
            <w:tcW w:w="1275" w:type="dxa"/>
            <w:tcBorders>
              <w:top w:val="nil"/>
              <w:left w:val="nil"/>
              <w:bottom w:val="single" w:color="auto" w:sz="4" w:space="0"/>
              <w:right w:val="single" w:color="auto" w:sz="4" w:space="0"/>
            </w:tcBorders>
            <w:shd w:val="clear" w:color="auto" w:fill="auto"/>
            <w:noWrap/>
            <w:vAlign w:val="center"/>
          </w:tcPr>
          <w:p w14:paraId="2F10E835">
            <w:pPr>
              <w:pStyle w:val="35"/>
            </w:pPr>
            <w:r>
              <w:t>5797</w:t>
            </w:r>
          </w:p>
        </w:tc>
        <w:tc>
          <w:tcPr>
            <w:tcW w:w="1274" w:type="dxa"/>
            <w:tcBorders>
              <w:top w:val="nil"/>
              <w:left w:val="nil"/>
              <w:bottom w:val="single" w:color="auto" w:sz="4" w:space="0"/>
              <w:right w:val="single" w:color="auto" w:sz="4" w:space="0"/>
            </w:tcBorders>
            <w:shd w:val="clear" w:color="auto" w:fill="auto"/>
            <w:noWrap/>
            <w:vAlign w:val="center"/>
          </w:tcPr>
          <w:p w14:paraId="36A908C1">
            <w:pPr>
              <w:pStyle w:val="35"/>
            </w:pPr>
            <w:r>
              <w:t>28</w:t>
            </w:r>
          </w:p>
        </w:tc>
        <w:tc>
          <w:tcPr>
            <w:tcW w:w="1275" w:type="dxa"/>
            <w:tcBorders>
              <w:top w:val="nil"/>
              <w:left w:val="nil"/>
              <w:bottom w:val="single" w:color="auto" w:sz="4" w:space="0"/>
              <w:right w:val="single" w:color="auto" w:sz="4" w:space="0"/>
            </w:tcBorders>
            <w:shd w:val="clear" w:color="auto" w:fill="auto"/>
            <w:noWrap/>
            <w:vAlign w:val="center"/>
          </w:tcPr>
          <w:p w14:paraId="0DC1A33E">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58A02DCE">
            <w:pPr>
              <w:pStyle w:val="35"/>
            </w:pPr>
            <w:r>
              <w:t>28</w:t>
            </w:r>
          </w:p>
        </w:tc>
      </w:tr>
      <w:tr w14:paraId="7BCFA425">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6357745E">
            <w:pPr>
              <w:pStyle w:val="35"/>
            </w:pPr>
          </w:p>
        </w:tc>
        <w:tc>
          <w:tcPr>
            <w:tcW w:w="1135" w:type="dxa"/>
            <w:tcBorders>
              <w:top w:val="nil"/>
              <w:left w:val="nil"/>
              <w:bottom w:val="single" w:color="auto" w:sz="4" w:space="0"/>
              <w:right w:val="single" w:color="auto" w:sz="4" w:space="0"/>
            </w:tcBorders>
            <w:shd w:val="clear" w:color="auto" w:fill="auto"/>
            <w:noWrap/>
            <w:vAlign w:val="center"/>
          </w:tcPr>
          <w:p w14:paraId="2D183123">
            <w:pPr>
              <w:pStyle w:val="35"/>
            </w:pPr>
            <w:r>
              <w:rPr>
                <w:rFonts w:hint="eastAsia"/>
              </w:rPr>
              <w:t>多年平均</w:t>
            </w:r>
          </w:p>
        </w:tc>
        <w:tc>
          <w:tcPr>
            <w:tcW w:w="1279" w:type="dxa"/>
            <w:tcBorders>
              <w:top w:val="nil"/>
              <w:left w:val="nil"/>
              <w:bottom w:val="single" w:color="auto" w:sz="4" w:space="0"/>
              <w:right w:val="single" w:color="auto" w:sz="4" w:space="0"/>
            </w:tcBorders>
            <w:shd w:val="clear" w:color="auto" w:fill="auto"/>
            <w:noWrap/>
            <w:vAlign w:val="center"/>
          </w:tcPr>
          <w:p w14:paraId="1421D047">
            <w:pPr>
              <w:pStyle w:val="35"/>
            </w:pPr>
            <w:r>
              <w:t>4113</w:t>
            </w:r>
          </w:p>
        </w:tc>
        <w:tc>
          <w:tcPr>
            <w:tcW w:w="1275" w:type="dxa"/>
            <w:tcBorders>
              <w:top w:val="nil"/>
              <w:left w:val="nil"/>
              <w:bottom w:val="single" w:color="auto" w:sz="4" w:space="0"/>
              <w:right w:val="single" w:color="auto" w:sz="4" w:space="0"/>
            </w:tcBorders>
            <w:shd w:val="clear" w:color="auto" w:fill="auto"/>
            <w:noWrap/>
            <w:vAlign w:val="center"/>
          </w:tcPr>
          <w:p w14:paraId="703FEEFC">
            <w:pPr>
              <w:pStyle w:val="35"/>
            </w:pPr>
            <w:r>
              <w:t>386</w:t>
            </w:r>
          </w:p>
        </w:tc>
        <w:tc>
          <w:tcPr>
            <w:tcW w:w="1275" w:type="dxa"/>
            <w:tcBorders>
              <w:top w:val="nil"/>
              <w:left w:val="nil"/>
              <w:bottom w:val="single" w:color="auto" w:sz="4" w:space="0"/>
              <w:right w:val="single" w:color="auto" w:sz="4" w:space="0"/>
            </w:tcBorders>
            <w:shd w:val="clear" w:color="auto" w:fill="auto"/>
            <w:noWrap/>
            <w:vAlign w:val="center"/>
          </w:tcPr>
          <w:p w14:paraId="5FC0266B">
            <w:pPr>
              <w:pStyle w:val="35"/>
            </w:pPr>
            <w:r>
              <w:t>4499</w:t>
            </w:r>
          </w:p>
        </w:tc>
        <w:tc>
          <w:tcPr>
            <w:tcW w:w="1274" w:type="dxa"/>
            <w:tcBorders>
              <w:top w:val="nil"/>
              <w:left w:val="nil"/>
              <w:bottom w:val="single" w:color="auto" w:sz="4" w:space="0"/>
              <w:right w:val="single" w:color="auto" w:sz="4" w:space="0"/>
            </w:tcBorders>
            <w:shd w:val="clear" w:color="auto" w:fill="auto"/>
            <w:noWrap/>
            <w:vAlign w:val="center"/>
          </w:tcPr>
          <w:p w14:paraId="698EADDC">
            <w:pPr>
              <w:pStyle w:val="35"/>
            </w:pPr>
            <w:r>
              <w:t>4069</w:t>
            </w:r>
          </w:p>
        </w:tc>
        <w:tc>
          <w:tcPr>
            <w:tcW w:w="1417" w:type="dxa"/>
            <w:tcBorders>
              <w:top w:val="nil"/>
              <w:left w:val="nil"/>
              <w:bottom w:val="single" w:color="auto" w:sz="4" w:space="0"/>
              <w:right w:val="single" w:color="auto" w:sz="4" w:space="0"/>
            </w:tcBorders>
            <w:shd w:val="clear" w:color="auto" w:fill="auto"/>
            <w:noWrap/>
            <w:vAlign w:val="center"/>
          </w:tcPr>
          <w:p w14:paraId="21B0CCB5">
            <w:pPr>
              <w:pStyle w:val="35"/>
            </w:pPr>
            <w:r>
              <w:t>381</w:t>
            </w:r>
          </w:p>
        </w:tc>
        <w:tc>
          <w:tcPr>
            <w:tcW w:w="1275" w:type="dxa"/>
            <w:tcBorders>
              <w:top w:val="nil"/>
              <w:left w:val="nil"/>
              <w:bottom w:val="single" w:color="auto" w:sz="4" w:space="0"/>
              <w:right w:val="single" w:color="auto" w:sz="4" w:space="0"/>
            </w:tcBorders>
            <w:shd w:val="clear" w:color="auto" w:fill="auto"/>
            <w:noWrap/>
            <w:vAlign w:val="center"/>
          </w:tcPr>
          <w:p w14:paraId="16A9F1EE">
            <w:pPr>
              <w:pStyle w:val="35"/>
            </w:pPr>
            <w:r>
              <w:t>4450</w:t>
            </w:r>
          </w:p>
        </w:tc>
        <w:tc>
          <w:tcPr>
            <w:tcW w:w="1274" w:type="dxa"/>
            <w:tcBorders>
              <w:top w:val="nil"/>
              <w:left w:val="nil"/>
              <w:bottom w:val="single" w:color="auto" w:sz="4" w:space="0"/>
              <w:right w:val="single" w:color="auto" w:sz="4" w:space="0"/>
            </w:tcBorders>
            <w:shd w:val="clear" w:color="auto" w:fill="auto"/>
            <w:noWrap/>
            <w:vAlign w:val="center"/>
          </w:tcPr>
          <w:p w14:paraId="10B2F774">
            <w:pPr>
              <w:pStyle w:val="35"/>
            </w:pPr>
            <w:r>
              <w:t>44</w:t>
            </w:r>
          </w:p>
        </w:tc>
        <w:tc>
          <w:tcPr>
            <w:tcW w:w="1275" w:type="dxa"/>
            <w:tcBorders>
              <w:top w:val="nil"/>
              <w:left w:val="nil"/>
              <w:bottom w:val="single" w:color="auto" w:sz="4" w:space="0"/>
              <w:right w:val="single" w:color="auto" w:sz="4" w:space="0"/>
            </w:tcBorders>
            <w:shd w:val="clear" w:color="auto" w:fill="auto"/>
            <w:noWrap/>
            <w:vAlign w:val="center"/>
          </w:tcPr>
          <w:p w14:paraId="3CCBD543">
            <w:pPr>
              <w:pStyle w:val="35"/>
            </w:pPr>
            <w:r>
              <w:t>4</w:t>
            </w:r>
          </w:p>
        </w:tc>
        <w:tc>
          <w:tcPr>
            <w:tcW w:w="1331" w:type="dxa"/>
            <w:tcBorders>
              <w:top w:val="nil"/>
              <w:left w:val="nil"/>
              <w:bottom w:val="single" w:color="auto" w:sz="4" w:space="0"/>
              <w:right w:val="single" w:color="auto" w:sz="12" w:space="0"/>
            </w:tcBorders>
            <w:shd w:val="clear" w:color="auto" w:fill="auto"/>
            <w:noWrap/>
            <w:vAlign w:val="center"/>
          </w:tcPr>
          <w:p w14:paraId="72C1470D">
            <w:pPr>
              <w:pStyle w:val="35"/>
            </w:pPr>
            <w:r>
              <w:t>49</w:t>
            </w:r>
          </w:p>
        </w:tc>
      </w:tr>
      <w:tr w14:paraId="0961CB21">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auto" w:sz="4" w:space="0"/>
              <w:right w:val="single" w:color="auto" w:sz="4" w:space="0"/>
            </w:tcBorders>
            <w:shd w:val="clear" w:color="auto" w:fill="auto"/>
            <w:vAlign w:val="center"/>
          </w:tcPr>
          <w:p w14:paraId="67D92B55">
            <w:pPr>
              <w:pStyle w:val="35"/>
            </w:pPr>
            <w:r>
              <w:rPr>
                <w:rFonts w:hint="eastAsia"/>
              </w:rPr>
              <w:t>大寺镇</w:t>
            </w:r>
          </w:p>
        </w:tc>
        <w:tc>
          <w:tcPr>
            <w:tcW w:w="1135" w:type="dxa"/>
            <w:tcBorders>
              <w:top w:val="nil"/>
              <w:left w:val="nil"/>
              <w:bottom w:val="single" w:color="auto" w:sz="4" w:space="0"/>
              <w:right w:val="single" w:color="auto" w:sz="4" w:space="0"/>
            </w:tcBorders>
            <w:shd w:val="clear" w:color="auto" w:fill="auto"/>
            <w:noWrap/>
            <w:vAlign w:val="center"/>
          </w:tcPr>
          <w:p w14:paraId="11603A84">
            <w:pPr>
              <w:pStyle w:val="35"/>
            </w:pPr>
            <w:r>
              <w:rPr>
                <w:rFonts w:hint="eastAsia"/>
              </w:rPr>
              <w:t>P=85%</w:t>
            </w:r>
          </w:p>
        </w:tc>
        <w:tc>
          <w:tcPr>
            <w:tcW w:w="1279" w:type="dxa"/>
            <w:tcBorders>
              <w:top w:val="nil"/>
              <w:left w:val="nil"/>
              <w:bottom w:val="single" w:color="auto" w:sz="4" w:space="0"/>
              <w:right w:val="single" w:color="auto" w:sz="4" w:space="0"/>
            </w:tcBorders>
            <w:shd w:val="clear" w:color="auto" w:fill="auto"/>
            <w:noWrap/>
            <w:vAlign w:val="center"/>
          </w:tcPr>
          <w:p w14:paraId="33B19D3D">
            <w:pPr>
              <w:pStyle w:val="35"/>
            </w:pPr>
            <w:r>
              <w:t>3617</w:t>
            </w:r>
          </w:p>
        </w:tc>
        <w:tc>
          <w:tcPr>
            <w:tcW w:w="1275" w:type="dxa"/>
            <w:tcBorders>
              <w:top w:val="nil"/>
              <w:left w:val="nil"/>
              <w:bottom w:val="single" w:color="auto" w:sz="4" w:space="0"/>
              <w:right w:val="single" w:color="auto" w:sz="4" w:space="0"/>
            </w:tcBorders>
            <w:shd w:val="clear" w:color="auto" w:fill="auto"/>
            <w:noWrap/>
            <w:vAlign w:val="center"/>
          </w:tcPr>
          <w:p w14:paraId="3FEA0B58">
            <w:pPr>
              <w:pStyle w:val="35"/>
            </w:pPr>
            <w:r>
              <w:t>753</w:t>
            </w:r>
          </w:p>
        </w:tc>
        <w:tc>
          <w:tcPr>
            <w:tcW w:w="1275" w:type="dxa"/>
            <w:tcBorders>
              <w:top w:val="nil"/>
              <w:left w:val="nil"/>
              <w:bottom w:val="single" w:color="auto" w:sz="4" w:space="0"/>
              <w:right w:val="single" w:color="auto" w:sz="4" w:space="0"/>
            </w:tcBorders>
            <w:shd w:val="clear" w:color="auto" w:fill="auto"/>
            <w:noWrap/>
            <w:vAlign w:val="center"/>
          </w:tcPr>
          <w:p w14:paraId="10C2152D">
            <w:pPr>
              <w:pStyle w:val="35"/>
            </w:pPr>
            <w:r>
              <w:t>4371</w:t>
            </w:r>
          </w:p>
        </w:tc>
        <w:tc>
          <w:tcPr>
            <w:tcW w:w="1274" w:type="dxa"/>
            <w:tcBorders>
              <w:top w:val="nil"/>
              <w:left w:val="nil"/>
              <w:bottom w:val="single" w:color="auto" w:sz="4" w:space="0"/>
              <w:right w:val="single" w:color="auto" w:sz="4" w:space="0"/>
            </w:tcBorders>
            <w:shd w:val="clear" w:color="auto" w:fill="auto"/>
            <w:noWrap/>
            <w:vAlign w:val="center"/>
          </w:tcPr>
          <w:p w14:paraId="00B30989">
            <w:pPr>
              <w:pStyle w:val="35"/>
            </w:pPr>
            <w:r>
              <w:t>3617</w:t>
            </w:r>
          </w:p>
        </w:tc>
        <w:tc>
          <w:tcPr>
            <w:tcW w:w="1417" w:type="dxa"/>
            <w:tcBorders>
              <w:top w:val="nil"/>
              <w:left w:val="nil"/>
              <w:bottom w:val="single" w:color="auto" w:sz="4" w:space="0"/>
              <w:right w:val="single" w:color="auto" w:sz="4" w:space="0"/>
            </w:tcBorders>
            <w:shd w:val="clear" w:color="auto" w:fill="auto"/>
            <w:noWrap/>
            <w:vAlign w:val="center"/>
          </w:tcPr>
          <w:p w14:paraId="6F818A5C">
            <w:pPr>
              <w:pStyle w:val="35"/>
            </w:pPr>
            <w:r>
              <w:t>753</w:t>
            </w:r>
          </w:p>
        </w:tc>
        <w:tc>
          <w:tcPr>
            <w:tcW w:w="1275" w:type="dxa"/>
            <w:tcBorders>
              <w:top w:val="nil"/>
              <w:left w:val="nil"/>
              <w:bottom w:val="single" w:color="auto" w:sz="4" w:space="0"/>
              <w:right w:val="single" w:color="auto" w:sz="4" w:space="0"/>
            </w:tcBorders>
            <w:shd w:val="clear" w:color="auto" w:fill="auto"/>
            <w:noWrap/>
            <w:vAlign w:val="center"/>
          </w:tcPr>
          <w:p w14:paraId="57A5D11A">
            <w:pPr>
              <w:pStyle w:val="35"/>
            </w:pPr>
            <w:r>
              <w:t>4371</w:t>
            </w:r>
          </w:p>
        </w:tc>
        <w:tc>
          <w:tcPr>
            <w:tcW w:w="1274" w:type="dxa"/>
            <w:tcBorders>
              <w:top w:val="nil"/>
              <w:left w:val="nil"/>
              <w:bottom w:val="single" w:color="auto" w:sz="4" w:space="0"/>
              <w:right w:val="single" w:color="auto" w:sz="4" w:space="0"/>
            </w:tcBorders>
            <w:shd w:val="clear" w:color="auto" w:fill="auto"/>
            <w:noWrap/>
            <w:vAlign w:val="center"/>
          </w:tcPr>
          <w:p w14:paraId="0F53A432">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16CECC29">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167B0B00">
            <w:pPr>
              <w:pStyle w:val="35"/>
            </w:pPr>
            <w:r>
              <w:t>0</w:t>
            </w:r>
          </w:p>
        </w:tc>
      </w:tr>
      <w:tr w14:paraId="621EAAD1">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07BA7973">
            <w:pPr>
              <w:pStyle w:val="35"/>
            </w:pPr>
          </w:p>
        </w:tc>
        <w:tc>
          <w:tcPr>
            <w:tcW w:w="1135" w:type="dxa"/>
            <w:tcBorders>
              <w:top w:val="nil"/>
              <w:left w:val="nil"/>
              <w:bottom w:val="single" w:color="auto" w:sz="4" w:space="0"/>
              <w:right w:val="single" w:color="auto" w:sz="4" w:space="0"/>
            </w:tcBorders>
            <w:shd w:val="clear" w:color="auto" w:fill="auto"/>
            <w:noWrap/>
            <w:vAlign w:val="center"/>
          </w:tcPr>
          <w:p w14:paraId="17D1D6B2">
            <w:pPr>
              <w:pStyle w:val="35"/>
            </w:pPr>
            <w:r>
              <w:rPr>
                <w:rFonts w:hint="eastAsia"/>
              </w:rPr>
              <w:t>P=95%</w:t>
            </w:r>
          </w:p>
        </w:tc>
        <w:tc>
          <w:tcPr>
            <w:tcW w:w="1279" w:type="dxa"/>
            <w:tcBorders>
              <w:top w:val="nil"/>
              <w:left w:val="nil"/>
              <w:bottom w:val="single" w:color="auto" w:sz="4" w:space="0"/>
              <w:right w:val="single" w:color="auto" w:sz="4" w:space="0"/>
            </w:tcBorders>
            <w:shd w:val="clear" w:color="auto" w:fill="auto"/>
            <w:noWrap/>
            <w:vAlign w:val="center"/>
          </w:tcPr>
          <w:p w14:paraId="68261AB1">
            <w:pPr>
              <w:pStyle w:val="35"/>
            </w:pPr>
            <w:r>
              <w:t>3839</w:t>
            </w:r>
          </w:p>
        </w:tc>
        <w:tc>
          <w:tcPr>
            <w:tcW w:w="1275" w:type="dxa"/>
            <w:tcBorders>
              <w:top w:val="nil"/>
              <w:left w:val="nil"/>
              <w:bottom w:val="single" w:color="auto" w:sz="4" w:space="0"/>
              <w:right w:val="single" w:color="auto" w:sz="4" w:space="0"/>
            </w:tcBorders>
            <w:shd w:val="clear" w:color="auto" w:fill="auto"/>
            <w:noWrap/>
            <w:vAlign w:val="center"/>
          </w:tcPr>
          <w:p w14:paraId="18DAE2B4">
            <w:pPr>
              <w:pStyle w:val="35"/>
            </w:pPr>
            <w:r>
              <w:t>753</w:t>
            </w:r>
          </w:p>
        </w:tc>
        <w:tc>
          <w:tcPr>
            <w:tcW w:w="1275" w:type="dxa"/>
            <w:tcBorders>
              <w:top w:val="nil"/>
              <w:left w:val="nil"/>
              <w:bottom w:val="single" w:color="auto" w:sz="4" w:space="0"/>
              <w:right w:val="single" w:color="auto" w:sz="4" w:space="0"/>
            </w:tcBorders>
            <w:shd w:val="clear" w:color="auto" w:fill="auto"/>
            <w:noWrap/>
            <w:vAlign w:val="center"/>
          </w:tcPr>
          <w:p w14:paraId="2037C42C">
            <w:pPr>
              <w:pStyle w:val="35"/>
            </w:pPr>
            <w:r>
              <w:t>4592</w:t>
            </w:r>
          </w:p>
        </w:tc>
        <w:tc>
          <w:tcPr>
            <w:tcW w:w="1274" w:type="dxa"/>
            <w:tcBorders>
              <w:top w:val="nil"/>
              <w:left w:val="nil"/>
              <w:bottom w:val="single" w:color="auto" w:sz="4" w:space="0"/>
              <w:right w:val="single" w:color="auto" w:sz="4" w:space="0"/>
            </w:tcBorders>
            <w:shd w:val="clear" w:color="auto" w:fill="auto"/>
            <w:noWrap/>
            <w:vAlign w:val="center"/>
          </w:tcPr>
          <w:p w14:paraId="166D88FB">
            <w:pPr>
              <w:pStyle w:val="35"/>
            </w:pPr>
            <w:r>
              <w:t>3790</w:t>
            </w:r>
          </w:p>
        </w:tc>
        <w:tc>
          <w:tcPr>
            <w:tcW w:w="1417" w:type="dxa"/>
            <w:tcBorders>
              <w:top w:val="nil"/>
              <w:left w:val="nil"/>
              <w:bottom w:val="single" w:color="auto" w:sz="4" w:space="0"/>
              <w:right w:val="single" w:color="auto" w:sz="4" w:space="0"/>
            </w:tcBorders>
            <w:shd w:val="clear" w:color="auto" w:fill="auto"/>
            <w:noWrap/>
            <w:vAlign w:val="center"/>
          </w:tcPr>
          <w:p w14:paraId="032CB31E">
            <w:pPr>
              <w:pStyle w:val="35"/>
            </w:pPr>
            <w:r>
              <w:t>753</w:t>
            </w:r>
          </w:p>
        </w:tc>
        <w:tc>
          <w:tcPr>
            <w:tcW w:w="1275" w:type="dxa"/>
            <w:tcBorders>
              <w:top w:val="nil"/>
              <w:left w:val="nil"/>
              <w:bottom w:val="single" w:color="auto" w:sz="4" w:space="0"/>
              <w:right w:val="single" w:color="auto" w:sz="4" w:space="0"/>
            </w:tcBorders>
            <w:shd w:val="clear" w:color="auto" w:fill="auto"/>
            <w:noWrap/>
            <w:vAlign w:val="center"/>
          </w:tcPr>
          <w:p w14:paraId="64E046A2">
            <w:pPr>
              <w:pStyle w:val="35"/>
            </w:pPr>
            <w:r>
              <w:t>4543</w:t>
            </w:r>
          </w:p>
        </w:tc>
        <w:tc>
          <w:tcPr>
            <w:tcW w:w="1274" w:type="dxa"/>
            <w:tcBorders>
              <w:top w:val="nil"/>
              <w:left w:val="nil"/>
              <w:bottom w:val="single" w:color="auto" w:sz="4" w:space="0"/>
              <w:right w:val="single" w:color="auto" w:sz="4" w:space="0"/>
            </w:tcBorders>
            <w:shd w:val="clear" w:color="auto" w:fill="auto"/>
            <w:noWrap/>
            <w:vAlign w:val="center"/>
          </w:tcPr>
          <w:p w14:paraId="0B02B2A9">
            <w:pPr>
              <w:pStyle w:val="35"/>
            </w:pPr>
            <w:r>
              <w:t>49</w:t>
            </w:r>
          </w:p>
        </w:tc>
        <w:tc>
          <w:tcPr>
            <w:tcW w:w="1275" w:type="dxa"/>
            <w:tcBorders>
              <w:top w:val="nil"/>
              <w:left w:val="nil"/>
              <w:bottom w:val="single" w:color="auto" w:sz="4" w:space="0"/>
              <w:right w:val="single" w:color="auto" w:sz="4" w:space="0"/>
            </w:tcBorders>
            <w:shd w:val="clear" w:color="auto" w:fill="auto"/>
            <w:noWrap/>
            <w:vAlign w:val="center"/>
          </w:tcPr>
          <w:p w14:paraId="018CC6E7">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10B746AA">
            <w:pPr>
              <w:pStyle w:val="35"/>
            </w:pPr>
            <w:r>
              <w:t>49</w:t>
            </w:r>
          </w:p>
        </w:tc>
      </w:tr>
      <w:tr w14:paraId="37F5F15E">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4D8C0F12">
            <w:pPr>
              <w:pStyle w:val="35"/>
            </w:pPr>
          </w:p>
        </w:tc>
        <w:tc>
          <w:tcPr>
            <w:tcW w:w="1135" w:type="dxa"/>
            <w:tcBorders>
              <w:top w:val="nil"/>
              <w:left w:val="nil"/>
              <w:bottom w:val="single" w:color="auto" w:sz="4" w:space="0"/>
              <w:right w:val="single" w:color="auto" w:sz="4" w:space="0"/>
            </w:tcBorders>
            <w:shd w:val="clear" w:color="auto" w:fill="auto"/>
            <w:noWrap/>
            <w:vAlign w:val="center"/>
          </w:tcPr>
          <w:p w14:paraId="112B005B">
            <w:pPr>
              <w:pStyle w:val="35"/>
            </w:pPr>
            <w:r>
              <w:rPr>
                <w:rFonts w:hint="eastAsia"/>
              </w:rPr>
              <w:t>多年平均</w:t>
            </w:r>
          </w:p>
        </w:tc>
        <w:tc>
          <w:tcPr>
            <w:tcW w:w="1279" w:type="dxa"/>
            <w:tcBorders>
              <w:top w:val="nil"/>
              <w:left w:val="nil"/>
              <w:bottom w:val="single" w:color="auto" w:sz="4" w:space="0"/>
              <w:right w:val="single" w:color="auto" w:sz="4" w:space="0"/>
            </w:tcBorders>
            <w:shd w:val="clear" w:color="auto" w:fill="auto"/>
            <w:noWrap/>
            <w:vAlign w:val="center"/>
          </w:tcPr>
          <w:p w14:paraId="39B95C3B">
            <w:pPr>
              <w:pStyle w:val="35"/>
            </w:pPr>
            <w:r>
              <w:t>2924</w:t>
            </w:r>
          </w:p>
        </w:tc>
        <w:tc>
          <w:tcPr>
            <w:tcW w:w="1275" w:type="dxa"/>
            <w:tcBorders>
              <w:top w:val="nil"/>
              <w:left w:val="nil"/>
              <w:bottom w:val="single" w:color="auto" w:sz="4" w:space="0"/>
              <w:right w:val="single" w:color="auto" w:sz="4" w:space="0"/>
            </w:tcBorders>
            <w:shd w:val="clear" w:color="auto" w:fill="auto"/>
            <w:noWrap/>
            <w:vAlign w:val="center"/>
          </w:tcPr>
          <w:p w14:paraId="17140D9E">
            <w:pPr>
              <w:pStyle w:val="35"/>
            </w:pPr>
            <w:r>
              <w:t>753</w:t>
            </w:r>
          </w:p>
        </w:tc>
        <w:tc>
          <w:tcPr>
            <w:tcW w:w="1275" w:type="dxa"/>
            <w:tcBorders>
              <w:top w:val="nil"/>
              <w:left w:val="nil"/>
              <w:bottom w:val="single" w:color="auto" w:sz="4" w:space="0"/>
              <w:right w:val="single" w:color="auto" w:sz="4" w:space="0"/>
            </w:tcBorders>
            <w:shd w:val="clear" w:color="auto" w:fill="auto"/>
            <w:noWrap/>
            <w:vAlign w:val="center"/>
          </w:tcPr>
          <w:p w14:paraId="775B1321">
            <w:pPr>
              <w:pStyle w:val="35"/>
            </w:pPr>
            <w:r>
              <w:t>3677</w:t>
            </w:r>
          </w:p>
        </w:tc>
        <w:tc>
          <w:tcPr>
            <w:tcW w:w="1274" w:type="dxa"/>
            <w:tcBorders>
              <w:top w:val="nil"/>
              <w:left w:val="nil"/>
              <w:bottom w:val="single" w:color="auto" w:sz="4" w:space="0"/>
              <w:right w:val="single" w:color="auto" w:sz="4" w:space="0"/>
            </w:tcBorders>
            <w:shd w:val="clear" w:color="auto" w:fill="auto"/>
            <w:noWrap/>
            <w:vAlign w:val="center"/>
          </w:tcPr>
          <w:p w14:paraId="7BF9C3AF">
            <w:pPr>
              <w:pStyle w:val="35"/>
            </w:pPr>
            <w:r>
              <w:t>2924</w:t>
            </w:r>
          </w:p>
        </w:tc>
        <w:tc>
          <w:tcPr>
            <w:tcW w:w="1417" w:type="dxa"/>
            <w:tcBorders>
              <w:top w:val="nil"/>
              <w:left w:val="nil"/>
              <w:bottom w:val="single" w:color="auto" w:sz="4" w:space="0"/>
              <w:right w:val="single" w:color="auto" w:sz="4" w:space="0"/>
            </w:tcBorders>
            <w:shd w:val="clear" w:color="auto" w:fill="auto"/>
            <w:noWrap/>
            <w:vAlign w:val="center"/>
          </w:tcPr>
          <w:p w14:paraId="37D50397">
            <w:pPr>
              <w:pStyle w:val="35"/>
            </w:pPr>
            <w:r>
              <w:t>716</w:t>
            </w:r>
          </w:p>
        </w:tc>
        <w:tc>
          <w:tcPr>
            <w:tcW w:w="1275" w:type="dxa"/>
            <w:tcBorders>
              <w:top w:val="nil"/>
              <w:left w:val="nil"/>
              <w:bottom w:val="single" w:color="auto" w:sz="4" w:space="0"/>
              <w:right w:val="single" w:color="auto" w:sz="4" w:space="0"/>
            </w:tcBorders>
            <w:shd w:val="clear" w:color="auto" w:fill="auto"/>
            <w:noWrap/>
            <w:vAlign w:val="center"/>
          </w:tcPr>
          <w:p w14:paraId="01F78ACE">
            <w:pPr>
              <w:pStyle w:val="35"/>
            </w:pPr>
            <w:r>
              <w:t>3640</w:t>
            </w:r>
          </w:p>
        </w:tc>
        <w:tc>
          <w:tcPr>
            <w:tcW w:w="1274" w:type="dxa"/>
            <w:tcBorders>
              <w:top w:val="nil"/>
              <w:left w:val="nil"/>
              <w:bottom w:val="single" w:color="auto" w:sz="4" w:space="0"/>
              <w:right w:val="single" w:color="auto" w:sz="4" w:space="0"/>
            </w:tcBorders>
            <w:shd w:val="clear" w:color="auto" w:fill="auto"/>
            <w:noWrap/>
            <w:vAlign w:val="center"/>
          </w:tcPr>
          <w:p w14:paraId="1094B73D">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34464DB2">
            <w:pPr>
              <w:pStyle w:val="35"/>
            </w:pPr>
            <w:r>
              <w:t>38</w:t>
            </w:r>
          </w:p>
        </w:tc>
        <w:tc>
          <w:tcPr>
            <w:tcW w:w="1331" w:type="dxa"/>
            <w:tcBorders>
              <w:top w:val="nil"/>
              <w:left w:val="nil"/>
              <w:bottom w:val="single" w:color="auto" w:sz="4" w:space="0"/>
              <w:right w:val="single" w:color="auto" w:sz="12" w:space="0"/>
            </w:tcBorders>
            <w:shd w:val="clear" w:color="auto" w:fill="auto"/>
            <w:noWrap/>
            <w:vAlign w:val="center"/>
          </w:tcPr>
          <w:p w14:paraId="081F686E">
            <w:pPr>
              <w:pStyle w:val="35"/>
            </w:pPr>
            <w:r>
              <w:t>38</w:t>
            </w:r>
          </w:p>
        </w:tc>
      </w:tr>
      <w:tr w14:paraId="080E6CFA">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auto" w:sz="4" w:space="0"/>
              <w:right w:val="single" w:color="auto" w:sz="4" w:space="0"/>
            </w:tcBorders>
            <w:shd w:val="clear" w:color="auto" w:fill="auto"/>
            <w:vAlign w:val="center"/>
          </w:tcPr>
          <w:p w14:paraId="71397FD5">
            <w:pPr>
              <w:pStyle w:val="35"/>
            </w:pPr>
            <w:r>
              <w:rPr>
                <w:rFonts w:hint="eastAsia"/>
              </w:rPr>
              <w:t>贵台镇</w:t>
            </w:r>
          </w:p>
        </w:tc>
        <w:tc>
          <w:tcPr>
            <w:tcW w:w="1135" w:type="dxa"/>
            <w:tcBorders>
              <w:top w:val="nil"/>
              <w:left w:val="nil"/>
              <w:bottom w:val="single" w:color="auto" w:sz="4" w:space="0"/>
              <w:right w:val="single" w:color="auto" w:sz="4" w:space="0"/>
            </w:tcBorders>
            <w:shd w:val="clear" w:color="auto" w:fill="auto"/>
            <w:noWrap/>
            <w:vAlign w:val="center"/>
          </w:tcPr>
          <w:p w14:paraId="45EA02AB">
            <w:pPr>
              <w:pStyle w:val="35"/>
            </w:pPr>
            <w:r>
              <w:rPr>
                <w:rFonts w:hint="eastAsia"/>
              </w:rPr>
              <w:t>P=85%</w:t>
            </w:r>
          </w:p>
        </w:tc>
        <w:tc>
          <w:tcPr>
            <w:tcW w:w="1279" w:type="dxa"/>
            <w:tcBorders>
              <w:top w:val="nil"/>
              <w:left w:val="nil"/>
              <w:bottom w:val="single" w:color="auto" w:sz="4" w:space="0"/>
              <w:right w:val="single" w:color="auto" w:sz="4" w:space="0"/>
            </w:tcBorders>
            <w:shd w:val="clear" w:color="auto" w:fill="auto"/>
            <w:noWrap/>
            <w:vAlign w:val="center"/>
          </w:tcPr>
          <w:p w14:paraId="3D75305D">
            <w:pPr>
              <w:pStyle w:val="35"/>
            </w:pPr>
            <w:r>
              <w:t>1594</w:t>
            </w:r>
          </w:p>
        </w:tc>
        <w:tc>
          <w:tcPr>
            <w:tcW w:w="1275" w:type="dxa"/>
            <w:tcBorders>
              <w:top w:val="nil"/>
              <w:left w:val="nil"/>
              <w:bottom w:val="single" w:color="auto" w:sz="4" w:space="0"/>
              <w:right w:val="single" w:color="auto" w:sz="4" w:space="0"/>
            </w:tcBorders>
            <w:shd w:val="clear" w:color="auto" w:fill="auto"/>
            <w:noWrap/>
            <w:vAlign w:val="center"/>
          </w:tcPr>
          <w:p w14:paraId="53CD3C3F">
            <w:pPr>
              <w:pStyle w:val="35"/>
            </w:pPr>
            <w:r>
              <w:t>153</w:t>
            </w:r>
          </w:p>
        </w:tc>
        <w:tc>
          <w:tcPr>
            <w:tcW w:w="1275" w:type="dxa"/>
            <w:tcBorders>
              <w:top w:val="nil"/>
              <w:left w:val="nil"/>
              <w:bottom w:val="single" w:color="auto" w:sz="4" w:space="0"/>
              <w:right w:val="single" w:color="auto" w:sz="4" w:space="0"/>
            </w:tcBorders>
            <w:shd w:val="clear" w:color="auto" w:fill="auto"/>
            <w:noWrap/>
            <w:vAlign w:val="center"/>
          </w:tcPr>
          <w:p w14:paraId="038D1C46">
            <w:pPr>
              <w:pStyle w:val="35"/>
            </w:pPr>
            <w:r>
              <w:t>1747</w:t>
            </w:r>
          </w:p>
        </w:tc>
        <w:tc>
          <w:tcPr>
            <w:tcW w:w="1274" w:type="dxa"/>
            <w:tcBorders>
              <w:top w:val="nil"/>
              <w:left w:val="nil"/>
              <w:bottom w:val="single" w:color="auto" w:sz="4" w:space="0"/>
              <w:right w:val="single" w:color="auto" w:sz="4" w:space="0"/>
            </w:tcBorders>
            <w:shd w:val="clear" w:color="auto" w:fill="auto"/>
            <w:noWrap/>
            <w:vAlign w:val="center"/>
          </w:tcPr>
          <w:p w14:paraId="578265AC">
            <w:pPr>
              <w:pStyle w:val="35"/>
            </w:pPr>
            <w:r>
              <w:t>1594</w:t>
            </w:r>
          </w:p>
        </w:tc>
        <w:tc>
          <w:tcPr>
            <w:tcW w:w="1417" w:type="dxa"/>
            <w:tcBorders>
              <w:top w:val="nil"/>
              <w:left w:val="nil"/>
              <w:bottom w:val="single" w:color="auto" w:sz="4" w:space="0"/>
              <w:right w:val="single" w:color="auto" w:sz="4" w:space="0"/>
            </w:tcBorders>
            <w:shd w:val="clear" w:color="auto" w:fill="auto"/>
            <w:noWrap/>
            <w:vAlign w:val="center"/>
          </w:tcPr>
          <w:p w14:paraId="408352D2">
            <w:pPr>
              <w:pStyle w:val="35"/>
            </w:pPr>
            <w:r>
              <w:t>153</w:t>
            </w:r>
          </w:p>
        </w:tc>
        <w:tc>
          <w:tcPr>
            <w:tcW w:w="1275" w:type="dxa"/>
            <w:tcBorders>
              <w:top w:val="nil"/>
              <w:left w:val="nil"/>
              <w:bottom w:val="single" w:color="auto" w:sz="4" w:space="0"/>
              <w:right w:val="single" w:color="auto" w:sz="4" w:space="0"/>
            </w:tcBorders>
            <w:shd w:val="clear" w:color="auto" w:fill="auto"/>
            <w:noWrap/>
            <w:vAlign w:val="center"/>
          </w:tcPr>
          <w:p w14:paraId="090D2C3E">
            <w:pPr>
              <w:pStyle w:val="35"/>
            </w:pPr>
            <w:r>
              <w:t>1747</w:t>
            </w:r>
          </w:p>
        </w:tc>
        <w:tc>
          <w:tcPr>
            <w:tcW w:w="1274" w:type="dxa"/>
            <w:tcBorders>
              <w:top w:val="nil"/>
              <w:left w:val="nil"/>
              <w:bottom w:val="single" w:color="auto" w:sz="4" w:space="0"/>
              <w:right w:val="single" w:color="auto" w:sz="4" w:space="0"/>
            </w:tcBorders>
            <w:shd w:val="clear" w:color="auto" w:fill="auto"/>
            <w:noWrap/>
            <w:vAlign w:val="center"/>
          </w:tcPr>
          <w:p w14:paraId="5966F3DB">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5DA5EE46">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41B2EBD7">
            <w:pPr>
              <w:pStyle w:val="35"/>
            </w:pPr>
            <w:r>
              <w:t>0</w:t>
            </w:r>
          </w:p>
        </w:tc>
      </w:tr>
      <w:tr w14:paraId="09467276">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2C776C71">
            <w:pPr>
              <w:pStyle w:val="35"/>
            </w:pPr>
          </w:p>
        </w:tc>
        <w:tc>
          <w:tcPr>
            <w:tcW w:w="1135" w:type="dxa"/>
            <w:tcBorders>
              <w:top w:val="nil"/>
              <w:left w:val="nil"/>
              <w:bottom w:val="single" w:color="auto" w:sz="4" w:space="0"/>
              <w:right w:val="single" w:color="auto" w:sz="4" w:space="0"/>
            </w:tcBorders>
            <w:shd w:val="clear" w:color="auto" w:fill="auto"/>
            <w:noWrap/>
            <w:vAlign w:val="center"/>
          </w:tcPr>
          <w:p w14:paraId="7C87F8AC">
            <w:pPr>
              <w:pStyle w:val="35"/>
            </w:pPr>
            <w:r>
              <w:rPr>
                <w:rFonts w:hint="eastAsia"/>
              </w:rPr>
              <w:t>P=95%</w:t>
            </w:r>
          </w:p>
        </w:tc>
        <w:tc>
          <w:tcPr>
            <w:tcW w:w="1279" w:type="dxa"/>
            <w:tcBorders>
              <w:top w:val="nil"/>
              <w:left w:val="nil"/>
              <w:bottom w:val="single" w:color="auto" w:sz="4" w:space="0"/>
              <w:right w:val="single" w:color="auto" w:sz="4" w:space="0"/>
            </w:tcBorders>
            <w:shd w:val="clear" w:color="auto" w:fill="auto"/>
            <w:noWrap/>
            <w:vAlign w:val="center"/>
          </w:tcPr>
          <w:p w14:paraId="075BE595">
            <w:pPr>
              <w:pStyle w:val="35"/>
            </w:pPr>
            <w:r>
              <w:t>1694</w:t>
            </w:r>
          </w:p>
        </w:tc>
        <w:tc>
          <w:tcPr>
            <w:tcW w:w="1275" w:type="dxa"/>
            <w:tcBorders>
              <w:top w:val="nil"/>
              <w:left w:val="nil"/>
              <w:bottom w:val="single" w:color="auto" w:sz="4" w:space="0"/>
              <w:right w:val="single" w:color="auto" w:sz="4" w:space="0"/>
            </w:tcBorders>
            <w:shd w:val="clear" w:color="auto" w:fill="auto"/>
            <w:noWrap/>
            <w:vAlign w:val="center"/>
          </w:tcPr>
          <w:p w14:paraId="6B834BC9">
            <w:pPr>
              <w:pStyle w:val="35"/>
            </w:pPr>
            <w:r>
              <w:t>153</w:t>
            </w:r>
          </w:p>
        </w:tc>
        <w:tc>
          <w:tcPr>
            <w:tcW w:w="1275" w:type="dxa"/>
            <w:tcBorders>
              <w:top w:val="nil"/>
              <w:left w:val="nil"/>
              <w:bottom w:val="single" w:color="auto" w:sz="4" w:space="0"/>
              <w:right w:val="single" w:color="auto" w:sz="4" w:space="0"/>
            </w:tcBorders>
            <w:shd w:val="clear" w:color="auto" w:fill="auto"/>
            <w:noWrap/>
            <w:vAlign w:val="center"/>
          </w:tcPr>
          <w:p w14:paraId="26FF42E0">
            <w:pPr>
              <w:pStyle w:val="35"/>
            </w:pPr>
            <w:r>
              <w:t>1846</w:t>
            </w:r>
          </w:p>
        </w:tc>
        <w:tc>
          <w:tcPr>
            <w:tcW w:w="1274" w:type="dxa"/>
            <w:tcBorders>
              <w:top w:val="nil"/>
              <w:left w:val="nil"/>
              <w:bottom w:val="single" w:color="auto" w:sz="4" w:space="0"/>
              <w:right w:val="single" w:color="auto" w:sz="4" w:space="0"/>
            </w:tcBorders>
            <w:shd w:val="clear" w:color="auto" w:fill="auto"/>
            <w:noWrap/>
            <w:vAlign w:val="center"/>
          </w:tcPr>
          <w:p w14:paraId="29B551BC">
            <w:pPr>
              <w:pStyle w:val="35"/>
            </w:pPr>
            <w:r>
              <w:t>1632</w:t>
            </w:r>
          </w:p>
        </w:tc>
        <w:tc>
          <w:tcPr>
            <w:tcW w:w="1417" w:type="dxa"/>
            <w:tcBorders>
              <w:top w:val="nil"/>
              <w:left w:val="nil"/>
              <w:bottom w:val="single" w:color="auto" w:sz="4" w:space="0"/>
              <w:right w:val="single" w:color="auto" w:sz="4" w:space="0"/>
            </w:tcBorders>
            <w:shd w:val="clear" w:color="auto" w:fill="auto"/>
            <w:noWrap/>
            <w:vAlign w:val="center"/>
          </w:tcPr>
          <w:p w14:paraId="2C0D6247">
            <w:pPr>
              <w:pStyle w:val="35"/>
            </w:pPr>
            <w:r>
              <w:t>153</w:t>
            </w:r>
          </w:p>
        </w:tc>
        <w:tc>
          <w:tcPr>
            <w:tcW w:w="1275" w:type="dxa"/>
            <w:tcBorders>
              <w:top w:val="nil"/>
              <w:left w:val="nil"/>
              <w:bottom w:val="single" w:color="auto" w:sz="4" w:space="0"/>
              <w:right w:val="single" w:color="auto" w:sz="4" w:space="0"/>
            </w:tcBorders>
            <w:shd w:val="clear" w:color="auto" w:fill="auto"/>
            <w:noWrap/>
            <w:vAlign w:val="center"/>
          </w:tcPr>
          <w:p w14:paraId="1880147D">
            <w:pPr>
              <w:pStyle w:val="35"/>
            </w:pPr>
            <w:r>
              <w:t>1784</w:t>
            </w:r>
          </w:p>
        </w:tc>
        <w:tc>
          <w:tcPr>
            <w:tcW w:w="1274" w:type="dxa"/>
            <w:tcBorders>
              <w:top w:val="nil"/>
              <w:left w:val="nil"/>
              <w:bottom w:val="single" w:color="auto" w:sz="4" w:space="0"/>
              <w:right w:val="single" w:color="auto" w:sz="4" w:space="0"/>
            </w:tcBorders>
            <w:shd w:val="clear" w:color="auto" w:fill="auto"/>
            <w:noWrap/>
            <w:vAlign w:val="center"/>
          </w:tcPr>
          <w:p w14:paraId="049EB8F6">
            <w:pPr>
              <w:pStyle w:val="35"/>
            </w:pPr>
            <w:r>
              <w:t>62</w:t>
            </w:r>
          </w:p>
        </w:tc>
        <w:tc>
          <w:tcPr>
            <w:tcW w:w="1275" w:type="dxa"/>
            <w:tcBorders>
              <w:top w:val="nil"/>
              <w:left w:val="nil"/>
              <w:bottom w:val="single" w:color="auto" w:sz="4" w:space="0"/>
              <w:right w:val="single" w:color="auto" w:sz="4" w:space="0"/>
            </w:tcBorders>
            <w:shd w:val="clear" w:color="auto" w:fill="auto"/>
            <w:noWrap/>
            <w:vAlign w:val="center"/>
          </w:tcPr>
          <w:p w14:paraId="582A55A9">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6B25193F">
            <w:pPr>
              <w:pStyle w:val="35"/>
            </w:pPr>
            <w:r>
              <w:t>62</w:t>
            </w:r>
          </w:p>
        </w:tc>
      </w:tr>
      <w:tr w14:paraId="07BA4A6F">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6EA1D3FC">
            <w:pPr>
              <w:pStyle w:val="35"/>
            </w:pPr>
          </w:p>
        </w:tc>
        <w:tc>
          <w:tcPr>
            <w:tcW w:w="1135" w:type="dxa"/>
            <w:tcBorders>
              <w:top w:val="nil"/>
              <w:left w:val="nil"/>
              <w:bottom w:val="single" w:color="auto" w:sz="4" w:space="0"/>
              <w:right w:val="single" w:color="auto" w:sz="4" w:space="0"/>
            </w:tcBorders>
            <w:shd w:val="clear" w:color="auto" w:fill="auto"/>
            <w:noWrap/>
            <w:vAlign w:val="center"/>
          </w:tcPr>
          <w:p w14:paraId="514E5073">
            <w:pPr>
              <w:pStyle w:val="35"/>
            </w:pPr>
            <w:r>
              <w:rPr>
                <w:rFonts w:hint="eastAsia"/>
              </w:rPr>
              <w:t>多年平均</w:t>
            </w:r>
          </w:p>
        </w:tc>
        <w:tc>
          <w:tcPr>
            <w:tcW w:w="1279" w:type="dxa"/>
            <w:tcBorders>
              <w:top w:val="nil"/>
              <w:left w:val="nil"/>
              <w:bottom w:val="single" w:color="auto" w:sz="4" w:space="0"/>
              <w:right w:val="single" w:color="auto" w:sz="4" w:space="0"/>
            </w:tcBorders>
            <w:shd w:val="clear" w:color="auto" w:fill="auto"/>
            <w:noWrap/>
            <w:vAlign w:val="center"/>
          </w:tcPr>
          <w:p w14:paraId="447126D1">
            <w:pPr>
              <w:pStyle w:val="35"/>
            </w:pPr>
            <w:r>
              <w:t>1284</w:t>
            </w:r>
          </w:p>
        </w:tc>
        <w:tc>
          <w:tcPr>
            <w:tcW w:w="1275" w:type="dxa"/>
            <w:tcBorders>
              <w:top w:val="nil"/>
              <w:left w:val="nil"/>
              <w:bottom w:val="single" w:color="auto" w:sz="4" w:space="0"/>
              <w:right w:val="single" w:color="auto" w:sz="4" w:space="0"/>
            </w:tcBorders>
            <w:shd w:val="clear" w:color="auto" w:fill="auto"/>
            <w:noWrap/>
            <w:vAlign w:val="center"/>
          </w:tcPr>
          <w:p w14:paraId="43EAEE00">
            <w:pPr>
              <w:pStyle w:val="35"/>
            </w:pPr>
            <w:r>
              <w:t>153</w:t>
            </w:r>
          </w:p>
        </w:tc>
        <w:tc>
          <w:tcPr>
            <w:tcW w:w="1275" w:type="dxa"/>
            <w:tcBorders>
              <w:top w:val="nil"/>
              <w:left w:val="nil"/>
              <w:bottom w:val="single" w:color="auto" w:sz="4" w:space="0"/>
              <w:right w:val="single" w:color="auto" w:sz="4" w:space="0"/>
            </w:tcBorders>
            <w:shd w:val="clear" w:color="auto" w:fill="auto"/>
            <w:noWrap/>
            <w:vAlign w:val="center"/>
          </w:tcPr>
          <w:p w14:paraId="26B95A2E">
            <w:pPr>
              <w:pStyle w:val="35"/>
            </w:pPr>
            <w:r>
              <w:t>1437</w:t>
            </w:r>
          </w:p>
        </w:tc>
        <w:tc>
          <w:tcPr>
            <w:tcW w:w="1274" w:type="dxa"/>
            <w:tcBorders>
              <w:top w:val="nil"/>
              <w:left w:val="nil"/>
              <w:bottom w:val="single" w:color="auto" w:sz="4" w:space="0"/>
              <w:right w:val="single" w:color="auto" w:sz="4" w:space="0"/>
            </w:tcBorders>
            <w:shd w:val="clear" w:color="auto" w:fill="auto"/>
            <w:noWrap/>
            <w:vAlign w:val="center"/>
          </w:tcPr>
          <w:p w14:paraId="2FC56AEF">
            <w:pPr>
              <w:pStyle w:val="35"/>
            </w:pPr>
            <w:r>
              <w:t>1284</w:t>
            </w:r>
          </w:p>
        </w:tc>
        <w:tc>
          <w:tcPr>
            <w:tcW w:w="1417" w:type="dxa"/>
            <w:tcBorders>
              <w:top w:val="nil"/>
              <w:left w:val="nil"/>
              <w:bottom w:val="single" w:color="auto" w:sz="4" w:space="0"/>
              <w:right w:val="single" w:color="auto" w:sz="4" w:space="0"/>
            </w:tcBorders>
            <w:shd w:val="clear" w:color="auto" w:fill="auto"/>
            <w:noWrap/>
            <w:vAlign w:val="center"/>
          </w:tcPr>
          <w:p w14:paraId="43A40C98">
            <w:pPr>
              <w:pStyle w:val="35"/>
            </w:pPr>
            <w:r>
              <w:t>123</w:t>
            </w:r>
          </w:p>
        </w:tc>
        <w:tc>
          <w:tcPr>
            <w:tcW w:w="1275" w:type="dxa"/>
            <w:tcBorders>
              <w:top w:val="nil"/>
              <w:left w:val="nil"/>
              <w:bottom w:val="single" w:color="auto" w:sz="4" w:space="0"/>
              <w:right w:val="single" w:color="auto" w:sz="4" w:space="0"/>
            </w:tcBorders>
            <w:shd w:val="clear" w:color="auto" w:fill="auto"/>
            <w:noWrap/>
            <w:vAlign w:val="center"/>
          </w:tcPr>
          <w:p w14:paraId="0783FEC9">
            <w:pPr>
              <w:pStyle w:val="35"/>
            </w:pPr>
            <w:r>
              <w:t>1407</w:t>
            </w:r>
          </w:p>
        </w:tc>
        <w:tc>
          <w:tcPr>
            <w:tcW w:w="1274" w:type="dxa"/>
            <w:tcBorders>
              <w:top w:val="nil"/>
              <w:left w:val="nil"/>
              <w:bottom w:val="single" w:color="auto" w:sz="4" w:space="0"/>
              <w:right w:val="single" w:color="auto" w:sz="4" w:space="0"/>
            </w:tcBorders>
            <w:shd w:val="clear" w:color="auto" w:fill="auto"/>
            <w:noWrap/>
            <w:vAlign w:val="center"/>
          </w:tcPr>
          <w:p w14:paraId="6DD21725">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2FCED423">
            <w:pPr>
              <w:pStyle w:val="35"/>
            </w:pPr>
            <w:r>
              <w:t>30</w:t>
            </w:r>
          </w:p>
        </w:tc>
        <w:tc>
          <w:tcPr>
            <w:tcW w:w="1331" w:type="dxa"/>
            <w:tcBorders>
              <w:top w:val="nil"/>
              <w:left w:val="nil"/>
              <w:bottom w:val="single" w:color="auto" w:sz="4" w:space="0"/>
              <w:right w:val="single" w:color="auto" w:sz="12" w:space="0"/>
            </w:tcBorders>
            <w:shd w:val="clear" w:color="auto" w:fill="auto"/>
            <w:noWrap/>
            <w:vAlign w:val="center"/>
          </w:tcPr>
          <w:p w14:paraId="2CAD198F">
            <w:pPr>
              <w:pStyle w:val="35"/>
            </w:pPr>
            <w:r>
              <w:t>30</w:t>
            </w:r>
          </w:p>
        </w:tc>
      </w:tr>
      <w:tr w14:paraId="2B79D4C9">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auto" w:sz="4" w:space="0"/>
              <w:right w:val="single" w:color="auto" w:sz="4" w:space="0"/>
            </w:tcBorders>
            <w:shd w:val="clear" w:color="auto" w:fill="auto"/>
            <w:vAlign w:val="center"/>
          </w:tcPr>
          <w:p w14:paraId="10C642BE">
            <w:pPr>
              <w:pStyle w:val="35"/>
            </w:pPr>
            <w:r>
              <w:rPr>
                <w:rFonts w:hint="eastAsia"/>
              </w:rPr>
              <w:t>长田街道</w:t>
            </w:r>
          </w:p>
        </w:tc>
        <w:tc>
          <w:tcPr>
            <w:tcW w:w="1135" w:type="dxa"/>
            <w:tcBorders>
              <w:top w:val="nil"/>
              <w:left w:val="nil"/>
              <w:bottom w:val="single" w:color="auto" w:sz="4" w:space="0"/>
              <w:right w:val="single" w:color="auto" w:sz="4" w:space="0"/>
            </w:tcBorders>
            <w:shd w:val="clear" w:color="auto" w:fill="auto"/>
            <w:noWrap/>
            <w:vAlign w:val="center"/>
          </w:tcPr>
          <w:p w14:paraId="20FB3244">
            <w:pPr>
              <w:pStyle w:val="35"/>
            </w:pPr>
            <w:r>
              <w:rPr>
                <w:rFonts w:hint="eastAsia"/>
              </w:rPr>
              <w:t>P=85%</w:t>
            </w:r>
          </w:p>
        </w:tc>
        <w:tc>
          <w:tcPr>
            <w:tcW w:w="1279" w:type="dxa"/>
            <w:tcBorders>
              <w:top w:val="nil"/>
              <w:left w:val="nil"/>
              <w:bottom w:val="single" w:color="auto" w:sz="4" w:space="0"/>
              <w:right w:val="single" w:color="auto" w:sz="4" w:space="0"/>
            </w:tcBorders>
            <w:shd w:val="clear" w:color="auto" w:fill="auto"/>
            <w:noWrap/>
            <w:vAlign w:val="center"/>
          </w:tcPr>
          <w:p w14:paraId="5FC419DE">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01213836">
            <w:pPr>
              <w:pStyle w:val="35"/>
            </w:pPr>
            <w:r>
              <w:t>1248</w:t>
            </w:r>
          </w:p>
        </w:tc>
        <w:tc>
          <w:tcPr>
            <w:tcW w:w="1275" w:type="dxa"/>
            <w:tcBorders>
              <w:top w:val="nil"/>
              <w:left w:val="nil"/>
              <w:bottom w:val="single" w:color="auto" w:sz="4" w:space="0"/>
              <w:right w:val="single" w:color="auto" w:sz="4" w:space="0"/>
            </w:tcBorders>
            <w:shd w:val="clear" w:color="auto" w:fill="auto"/>
            <w:noWrap/>
            <w:vAlign w:val="center"/>
          </w:tcPr>
          <w:p w14:paraId="72762BEF">
            <w:pPr>
              <w:pStyle w:val="35"/>
            </w:pPr>
            <w:r>
              <w:t>1248</w:t>
            </w:r>
          </w:p>
        </w:tc>
        <w:tc>
          <w:tcPr>
            <w:tcW w:w="1274" w:type="dxa"/>
            <w:tcBorders>
              <w:top w:val="nil"/>
              <w:left w:val="nil"/>
              <w:bottom w:val="single" w:color="auto" w:sz="4" w:space="0"/>
              <w:right w:val="single" w:color="auto" w:sz="4" w:space="0"/>
            </w:tcBorders>
            <w:shd w:val="clear" w:color="auto" w:fill="auto"/>
            <w:noWrap/>
            <w:vAlign w:val="center"/>
          </w:tcPr>
          <w:p w14:paraId="3A805222">
            <w:pPr>
              <w:pStyle w:val="35"/>
            </w:pPr>
            <w:r>
              <w:t>0</w:t>
            </w:r>
          </w:p>
        </w:tc>
        <w:tc>
          <w:tcPr>
            <w:tcW w:w="1417" w:type="dxa"/>
            <w:tcBorders>
              <w:top w:val="nil"/>
              <w:left w:val="nil"/>
              <w:bottom w:val="single" w:color="auto" w:sz="4" w:space="0"/>
              <w:right w:val="single" w:color="auto" w:sz="4" w:space="0"/>
            </w:tcBorders>
            <w:shd w:val="clear" w:color="auto" w:fill="auto"/>
            <w:noWrap/>
            <w:vAlign w:val="center"/>
          </w:tcPr>
          <w:p w14:paraId="67DBAD5A">
            <w:pPr>
              <w:pStyle w:val="35"/>
            </w:pPr>
            <w:r>
              <w:t>1248</w:t>
            </w:r>
          </w:p>
        </w:tc>
        <w:tc>
          <w:tcPr>
            <w:tcW w:w="1275" w:type="dxa"/>
            <w:tcBorders>
              <w:top w:val="nil"/>
              <w:left w:val="nil"/>
              <w:bottom w:val="single" w:color="auto" w:sz="4" w:space="0"/>
              <w:right w:val="single" w:color="auto" w:sz="4" w:space="0"/>
            </w:tcBorders>
            <w:shd w:val="clear" w:color="auto" w:fill="auto"/>
            <w:noWrap/>
            <w:vAlign w:val="center"/>
          </w:tcPr>
          <w:p w14:paraId="71964F14">
            <w:pPr>
              <w:pStyle w:val="35"/>
            </w:pPr>
            <w:r>
              <w:t>1248</w:t>
            </w:r>
          </w:p>
        </w:tc>
        <w:tc>
          <w:tcPr>
            <w:tcW w:w="1274" w:type="dxa"/>
            <w:tcBorders>
              <w:top w:val="nil"/>
              <w:left w:val="nil"/>
              <w:bottom w:val="single" w:color="auto" w:sz="4" w:space="0"/>
              <w:right w:val="single" w:color="auto" w:sz="4" w:space="0"/>
            </w:tcBorders>
            <w:shd w:val="clear" w:color="auto" w:fill="auto"/>
            <w:noWrap/>
            <w:vAlign w:val="center"/>
          </w:tcPr>
          <w:p w14:paraId="2E6495FF">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63DB287C">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69ACF682">
            <w:pPr>
              <w:pStyle w:val="35"/>
            </w:pPr>
            <w:r>
              <w:t>0</w:t>
            </w:r>
          </w:p>
        </w:tc>
      </w:tr>
      <w:tr w14:paraId="232C4061">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7BE4EAA6">
            <w:pPr>
              <w:pStyle w:val="35"/>
            </w:pPr>
          </w:p>
        </w:tc>
        <w:tc>
          <w:tcPr>
            <w:tcW w:w="1135" w:type="dxa"/>
            <w:tcBorders>
              <w:top w:val="nil"/>
              <w:left w:val="nil"/>
              <w:bottom w:val="single" w:color="auto" w:sz="4" w:space="0"/>
              <w:right w:val="single" w:color="auto" w:sz="4" w:space="0"/>
            </w:tcBorders>
            <w:shd w:val="clear" w:color="auto" w:fill="auto"/>
            <w:noWrap/>
            <w:vAlign w:val="center"/>
          </w:tcPr>
          <w:p w14:paraId="180AD506">
            <w:pPr>
              <w:pStyle w:val="35"/>
            </w:pPr>
            <w:r>
              <w:rPr>
                <w:rFonts w:hint="eastAsia"/>
              </w:rPr>
              <w:t>P=95%</w:t>
            </w:r>
          </w:p>
        </w:tc>
        <w:tc>
          <w:tcPr>
            <w:tcW w:w="1279" w:type="dxa"/>
            <w:tcBorders>
              <w:top w:val="nil"/>
              <w:left w:val="nil"/>
              <w:bottom w:val="single" w:color="auto" w:sz="4" w:space="0"/>
              <w:right w:val="single" w:color="auto" w:sz="4" w:space="0"/>
            </w:tcBorders>
            <w:shd w:val="clear" w:color="auto" w:fill="auto"/>
            <w:noWrap/>
            <w:vAlign w:val="center"/>
          </w:tcPr>
          <w:p w14:paraId="729AFE40">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3F18CA7F">
            <w:pPr>
              <w:pStyle w:val="35"/>
            </w:pPr>
            <w:r>
              <w:t>1248</w:t>
            </w:r>
          </w:p>
        </w:tc>
        <w:tc>
          <w:tcPr>
            <w:tcW w:w="1275" w:type="dxa"/>
            <w:tcBorders>
              <w:top w:val="nil"/>
              <w:left w:val="nil"/>
              <w:bottom w:val="single" w:color="auto" w:sz="4" w:space="0"/>
              <w:right w:val="single" w:color="auto" w:sz="4" w:space="0"/>
            </w:tcBorders>
            <w:shd w:val="clear" w:color="auto" w:fill="auto"/>
            <w:noWrap/>
            <w:vAlign w:val="center"/>
          </w:tcPr>
          <w:p w14:paraId="351D3DAF">
            <w:pPr>
              <w:pStyle w:val="35"/>
            </w:pPr>
            <w:r>
              <w:t>1248</w:t>
            </w:r>
          </w:p>
        </w:tc>
        <w:tc>
          <w:tcPr>
            <w:tcW w:w="1274" w:type="dxa"/>
            <w:tcBorders>
              <w:top w:val="nil"/>
              <w:left w:val="nil"/>
              <w:bottom w:val="single" w:color="auto" w:sz="4" w:space="0"/>
              <w:right w:val="single" w:color="auto" w:sz="4" w:space="0"/>
            </w:tcBorders>
            <w:shd w:val="clear" w:color="auto" w:fill="auto"/>
            <w:noWrap/>
            <w:vAlign w:val="center"/>
          </w:tcPr>
          <w:p w14:paraId="3DD42A5B">
            <w:pPr>
              <w:pStyle w:val="35"/>
            </w:pPr>
            <w:r>
              <w:t>0</w:t>
            </w:r>
          </w:p>
        </w:tc>
        <w:tc>
          <w:tcPr>
            <w:tcW w:w="1417" w:type="dxa"/>
            <w:tcBorders>
              <w:top w:val="nil"/>
              <w:left w:val="nil"/>
              <w:bottom w:val="single" w:color="auto" w:sz="4" w:space="0"/>
              <w:right w:val="single" w:color="auto" w:sz="4" w:space="0"/>
            </w:tcBorders>
            <w:shd w:val="clear" w:color="auto" w:fill="auto"/>
            <w:noWrap/>
            <w:vAlign w:val="center"/>
          </w:tcPr>
          <w:p w14:paraId="0F69BF5A">
            <w:pPr>
              <w:pStyle w:val="35"/>
            </w:pPr>
            <w:r>
              <w:t>1248</w:t>
            </w:r>
          </w:p>
        </w:tc>
        <w:tc>
          <w:tcPr>
            <w:tcW w:w="1275" w:type="dxa"/>
            <w:tcBorders>
              <w:top w:val="nil"/>
              <w:left w:val="nil"/>
              <w:bottom w:val="single" w:color="auto" w:sz="4" w:space="0"/>
              <w:right w:val="single" w:color="auto" w:sz="4" w:space="0"/>
            </w:tcBorders>
            <w:shd w:val="clear" w:color="auto" w:fill="auto"/>
            <w:noWrap/>
            <w:vAlign w:val="center"/>
          </w:tcPr>
          <w:p w14:paraId="66DE8E73">
            <w:pPr>
              <w:pStyle w:val="35"/>
            </w:pPr>
            <w:r>
              <w:t>1248</w:t>
            </w:r>
          </w:p>
        </w:tc>
        <w:tc>
          <w:tcPr>
            <w:tcW w:w="1274" w:type="dxa"/>
            <w:tcBorders>
              <w:top w:val="nil"/>
              <w:left w:val="nil"/>
              <w:bottom w:val="single" w:color="auto" w:sz="4" w:space="0"/>
              <w:right w:val="single" w:color="auto" w:sz="4" w:space="0"/>
            </w:tcBorders>
            <w:shd w:val="clear" w:color="auto" w:fill="auto"/>
            <w:noWrap/>
            <w:vAlign w:val="center"/>
          </w:tcPr>
          <w:p w14:paraId="030BB8CF">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73BD874E">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48FCBEB0">
            <w:pPr>
              <w:pStyle w:val="35"/>
            </w:pPr>
            <w:r>
              <w:t>0</w:t>
            </w:r>
          </w:p>
        </w:tc>
      </w:tr>
      <w:tr w14:paraId="37842330">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73AE85ED">
            <w:pPr>
              <w:pStyle w:val="35"/>
            </w:pPr>
          </w:p>
        </w:tc>
        <w:tc>
          <w:tcPr>
            <w:tcW w:w="1135" w:type="dxa"/>
            <w:tcBorders>
              <w:top w:val="nil"/>
              <w:left w:val="nil"/>
              <w:bottom w:val="single" w:color="auto" w:sz="4" w:space="0"/>
              <w:right w:val="single" w:color="auto" w:sz="4" w:space="0"/>
            </w:tcBorders>
            <w:shd w:val="clear" w:color="auto" w:fill="auto"/>
            <w:noWrap/>
            <w:vAlign w:val="center"/>
          </w:tcPr>
          <w:p w14:paraId="0954DA40">
            <w:pPr>
              <w:pStyle w:val="35"/>
            </w:pPr>
            <w:r>
              <w:rPr>
                <w:rFonts w:hint="eastAsia"/>
              </w:rPr>
              <w:t>多年平均</w:t>
            </w:r>
          </w:p>
        </w:tc>
        <w:tc>
          <w:tcPr>
            <w:tcW w:w="1279" w:type="dxa"/>
            <w:tcBorders>
              <w:top w:val="nil"/>
              <w:left w:val="nil"/>
              <w:bottom w:val="single" w:color="auto" w:sz="4" w:space="0"/>
              <w:right w:val="single" w:color="auto" w:sz="4" w:space="0"/>
            </w:tcBorders>
            <w:shd w:val="clear" w:color="auto" w:fill="auto"/>
            <w:noWrap/>
            <w:vAlign w:val="center"/>
          </w:tcPr>
          <w:p w14:paraId="17457430">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5E870BFC">
            <w:pPr>
              <w:pStyle w:val="35"/>
            </w:pPr>
            <w:r>
              <w:t>1248</w:t>
            </w:r>
          </w:p>
        </w:tc>
        <w:tc>
          <w:tcPr>
            <w:tcW w:w="1275" w:type="dxa"/>
            <w:tcBorders>
              <w:top w:val="nil"/>
              <w:left w:val="nil"/>
              <w:bottom w:val="single" w:color="auto" w:sz="4" w:space="0"/>
              <w:right w:val="single" w:color="auto" w:sz="4" w:space="0"/>
            </w:tcBorders>
            <w:shd w:val="clear" w:color="auto" w:fill="auto"/>
            <w:noWrap/>
            <w:vAlign w:val="center"/>
          </w:tcPr>
          <w:p w14:paraId="7DE3A560">
            <w:pPr>
              <w:pStyle w:val="35"/>
            </w:pPr>
            <w:r>
              <w:t>1248</w:t>
            </w:r>
          </w:p>
        </w:tc>
        <w:tc>
          <w:tcPr>
            <w:tcW w:w="1274" w:type="dxa"/>
            <w:tcBorders>
              <w:top w:val="nil"/>
              <w:left w:val="nil"/>
              <w:bottom w:val="single" w:color="auto" w:sz="4" w:space="0"/>
              <w:right w:val="single" w:color="auto" w:sz="4" w:space="0"/>
            </w:tcBorders>
            <w:shd w:val="clear" w:color="auto" w:fill="auto"/>
            <w:noWrap/>
            <w:vAlign w:val="center"/>
          </w:tcPr>
          <w:p w14:paraId="214C441F">
            <w:pPr>
              <w:pStyle w:val="35"/>
            </w:pPr>
            <w:r>
              <w:t>0</w:t>
            </w:r>
          </w:p>
        </w:tc>
        <w:tc>
          <w:tcPr>
            <w:tcW w:w="1417" w:type="dxa"/>
            <w:tcBorders>
              <w:top w:val="nil"/>
              <w:left w:val="nil"/>
              <w:bottom w:val="single" w:color="auto" w:sz="4" w:space="0"/>
              <w:right w:val="single" w:color="auto" w:sz="4" w:space="0"/>
            </w:tcBorders>
            <w:shd w:val="clear" w:color="auto" w:fill="auto"/>
            <w:noWrap/>
            <w:vAlign w:val="center"/>
          </w:tcPr>
          <w:p w14:paraId="05DE10A3">
            <w:pPr>
              <w:pStyle w:val="35"/>
            </w:pPr>
            <w:r>
              <w:t>1243</w:t>
            </w:r>
          </w:p>
        </w:tc>
        <w:tc>
          <w:tcPr>
            <w:tcW w:w="1275" w:type="dxa"/>
            <w:tcBorders>
              <w:top w:val="nil"/>
              <w:left w:val="nil"/>
              <w:bottom w:val="single" w:color="auto" w:sz="4" w:space="0"/>
              <w:right w:val="single" w:color="auto" w:sz="4" w:space="0"/>
            </w:tcBorders>
            <w:shd w:val="clear" w:color="auto" w:fill="auto"/>
            <w:noWrap/>
            <w:vAlign w:val="center"/>
          </w:tcPr>
          <w:p w14:paraId="3330F99C">
            <w:pPr>
              <w:pStyle w:val="35"/>
            </w:pPr>
            <w:r>
              <w:t>1243</w:t>
            </w:r>
          </w:p>
        </w:tc>
        <w:tc>
          <w:tcPr>
            <w:tcW w:w="1274" w:type="dxa"/>
            <w:tcBorders>
              <w:top w:val="nil"/>
              <w:left w:val="nil"/>
              <w:bottom w:val="single" w:color="auto" w:sz="4" w:space="0"/>
              <w:right w:val="single" w:color="auto" w:sz="4" w:space="0"/>
            </w:tcBorders>
            <w:shd w:val="clear" w:color="auto" w:fill="auto"/>
            <w:noWrap/>
            <w:vAlign w:val="center"/>
          </w:tcPr>
          <w:p w14:paraId="78E49894">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74BE6DD5">
            <w:pPr>
              <w:pStyle w:val="35"/>
            </w:pPr>
            <w:r>
              <w:t>5</w:t>
            </w:r>
          </w:p>
        </w:tc>
        <w:tc>
          <w:tcPr>
            <w:tcW w:w="1331" w:type="dxa"/>
            <w:tcBorders>
              <w:top w:val="nil"/>
              <w:left w:val="nil"/>
              <w:bottom w:val="single" w:color="auto" w:sz="4" w:space="0"/>
              <w:right w:val="single" w:color="auto" w:sz="12" w:space="0"/>
            </w:tcBorders>
            <w:shd w:val="clear" w:color="auto" w:fill="auto"/>
            <w:noWrap/>
            <w:vAlign w:val="center"/>
          </w:tcPr>
          <w:p w14:paraId="48887F30">
            <w:pPr>
              <w:pStyle w:val="35"/>
            </w:pPr>
            <w:r>
              <w:t>5</w:t>
            </w:r>
          </w:p>
        </w:tc>
      </w:tr>
      <w:tr w14:paraId="14FAE637">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auto" w:sz="4" w:space="0"/>
              <w:right w:val="single" w:color="auto" w:sz="4" w:space="0"/>
            </w:tcBorders>
            <w:shd w:val="clear" w:color="auto" w:fill="auto"/>
            <w:vAlign w:val="center"/>
          </w:tcPr>
          <w:p w14:paraId="6346BE9A">
            <w:pPr>
              <w:pStyle w:val="35"/>
            </w:pPr>
            <w:r>
              <w:rPr>
                <w:rFonts w:hint="eastAsia"/>
              </w:rPr>
              <w:t>子材街道</w:t>
            </w:r>
          </w:p>
        </w:tc>
        <w:tc>
          <w:tcPr>
            <w:tcW w:w="1135" w:type="dxa"/>
            <w:tcBorders>
              <w:top w:val="nil"/>
              <w:left w:val="nil"/>
              <w:bottom w:val="single" w:color="auto" w:sz="4" w:space="0"/>
              <w:right w:val="single" w:color="auto" w:sz="4" w:space="0"/>
            </w:tcBorders>
            <w:shd w:val="clear" w:color="auto" w:fill="auto"/>
            <w:noWrap/>
            <w:vAlign w:val="center"/>
          </w:tcPr>
          <w:p w14:paraId="2C0B15CE">
            <w:pPr>
              <w:pStyle w:val="35"/>
            </w:pPr>
            <w:r>
              <w:rPr>
                <w:rFonts w:hint="eastAsia"/>
              </w:rPr>
              <w:t>P=85%</w:t>
            </w:r>
          </w:p>
        </w:tc>
        <w:tc>
          <w:tcPr>
            <w:tcW w:w="1279" w:type="dxa"/>
            <w:tcBorders>
              <w:top w:val="nil"/>
              <w:left w:val="nil"/>
              <w:bottom w:val="single" w:color="auto" w:sz="4" w:space="0"/>
              <w:right w:val="single" w:color="auto" w:sz="4" w:space="0"/>
            </w:tcBorders>
            <w:shd w:val="clear" w:color="auto" w:fill="auto"/>
            <w:noWrap/>
            <w:vAlign w:val="center"/>
          </w:tcPr>
          <w:p w14:paraId="40503CFA">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6140250D">
            <w:pPr>
              <w:pStyle w:val="35"/>
            </w:pPr>
            <w:r>
              <w:t>1757</w:t>
            </w:r>
          </w:p>
        </w:tc>
        <w:tc>
          <w:tcPr>
            <w:tcW w:w="1275" w:type="dxa"/>
            <w:tcBorders>
              <w:top w:val="nil"/>
              <w:left w:val="nil"/>
              <w:bottom w:val="single" w:color="auto" w:sz="4" w:space="0"/>
              <w:right w:val="single" w:color="auto" w:sz="4" w:space="0"/>
            </w:tcBorders>
            <w:shd w:val="clear" w:color="auto" w:fill="auto"/>
            <w:noWrap/>
            <w:vAlign w:val="center"/>
          </w:tcPr>
          <w:p w14:paraId="74DA4294">
            <w:pPr>
              <w:pStyle w:val="35"/>
            </w:pPr>
            <w:r>
              <w:t>1757</w:t>
            </w:r>
          </w:p>
        </w:tc>
        <w:tc>
          <w:tcPr>
            <w:tcW w:w="1274" w:type="dxa"/>
            <w:tcBorders>
              <w:top w:val="nil"/>
              <w:left w:val="nil"/>
              <w:bottom w:val="single" w:color="auto" w:sz="4" w:space="0"/>
              <w:right w:val="single" w:color="auto" w:sz="4" w:space="0"/>
            </w:tcBorders>
            <w:shd w:val="clear" w:color="auto" w:fill="auto"/>
            <w:noWrap/>
            <w:vAlign w:val="center"/>
          </w:tcPr>
          <w:p w14:paraId="74392651">
            <w:pPr>
              <w:pStyle w:val="35"/>
            </w:pPr>
            <w:r>
              <w:t>0</w:t>
            </w:r>
          </w:p>
        </w:tc>
        <w:tc>
          <w:tcPr>
            <w:tcW w:w="1417" w:type="dxa"/>
            <w:tcBorders>
              <w:top w:val="nil"/>
              <w:left w:val="nil"/>
              <w:bottom w:val="single" w:color="auto" w:sz="4" w:space="0"/>
              <w:right w:val="single" w:color="auto" w:sz="4" w:space="0"/>
            </w:tcBorders>
            <w:shd w:val="clear" w:color="auto" w:fill="auto"/>
            <w:noWrap/>
            <w:vAlign w:val="center"/>
          </w:tcPr>
          <w:p w14:paraId="4F7FE9AF">
            <w:pPr>
              <w:pStyle w:val="35"/>
            </w:pPr>
            <w:r>
              <w:t>1757</w:t>
            </w:r>
          </w:p>
        </w:tc>
        <w:tc>
          <w:tcPr>
            <w:tcW w:w="1275" w:type="dxa"/>
            <w:tcBorders>
              <w:top w:val="nil"/>
              <w:left w:val="nil"/>
              <w:bottom w:val="single" w:color="auto" w:sz="4" w:space="0"/>
              <w:right w:val="single" w:color="auto" w:sz="4" w:space="0"/>
            </w:tcBorders>
            <w:shd w:val="clear" w:color="auto" w:fill="auto"/>
            <w:noWrap/>
            <w:vAlign w:val="center"/>
          </w:tcPr>
          <w:p w14:paraId="7934CCF1">
            <w:pPr>
              <w:pStyle w:val="35"/>
            </w:pPr>
            <w:r>
              <w:t>1757</w:t>
            </w:r>
          </w:p>
        </w:tc>
        <w:tc>
          <w:tcPr>
            <w:tcW w:w="1274" w:type="dxa"/>
            <w:tcBorders>
              <w:top w:val="nil"/>
              <w:left w:val="nil"/>
              <w:bottom w:val="single" w:color="auto" w:sz="4" w:space="0"/>
              <w:right w:val="single" w:color="auto" w:sz="4" w:space="0"/>
            </w:tcBorders>
            <w:shd w:val="clear" w:color="auto" w:fill="auto"/>
            <w:noWrap/>
            <w:vAlign w:val="center"/>
          </w:tcPr>
          <w:p w14:paraId="79A728BE">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1CD2F025">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63537D4D">
            <w:pPr>
              <w:pStyle w:val="35"/>
            </w:pPr>
            <w:r>
              <w:t>0</w:t>
            </w:r>
          </w:p>
        </w:tc>
      </w:tr>
      <w:tr w14:paraId="320BF36E">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785E8D64">
            <w:pPr>
              <w:pStyle w:val="35"/>
            </w:pPr>
          </w:p>
        </w:tc>
        <w:tc>
          <w:tcPr>
            <w:tcW w:w="1135" w:type="dxa"/>
            <w:tcBorders>
              <w:top w:val="nil"/>
              <w:left w:val="nil"/>
              <w:bottom w:val="single" w:color="auto" w:sz="4" w:space="0"/>
              <w:right w:val="single" w:color="auto" w:sz="4" w:space="0"/>
            </w:tcBorders>
            <w:shd w:val="clear" w:color="auto" w:fill="auto"/>
            <w:noWrap/>
            <w:vAlign w:val="center"/>
          </w:tcPr>
          <w:p w14:paraId="5E63251F">
            <w:pPr>
              <w:pStyle w:val="35"/>
            </w:pPr>
            <w:r>
              <w:rPr>
                <w:rFonts w:hint="eastAsia"/>
              </w:rPr>
              <w:t>P=95%</w:t>
            </w:r>
          </w:p>
        </w:tc>
        <w:tc>
          <w:tcPr>
            <w:tcW w:w="1279" w:type="dxa"/>
            <w:tcBorders>
              <w:top w:val="nil"/>
              <w:left w:val="nil"/>
              <w:bottom w:val="single" w:color="auto" w:sz="4" w:space="0"/>
              <w:right w:val="single" w:color="auto" w:sz="4" w:space="0"/>
            </w:tcBorders>
            <w:shd w:val="clear" w:color="auto" w:fill="auto"/>
            <w:noWrap/>
            <w:vAlign w:val="center"/>
          </w:tcPr>
          <w:p w14:paraId="1C93F067">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727A6699">
            <w:pPr>
              <w:pStyle w:val="35"/>
            </w:pPr>
            <w:r>
              <w:t>1757</w:t>
            </w:r>
          </w:p>
        </w:tc>
        <w:tc>
          <w:tcPr>
            <w:tcW w:w="1275" w:type="dxa"/>
            <w:tcBorders>
              <w:top w:val="nil"/>
              <w:left w:val="nil"/>
              <w:bottom w:val="single" w:color="auto" w:sz="4" w:space="0"/>
              <w:right w:val="single" w:color="auto" w:sz="4" w:space="0"/>
            </w:tcBorders>
            <w:shd w:val="clear" w:color="auto" w:fill="auto"/>
            <w:noWrap/>
            <w:vAlign w:val="center"/>
          </w:tcPr>
          <w:p w14:paraId="5CBEEAD9">
            <w:pPr>
              <w:pStyle w:val="35"/>
            </w:pPr>
            <w:r>
              <w:t>1757</w:t>
            </w:r>
          </w:p>
        </w:tc>
        <w:tc>
          <w:tcPr>
            <w:tcW w:w="1274" w:type="dxa"/>
            <w:tcBorders>
              <w:top w:val="nil"/>
              <w:left w:val="nil"/>
              <w:bottom w:val="single" w:color="auto" w:sz="4" w:space="0"/>
              <w:right w:val="single" w:color="auto" w:sz="4" w:space="0"/>
            </w:tcBorders>
            <w:shd w:val="clear" w:color="auto" w:fill="auto"/>
            <w:noWrap/>
            <w:vAlign w:val="center"/>
          </w:tcPr>
          <w:p w14:paraId="23447CFF">
            <w:pPr>
              <w:pStyle w:val="35"/>
            </w:pPr>
            <w:r>
              <w:t>0</w:t>
            </w:r>
          </w:p>
        </w:tc>
        <w:tc>
          <w:tcPr>
            <w:tcW w:w="1417" w:type="dxa"/>
            <w:tcBorders>
              <w:top w:val="nil"/>
              <w:left w:val="nil"/>
              <w:bottom w:val="single" w:color="auto" w:sz="4" w:space="0"/>
              <w:right w:val="single" w:color="auto" w:sz="4" w:space="0"/>
            </w:tcBorders>
            <w:shd w:val="clear" w:color="auto" w:fill="auto"/>
            <w:noWrap/>
            <w:vAlign w:val="center"/>
          </w:tcPr>
          <w:p w14:paraId="157C0746">
            <w:pPr>
              <w:pStyle w:val="35"/>
            </w:pPr>
            <w:r>
              <w:t>1757</w:t>
            </w:r>
          </w:p>
        </w:tc>
        <w:tc>
          <w:tcPr>
            <w:tcW w:w="1275" w:type="dxa"/>
            <w:tcBorders>
              <w:top w:val="nil"/>
              <w:left w:val="nil"/>
              <w:bottom w:val="single" w:color="auto" w:sz="4" w:space="0"/>
              <w:right w:val="single" w:color="auto" w:sz="4" w:space="0"/>
            </w:tcBorders>
            <w:shd w:val="clear" w:color="auto" w:fill="auto"/>
            <w:noWrap/>
            <w:vAlign w:val="center"/>
          </w:tcPr>
          <w:p w14:paraId="522FCA97">
            <w:pPr>
              <w:pStyle w:val="35"/>
            </w:pPr>
            <w:r>
              <w:t>1757</w:t>
            </w:r>
          </w:p>
        </w:tc>
        <w:tc>
          <w:tcPr>
            <w:tcW w:w="1274" w:type="dxa"/>
            <w:tcBorders>
              <w:top w:val="nil"/>
              <w:left w:val="nil"/>
              <w:bottom w:val="single" w:color="auto" w:sz="4" w:space="0"/>
              <w:right w:val="single" w:color="auto" w:sz="4" w:space="0"/>
            </w:tcBorders>
            <w:shd w:val="clear" w:color="auto" w:fill="auto"/>
            <w:noWrap/>
            <w:vAlign w:val="center"/>
          </w:tcPr>
          <w:p w14:paraId="0E7BEB9C">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430A709A">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028E8EE1">
            <w:pPr>
              <w:pStyle w:val="35"/>
            </w:pPr>
            <w:r>
              <w:t>0</w:t>
            </w:r>
          </w:p>
        </w:tc>
      </w:tr>
      <w:tr w14:paraId="2A32C529">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0F868474">
            <w:pPr>
              <w:pStyle w:val="35"/>
            </w:pPr>
          </w:p>
        </w:tc>
        <w:tc>
          <w:tcPr>
            <w:tcW w:w="1135" w:type="dxa"/>
            <w:tcBorders>
              <w:top w:val="nil"/>
              <w:left w:val="nil"/>
              <w:bottom w:val="single" w:color="auto" w:sz="4" w:space="0"/>
              <w:right w:val="single" w:color="auto" w:sz="4" w:space="0"/>
            </w:tcBorders>
            <w:shd w:val="clear" w:color="auto" w:fill="auto"/>
            <w:noWrap/>
            <w:vAlign w:val="center"/>
          </w:tcPr>
          <w:p w14:paraId="3694172E">
            <w:pPr>
              <w:pStyle w:val="35"/>
            </w:pPr>
            <w:r>
              <w:rPr>
                <w:rFonts w:hint="eastAsia"/>
              </w:rPr>
              <w:t>多年平均</w:t>
            </w:r>
          </w:p>
        </w:tc>
        <w:tc>
          <w:tcPr>
            <w:tcW w:w="1279" w:type="dxa"/>
            <w:tcBorders>
              <w:top w:val="nil"/>
              <w:left w:val="nil"/>
              <w:bottom w:val="single" w:color="auto" w:sz="4" w:space="0"/>
              <w:right w:val="single" w:color="auto" w:sz="4" w:space="0"/>
            </w:tcBorders>
            <w:shd w:val="clear" w:color="auto" w:fill="auto"/>
            <w:noWrap/>
            <w:vAlign w:val="center"/>
          </w:tcPr>
          <w:p w14:paraId="6A4A0CA9">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35D49E24">
            <w:pPr>
              <w:pStyle w:val="35"/>
            </w:pPr>
            <w:r>
              <w:t>1757</w:t>
            </w:r>
          </w:p>
        </w:tc>
        <w:tc>
          <w:tcPr>
            <w:tcW w:w="1275" w:type="dxa"/>
            <w:tcBorders>
              <w:top w:val="nil"/>
              <w:left w:val="nil"/>
              <w:bottom w:val="single" w:color="auto" w:sz="4" w:space="0"/>
              <w:right w:val="single" w:color="auto" w:sz="4" w:space="0"/>
            </w:tcBorders>
            <w:shd w:val="clear" w:color="auto" w:fill="auto"/>
            <w:noWrap/>
            <w:vAlign w:val="center"/>
          </w:tcPr>
          <w:p w14:paraId="38C39063">
            <w:pPr>
              <w:pStyle w:val="35"/>
            </w:pPr>
            <w:r>
              <w:t>1757</w:t>
            </w:r>
          </w:p>
        </w:tc>
        <w:tc>
          <w:tcPr>
            <w:tcW w:w="1274" w:type="dxa"/>
            <w:tcBorders>
              <w:top w:val="nil"/>
              <w:left w:val="nil"/>
              <w:bottom w:val="single" w:color="auto" w:sz="4" w:space="0"/>
              <w:right w:val="single" w:color="auto" w:sz="4" w:space="0"/>
            </w:tcBorders>
            <w:shd w:val="clear" w:color="auto" w:fill="auto"/>
            <w:noWrap/>
            <w:vAlign w:val="center"/>
          </w:tcPr>
          <w:p w14:paraId="4187007A">
            <w:pPr>
              <w:pStyle w:val="35"/>
            </w:pPr>
            <w:r>
              <w:t>0</w:t>
            </w:r>
          </w:p>
        </w:tc>
        <w:tc>
          <w:tcPr>
            <w:tcW w:w="1417" w:type="dxa"/>
            <w:tcBorders>
              <w:top w:val="nil"/>
              <w:left w:val="nil"/>
              <w:bottom w:val="single" w:color="auto" w:sz="4" w:space="0"/>
              <w:right w:val="single" w:color="auto" w:sz="4" w:space="0"/>
            </w:tcBorders>
            <w:shd w:val="clear" w:color="auto" w:fill="auto"/>
            <w:noWrap/>
            <w:vAlign w:val="center"/>
          </w:tcPr>
          <w:p w14:paraId="732A3257">
            <w:pPr>
              <w:pStyle w:val="35"/>
            </w:pPr>
            <w:r>
              <w:t>1757</w:t>
            </w:r>
          </w:p>
        </w:tc>
        <w:tc>
          <w:tcPr>
            <w:tcW w:w="1275" w:type="dxa"/>
            <w:tcBorders>
              <w:top w:val="nil"/>
              <w:left w:val="nil"/>
              <w:bottom w:val="single" w:color="auto" w:sz="4" w:space="0"/>
              <w:right w:val="single" w:color="auto" w:sz="4" w:space="0"/>
            </w:tcBorders>
            <w:shd w:val="clear" w:color="auto" w:fill="auto"/>
            <w:noWrap/>
            <w:vAlign w:val="center"/>
          </w:tcPr>
          <w:p w14:paraId="34DA34A2">
            <w:pPr>
              <w:pStyle w:val="35"/>
            </w:pPr>
            <w:r>
              <w:t>1757</w:t>
            </w:r>
          </w:p>
        </w:tc>
        <w:tc>
          <w:tcPr>
            <w:tcW w:w="1274" w:type="dxa"/>
            <w:tcBorders>
              <w:top w:val="nil"/>
              <w:left w:val="nil"/>
              <w:bottom w:val="single" w:color="auto" w:sz="4" w:space="0"/>
              <w:right w:val="single" w:color="auto" w:sz="4" w:space="0"/>
            </w:tcBorders>
            <w:shd w:val="clear" w:color="auto" w:fill="auto"/>
            <w:noWrap/>
            <w:vAlign w:val="center"/>
          </w:tcPr>
          <w:p w14:paraId="3221FC99">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5CE459F0">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3F5B3CA8">
            <w:pPr>
              <w:pStyle w:val="35"/>
            </w:pPr>
            <w:r>
              <w:t>0</w:t>
            </w:r>
          </w:p>
        </w:tc>
      </w:tr>
      <w:tr w14:paraId="2E017506">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auto" w:sz="4" w:space="0"/>
              <w:right w:val="single" w:color="auto" w:sz="4" w:space="0"/>
            </w:tcBorders>
            <w:shd w:val="clear" w:color="auto" w:fill="auto"/>
            <w:vAlign w:val="center"/>
          </w:tcPr>
          <w:p w14:paraId="78C27E59">
            <w:pPr>
              <w:pStyle w:val="35"/>
            </w:pPr>
            <w:r>
              <w:rPr>
                <w:rFonts w:hint="eastAsia"/>
              </w:rPr>
              <w:t>鸿亭街道</w:t>
            </w:r>
          </w:p>
        </w:tc>
        <w:tc>
          <w:tcPr>
            <w:tcW w:w="1135" w:type="dxa"/>
            <w:tcBorders>
              <w:top w:val="nil"/>
              <w:left w:val="nil"/>
              <w:bottom w:val="single" w:color="auto" w:sz="4" w:space="0"/>
              <w:right w:val="single" w:color="auto" w:sz="4" w:space="0"/>
            </w:tcBorders>
            <w:shd w:val="clear" w:color="auto" w:fill="auto"/>
            <w:noWrap/>
            <w:vAlign w:val="center"/>
          </w:tcPr>
          <w:p w14:paraId="58760EF9">
            <w:pPr>
              <w:pStyle w:val="35"/>
            </w:pPr>
            <w:r>
              <w:rPr>
                <w:rFonts w:hint="eastAsia"/>
              </w:rPr>
              <w:t>P=85%</w:t>
            </w:r>
          </w:p>
        </w:tc>
        <w:tc>
          <w:tcPr>
            <w:tcW w:w="1279" w:type="dxa"/>
            <w:tcBorders>
              <w:top w:val="nil"/>
              <w:left w:val="nil"/>
              <w:bottom w:val="single" w:color="auto" w:sz="4" w:space="0"/>
              <w:right w:val="single" w:color="auto" w:sz="4" w:space="0"/>
            </w:tcBorders>
            <w:shd w:val="clear" w:color="auto" w:fill="auto"/>
            <w:noWrap/>
            <w:vAlign w:val="center"/>
          </w:tcPr>
          <w:p w14:paraId="44293D00">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7D15FAF8">
            <w:pPr>
              <w:pStyle w:val="35"/>
            </w:pPr>
            <w:r>
              <w:t>777</w:t>
            </w:r>
          </w:p>
        </w:tc>
        <w:tc>
          <w:tcPr>
            <w:tcW w:w="1275" w:type="dxa"/>
            <w:tcBorders>
              <w:top w:val="nil"/>
              <w:left w:val="nil"/>
              <w:bottom w:val="single" w:color="auto" w:sz="4" w:space="0"/>
              <w:right w:val="single" w:color="auto" w:sz="4" w:space="0"/>
            </w:tcBorders>
            <w:shd w:val="clear" w:color="auto" w:fill="auto"/>
            <w:noWrap/>
            <w:vAlign w:val="center"/>
          </w:tcPr>
          <w:p w14:paraId="4F49F15B">
            <w:pPr>
              <w:pStyle w:val="35"/>
            </w:pPr>
            <w:r>
              <w:t>777</w:t>
            </w:r>
          </w:p>
        </w:tc>
        <w:tc>
          <w:tcPr>
            <w:tcW w:w="1274" w:type="dxa"/>
            <w:tcBorders>
              <w:top w:val="nil"/>
              <w:left w:val="nil"/>
              <w:bottom w:val="single" w:color="auto" w:sz="4" w:space="0"/>
              <w:right w:val="single" w:color="auto" w:sz="4" w:space="0"/>
            </w:tcBorders>
            <w:shd w:val="clear" w:color="auto" w:fill="auto"/>
            <w:noWrap/>
            <w:vAlign w:val="center"/>
          </w:tcPr>
          <w:p w14:paraId="62BD143C">
            <w:pPr>
              <w:pStyle w:val="35"/>
            </w:pPr>
            <w:r>
              <w:t>0</w:t>
            </w:r>
          </w:p>
        </w:tc>
        <w:tc>
          <w:tcPr>
            <w:tcW w:w="1417" w:type="dxa"/>
            <w:tcBorders>
              <w:top w:val="nil"/>
              <w:left w:val="nil"/>
              <w:bottom w:val="single" w:color="auto" w:sz="4" w:space="0"/>
              <w:right w:val="single" w:color="auto" w:sz="4" w:space="0"/>
            </w:tcBorders>
            <w:shd w:val="clear" w:color="auto" w:fill="auto"/>
            <w:noWrap/>
            <w:vAlign w:val="center"/>
          </w:tcPr>
          <w:p w14:paraId="0ABE3C62">
            <w:pPr>
              <w:pStyle w:val="35"/>
            </w:pPr>
            <w:r>
              <w:t>777</w:t>
            </w:r>
          </w:p>
        </w:tc>
        <w:tc>
          <w:tcPr>
            <w:tcW w:w="1275" w:type="dxa"/>
            <w:tcBorders>
              <w:top w:val="nil"/>
              <w:left w:val="nil"/>
              <w:bottom w:val="single" w:color="auto" w:sz="4" w:space="0"/>
              <w:right w:val="single" w:color="auto" w:sz="4" w:space="0"/>
            </w:tcBorders>
            <w:shd w:val="clear" w:color="auto" w:fill="auto"/>
            <w:noWrap/>
            <w:vAlign w:val="center"/>
          </w:tcPr>
          <w:p w14:paraId="3F1F355F">
            <w:pPr>
              <w:pStyle w:val="35"/>
            </w:pPr>
            <w:r>
              <w:t>777</w:t>
            </w:r>
          </w:p>
        </w:tc>
        <w:tc>
          <w:tcPr>
            <w:tcW w:w="1274" w:type="dxa"/>
            <w:tcBorders>
              <w:top w:val="nil"/>
              <w:left w:val="nil"/>
              <w:bottom w:val="single" w:color="auto" w:sz="4" w:space="0"/>
              <w:right w:val="single" w:color="auto" w:sz="4" w:space="0"/>
            </w:tcBorders>
            <w:shd w:val="clear" w:color="auto" w:fill="auto"/>
            <w:noWrap/>
            <w:vAlign w:val="center"/>
          </w:tcPr>
          <w:p w14:paraId="2B4F5913">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1E190665">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41171806">
            <w:pPr>
              <w:pStyle w:val="35"/>
            </w:pPr>
            <w:r>
              <w:t>0</w:t>
            </w:r>
          </w:p>
        </w:tc>
      </w:tr>
      <w:tr w14:paraId="77D43557">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08F32EAA">
            <w:pPr>
              <w:pStyle w:val="35"/>
            </w:pPr>
          </w:p>
        </w:tc>
        <w:tc>
          <w:tcPr>
            <w:tcW w:w="1135" w:type="dxa"/>
            <w:tcBorders>
              <w:top w:val="nil"/>
              <w:left w:val="nil"/>
              <w:bottom w:val="single" w:color="auto" w:sz="4" w:space="0"/>
              <w:right w:val="single" w:color="auto" w:sz="4" w:space="0"/>
            </w:tcBorders>
            <w:shd w:val="clear" w:color="auto" w:fill="auto"/>
            <w:noWrap/>
            <w:vAlign w:val="center"/>
          </w:tcPr>
          <w:p w14:paraId="7451EE2C">
            <w:pPr>
              <w:pStyle w:val="35"/>
            </w:pPr>
            <w:r>
              <w:rPr>
                <w:rFonts w:hint="eastAsia"/>
              </w:rPr>
              <w:t>P=95%</w:t>
            </w:r>
          </w:p>
        </w:tc>
        <w:tc>
          <w:tcPr>
            <w:tcW w:w="1279" w:type="dxa"/>
            <w:tcBorders>
              <w:top w:val="nil"/>
              <w:left w:val="nil"/>
              <w:bottom w:val="single" w:color="auto" w:sz="4" w:space="0"/>
              <w:right w:val="single" w:color="auto" w:sz="4" w:space="0"/>
            </w:tcBorders>
            <w:shd w:val="clear" w:color="auto" w:fill="auto"/>
            <w:noWrap/>
            <w:vAlign w:val="center"/>
          </w:tcPr>
          <w:p w14:paraId="062AF397">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38CFA705">
            <w:pPr>
              <w:pStyle w:val="35"/>
            </w:pPr>
            <w:r>
              <w:t>777</w:t>
            </w:r>
          </w:p>
        </w:tc>
        <w:tc>
          <w:tcPr>
            <w:tcW w:w="1275" w:type="dxa"/>
            <w:tcBorders>
              <w:top w:val="nil"/>
              <w:left w:val="nil"/>
              <w:bottom w:val="single" w:color="auto" w:sz="4" w:space="0"/>
              <w:right w:val="single" w:color="auto" w:sz="4" w:space="0"/>
            </w:tcBorders>
            <w:shd w:val="clear" w:color="auto" w:fill="auto"/>
            <w:noWrap/>
            <w:vAlign w:val="center"/>
          </w:tcPr>
          <w:p w14:paraId="11474961">
            <w:pPr>
              <w:pStyle w:val="35"/>
            </w:pPr>
            <w:r>
              <w:t>777</w:t>
            </w:r>
          </w:p>
        </w:tc>
        <w:tc>
          <w:tcPr>
            <w:tcW w:w="1274" w:type="dxa"/>
            <w:tcBorders>
              <w:top w:val="nil"/>
              <w:left w:val="nil"/>
              <w:bottom w:val="single" w:color="auto" w:sz="4" w:space="0"/>
              <w:right w:val="single" w:color="auto" w:sz="4" w:space="0"/>
            </w:tcBorders>
            <w:shd w:val="clear" w:color="auto" w:fill="auto"/>
            <w:noWrap/>
            <w:vAlign w:val="center"/>
          </w:tcPr>
          <w:p w14:paraId="76D6CA8D">
            <w:pPr>
              <w:pStyle w:val="35"/>
            </w:pPr>
            <w:r>
              <w:t>0</w:t>
            </w:r>
          </w:p>
        </w:tc>
        <w:tc>
          <w:tcPr>
            <w:tcW w:w="1417" w:type="dxa"/>
            <w:tcBorders>
              <w:top w:val="nil"/>
              <w:left w:val="nil"/>
              <w:bottom w:val="single" w:color="auto" w:sz="4" w:space="0"/>
              <w:right w:val="single" w:color="auto" w:sz="4" w:space="0"/>
            </w:tcBorders>
            <w:shd w:val="clear" w:color="auto" w:fill="auto"/>
            <w:noWrap/>
            <w:vAlign w:val="center"/>
          </w:tcPr>
          <w:p w14:paraId="29258BE5">
            <w:pPr>
              <w:pStyle w:val="35"/>
            </w:pPr>
            <w:r>
              <w:t>777</w:t>
            </w:r>
          </w:p>
        </w:tc>
        <w:tc>
          <w:tcPr>
            <w:tcW w:w="1275" w:type="dxa"/>
            <w:tcBorders>
              <w:top w:val="nil"/>
              <w:left w:val="nil"/>
              <w:bottom w:val="single" w:color="auto" w:sz="4" w:space="0"/>
              <w:right w:val="single" w:color="auto" w:sz="4" w:space="0"/>
            </w:tcBorders>
            <w:shd w:val="clear" w:color="auto" w:fill="auto"/>
            <w:noWrap/>
            <w:vAlign w:val="center"/>
          </w:tcPr>
          <w:p w14:paraId="20748FA8">
            <w:pPr>
              <w:pStyle w:val="35"/>
            </w:pPr>
            <w:r>
              <w:t>777</w:t>
            </w:r>
          </w:p>
        </w:tc>
        <w:tc>
          <w:tcPr>
            <w:tcW w:w="1274" w:type="dxa"/>
            <w:tcBorders>
              <w:top w:val="nil"/>
              <w:left w:val="nil"/>
              <w:bottom w:val="single" w:color="auto" w:sz="4" w:space="0"/>
              <w:right w:val="single" w:color="auto" w:sz="4" w:space="0"/>
            </w:tcBorders>
            <w:shd w:val="clear" w:color="auto" w:fill="auto"/>
            <w:noWrap/>
            <w:vAlign w:val="center"/>
          </w:tcPr>
          <w:p w14:paraId="32B7F41A">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561C5BA4">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18F48663">
            <w:pPr>
              <w:pStyle w:val="35"/>
            </w:pPr>
            <w:r>
              <w:t>0</w:t>
            </w:r>
          </w:p>
        </w:tc>
      </w:tr>
      <w:tr w14:paraId="0A7CC89D">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4" w:space="0"/>
              <w:right w:val="single" w:color="auto" w:sz="4" w:space="0"/>
            </w:tcBorders>
            <w:vAlign w:val="center"/>
          </w:tcPr>
          <w:p w14:paraId="230F3F59">
            <w:pPr>
              <w:pStyle w:val="35"/>
            </w:pPr>
          </w:p>
        </w:tc>
        <w:tc>
          <w:tcPr>
            <w:tcW w:w="1135" w:type="dxa"/>
            <w:tcBorders>
              <w:top w:val="nil"/>
              <w:left w:val="nil"/>
              <w:bottom w:val="single" w:color="auto" w:sz="4" w:space="0"/>
              <w:right w:val="single" w:color="auto" w:sz="4" w:space="0"/>
            </w:tcBorders>
            <w:shd w:val="clear" w:color="auto" w:fill="auto"/>
            <w:noWrap/>
            <w:vAlign w:val="center"/>
          </w:tcPr>
          <w:p w14:paraId="1AFDECCF">
            <w:pPr>
              <w:pStyle w:val="35"/>
            </w:pPr>
            <w:r>
              <w:rPr>
                <w:rFonts w:hint="eastAsia"/>
              </w:rPr>
              <w:t>多年平均</w:t>
            </w:r>
          </w:p>
        </w:tc>
        <w:tc>
          <w:tcPr>
            <w:tcW w:w="1279" w:type="dxa"/>
            <w:tcBorders>
              <w:top w:val="nil"/>
              <w:left w:val="nil"/>
              <w:bottom w:val="single" w:color="auto" w:sz="4" w:space="0"/>
              <w:right w:val="single" w:color="auto" w:sz="4" w:space="0"/>
            </w:tcBorders>
            <w:shd w:val="clear" w:color="auto" w:fill="auto"/>
            <w:noWrap/>
            <w:vAlign w:val="center"/>
          </w:tcPr>
          <w:p w14:paraId="1A7292E0">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38794E67">
            <w:pPr>
              <w:pStyle w:val="35"/>
            </w:pPr>
            <w:r>
              <w:t>777</w:t>
            </w:r>
          </w:p>
        </w:tc>
        <w:tc>
          <w:tcPr>
            <w:tcW w:w="1275" w:type="dxa"/>
            <w:tcBorders>
              <w:top w:val="nil"/>
              <w:left w:val="nil"/>
              <w:bottom w:val="single" w:color="auto" w:sz="4" w:space="0"/>
              <w:right w:val="single" w:color="auto" w:sz="4" w:space="0"/>
            </w:tcBorders>
            <w:shd w:val="clear" w:color="auto" w:fill="auto"/>
            <w:noWrap/>
            <w:vAlign w:val="center"/>
          </w:tcPr>
          <w:p w14:paraId="20C193A5">
            <w:pPr>
              <w:pStyle w:val="35"/>
            </w:pPr>
            <w:r>
              <w:t>777</w:t>
            </w:r>
          </w:p>
        </w:tc>
        <w:tc>
          <w:tcPr>
            <w:tcW w:w="1274" w:type="dxa"/>
            <w:tcBorders>
              <w:top w:val="nil"/>
              <w:left w:val="nil"/>
              <w:bottom w:val="single" w:color="auto" w:sz="4" w:space="0"/>
              <w:right w:val="single" w:color="auto" w:sz="4" w:space="0"/>
            </w:tcBorders>
            <w:shd w:val="clear" w:color="auto" w:fill="auto"/>
            <w:noWrap/>
            <w:vAlign w:val="center"/>
          </w:tcPr>
          <w:p w14:paraId="3D49ECB2">
            <w:pPr>
              <w:pStyle w:val="35"/>
            </w:pPr>
            <w:r>
              <w:t>0</w:t>
            </w:r>
          </w:p>
        </w:tc>
        <w:tc>
          <w:tcPr>
            <w:tcW w:w="1417" w:type="dxa"/>
            <w:tcBorders>
              <w:top w:val="nil"/>
              <w:left w:val="nil"/>
              <w:bottom w:val="single" w:color="auto" w:sz="4" w:space="0"/>
              <w:right w:val="single" w:color="auto" w:sz="4" w:space="0"/>
            </w:tcBorders>
            <w:shd w:val="clear" w:color="auto" w:fill="auto"/>
            <w:noWrap/>
            <w:vAlign w:val="center"/>
          </w:tcPr>
          <w:p w14:paraId="580A34A4">
            <w:pPr>
              <w:pStyle w:val="35"/>
            </w:pPr>
            <w:r>
              <w:t>777</w:t>
            </w:r>
          </w:p>
        </w:tc>
        <w:tc>
          <w:tcPr>
            <w:tcW w:w="1275" w:type="dxa"/>
            <w:tcBorders>
              <w:top w:val="nil"/>
              <w:left w:val="nil"/>
              <w:bottom w:val="single" w:color="auto" w:sz="4" w:space="0"/>
              <w:right w:val="single" w:color="auto" w:sz="4" w:space="0"/>
            </w:tcBorders>
            <w:shd w:val="clear" w:color="auto" w:fill="auto"/>
            <w:noWrap/>
            <w:vAlign w:val="center"/>
          </w:tcPr>
          <w:p w14:paraId="1A925877">
            <w:pPr>
              <w:pStyle w:val="35"/>
            </w:pPr>
            <w:r>
              <w:t>777</w:t>
            </w:r>
          </w:p>
        </w:tc>
        <w:tc>
          <w:tcPr>
            <w:tcW w:w="1274" w:type="dxa"/>
            <w:tcBorders>
              <w:top w:val="nil"/>
              <w:left w:val="nil"/>
              <w:bottom w:val="single" w:color="auto" w:sz="4" w:space="0"/>
              <w:right w:val="single" w:color="auto" w:sz="4" w:space="0"/>
            </w:tcBorders>
            <w:shd w:val="clear" w:color="auto" w:fill="auto"/>
            <w:noWrap/>
            <w:vAlign w:val="center"/>
          </w:tcPr>
          <w:p w14:paraId="7B587B62">
            <w:pPr>
              <w:pStyle w:val="35"/>
            </w:pPr>
            <w:r>
              <w:t>0</w:t>
            </w:r>
          </w:p>
        </w:tc>
        <w:tc>
          <w:tcPr>
            <w:tcW w:w="1275" w:type="dxa"/>
            <w:tcBorders>
              <w:top w:val="nil"/>
              <w:left w:val="nil"/>
              <w:bottom w:val="single" w:color="auto" w:sz="4" w:space="0"/>
              <w:right w:val="single" w:color="auto" w:sz="4" w:space="0"/>
            </w:tcBorders>
            <w:shd w:val="clear" w:color="auto" w:fill="auto"/>
            <w:noWrap/>
            <w:vAlign w:val="center"/>
          </w:tcPr>
          <w:p w14:paraId="0C825A9D">
            <w:pPr>
              <w:pStyle w:val="35"/>
            </w:pPr>
            <w:r>
              <w:t>0</w:t>
            </w:r>
          </w:p>
        </w:tc>
        <w:tc>
          <w:tcPr>
            <w:tcW w:w="1331" w:type="dxa"/>
            <w:tcBorders>
              <w:top w:val="nil"/>
              <w:left w:val="nil"/>
              <w:bottom w:val="single" w:color="auto" w:sz="4" w:space="0"/>
              <w:right w:val="single" w:color="auto" w:sz="12" w:space="0"/>
            </w:tcBorders>
            <w:shd w:val="clear" w:color="auto" w:fill="auto"/>
            <w:noWrap/>
            <w:vAlign w:val="center"/>
          </w:tcPr>
          <w:p w14:paraId="7FDADDD2">
            <w:pPr>
              <w:pStyle w:val="35"/>
            </w:pPr>
            <w:r>
              <w:t>0</w:t>
            </w:r>
          </w:p>
        </w:tc>
      </w:tr>
      <w:tr w14:paraId="5875CA87">
        <w:tblPrEx>
          <w:tblCellMar>
            <w:top w:w="0" w:type="dxa"/>
            <w:left w:w="108" w:type="dxa"/>
            <w:bottom w:w="0" w:type="dxa"/>
            <w:right w:w="108" w:type="dxa"/>
          </w:tblCellMar>
        </w:tblPrEx>
        <w:trPr>
          <w:trHeight w:val="340" w:hRule="atLeast"/>
          <w:jc w:val="center"/>
        </w:trPr>
        <w:tc>
          <w:tcPr>
            <w:tcW w:w="1118" w:type="dxa"/>
            <w:vMerge w:val="restart"/>
            <w:tcBorders>
              <w:top w:val="nil"/>
              <w:left w:val="single" w:color="auto" w:sz="12" w:space="0"/>
              <w:bottom w:val="single" w:color="000000" w:sz="8" w:space="0"/>
              <w:right w:val="single" w:color="auto" w:sz="4" w:space="0"/>
            </w:tcBorders>
            <w:shd w:val="clear" w:color="auto" w:fill="auto"/>
            <w:vAlign w:val="center"/>
          </w:tcPr>
          <w:p w14:paraId="7028E44E">
            <w:pPr>
              <w:pStyle w:val="35"/>
              <w:rPr>
                <w:b/>
                <w:bCs/>
              </w:rPr>
            </w:pPr>
            <w:r>
              <w:rPr>
                <w:rFonts w:hint="eastAsia"/>
                <w:b/>
                <w:bCs/>
              </w:rPr>
              <w:t>钦北区</w:t>
            </w:r>
          </w:p>
        </w:tc>
        <w:tc>
          <w:tcPr>
            <w:tcW w:w="1135" w:type="dxa"/>
            <w:tcBorders>
              <w:top w:val="nil"/>
              <w:left w:val="nil"/>
              <w:bottom w:val="single" w:color="auto" w:sz="4" w:space="0"/>
              <w:right w:val="single" w:color="auto" w:sz="4" w:space="0"/>
            </w:tcBorders>
            <w:shd w:val="clear" w:color="auto" w:fill="auto"/>
            <w:noWrap/>
            <w:vAlign w:val="center"/>
          </w:tcPr>
          <w:p w14:paraId="6BCB8A28">
            <w:pPr>
              <w:pStyle w:val="35"/>
              <w:rPr>
                <w:b/>
              </w:rPr>
            </w:pPr>
            <w:r>
              <w:rPr>
                <w:rFonts w:hint="eastAsia"/>
                <w:b/>
              </w:rPr>
              <w:t>P=85%</w:t>
            </w:r>
          </w:p>
        </w:tc>
        <w:tc>
          <w:tcPr>
            <w:tcW w:w="1279" w:type="dxa"/>
            <w:tcBorders>
              <w:top w:val="nil"/>
              <w:left w:val="nil"/>
              <w:bottom w:val="single" w:color="auto" w:sz="4" w:space="0"/>
              <w:right w:val="single" w:color="auto" w:sz="4" w:space="0"/>
            </w:tcBorders>
            <w:shd w:val="clear" w:color="auto" w:fill="auto"/>
            <w:noWrap/>
            <w:vAlign w:val="center"/>
          </w:tcPr>
          <w:p w14:paraId="7A800A40">
            <w:pPr>
              <w:pStyle w:val="35"/>
              <w:rPr>
                <w:b/>
              </w:rPr>
            </w:pPr>
            <w:r>
              <w:rPr>
                <w:b/>
              </w:rPr>
              <w:t>32034</w:t>
            </w:r>
          </w:p>
        </w:tc>
        <w:tc>
          <w:tcPr>
            <w:tcW w:w="1275" w:type="dxa"/>
            <w:tcBorders>
              <w:top w:val="nil"/>
              <w:left w:val="nil"/>
              <w:bottom w:val="single" w:color="auto" w:sz="4" w:space="0"/>
              <w:right w:val="single" w:color="auto" w:sz="4" w:space="0"/>
            </w:tcBorders>
            <w:shd w:val="clear" w:color="auto" w:fill="auto"/>
            <w:noWrap/>
            <w:vAlign w:val="center"/>
          </w:tcPr>
          <w:p w14:paraId="1D1644D8">
            <w:pPr>
              <w:pStyle w:val="35"/>
              <w:rPr>
                <w:b/>
              </w:rPr>
            </w:pPr>
            <w:r>
              <w:rPr>
                <w:b/>
              </w:rPr>
              <w:t>9315</w:t>
            </w:r>
          </w:p>
        </w:tc>
        <w:tc>
          <w:tcPr>
            <w:tcW w:w="1275" w:type="dxa"/>
            <w:tcBorders>
              <w:top w:val="nil"/>
              <w:left w:val="nil"/>
              <w:bottom w:val="single" w:color="auto" w:sz="4" w:space="0"/>
              <w:right w:val="single" w:color="auto" w:sz="4" w:space="0"/>
            </w:tcBorders>
            <w:shd w:val="clear" w:color="auto" w:fill="auto"/>
            <w:noWrap/>
            <w:vAlign w:val="center"/>
          </w:tcPr>
          <w:p w14:paraId="7A5BD53A">
            <w:pPr>
              <w:pStyle w:val="35"/>
              <w:rPr>
                <w:b/>
              </w:rPr>
            </w:pPr>
            <w:r>
              <w:rPr>
                <w:b/>
              </w:rPr>
              <w:t>41349</w:t>
            </w:r>
          </w:p>
        </w:tc>
        <w:tc>
          <w:tcPr>
            <w:tcW w:w="1274" w:type="dxa"/>
            <w:tcBorders>
              <w:top w:val="nil"/>
              <w:left w:val="nil"/>
              <w:bottom w:val="single" w:color="auto" w:sz="4" w:space="0"/>
              <w:right w:val="single" w:color="auto" w:sz="4" w:space="0"/>
            </w:tcBorders>
            <w:shd w:val="clear" w:color="auto" w:fill="auto"/>
            <w:noWrap/>
            <w:vAlign w:val="center"/>
          </w:tcPr>
          <w:p w14:paraId="30100C34">
            <w:pPr>
              <w:pStyle w:val="35"/>
              <w:rPr>
                <w:b/>
              </w:rPr>
            </w:pPr>
            <w:r>
              <w:rPr>
                <w:b/>
              </w:rPr>
              <w:t>32034</w:t>
            </w:r>
          </w:p>
        </w:tc>
        <w:tc>
          <w:tcPr>
            <w:tcW w:w="1417" w:type="dxa"/>
            <w:tcBorders>
              <w:top w:val="nil"/>
              <w:left w:val="nil"/>
              <w:bottom w:val="single" w:color="auto" w:sz="4" w:space="0"/>
              <w:right w:val="single" w:color="auto" w:sz="4" w:space="0"/>
            </w:tcBorders>
            <w:shd w:val="clear" w:color="auto" w:fill="auto"/>
            <w:noWrap/>
            <w:vAlign w:val="center"/>
          </w:tcPr>
          <w:p w14:paraId="72B103B9">
            <w:pPr>
              <w:pStyle w:val="35"/>
              <w:rPr>
                <w:b/>
              </w:rPr>
            </w:pPr>
            <w:r>
              <w:rPr>
                <w:b/>
              </w:rPr>
              <w:t>9315</w:t>
            </w:r>
          </w:p>
        </w:tc>
        <w:tc>
          <w:tcPr>
            <w:tcW w:w="1275" w:type="dxa"/>
            <w:tcBorders>
              <w:top w:val="nil"/>
              <w:left w:val="nil"/>
              <w:bottom w:val="single" w:color="auto" w:sz="4" w:space="0"/>
              <w:right w:val="single" w:color="auto" w:sz="4" w:space="0"/>
            </w:tcBorders>
            <w:shd w:val="clear" w:color="auto" w:fill="auto"/>
            <w:noWrap/>
            <w:vAlign w:val="center"/>
          </w:tcPr>
          <w:p w14:paraId="0BE8D270">
            <w:pPr>
              <w:pStyle w:val="35"/>
              <w:rPr>
                <w:b/>
              </w:rPr>
            </w:pPr>
            <w:r>
              <w:rPr>
                <w:b/>
              </w:rPr>
              <w:t>41349</w:t>
            </w:r>
          </w:p>
        </w:tc>
        <w:tc>
          <w:tcPr>
            <w:tcW w:w="1274" w:type="dxa"/>
            <w:tcBorders>
              <w:top w:val="nil"/>
              <w:left w:val="nil"/>
              <w:bottom w:val="single" w:color="auto" w:sz="4" w:space="0"/>
              <w:right w:val="single" w:color="auto" w:sz="4" w:space="0"/>
            </w:tcBorders>
            <w:shd w:val="clear" w:color="auto" w:fill="auto"/>
            <w:noWrap/>
            <w:vAlign w:val="center"/>
          </w:tcPr>
          <w:p w14:paraId="7DDDBA79">
            <w:pPr>
              <w:pStyle w:val="35"/>
              <w:rPr>
                <w:b/>
              </w:rPr>
            </w:pPr>
            <w:r>
              <w:rPr>
                <w:b/>
              </w:rPr>
              <w:t>0</w:t>
            </w:r>
          </w:p>
        </w:tc>
        <w:tc>
          <w:tcPr>
            <w:tcW w:w="1275" w:type="dxa"/>
            <w:tcBorders>
              <w:top w:val="nil"/>
              <w:left w:val="nil"/>
              <w:bottom w:val="single" w:color="auto" w:sz="4" w:space="0"/>
              <w:right w:val="single" w:color="auto" w:sz="4" w:space="0"/>
            </w:tcBorders>
            <w:shd w:val="clear" w:color="auto" w:fill="auto"/>
            <w:noWrap/>
            <w:vAlign w:val="center"/>
          </w:tcPr>
          <w:p w14:paraId="3E479F1B">
            <w:pPr>
              <w:pStyle w:val="35"/>
              <w:rPr>
                <w:b/>
              </w:rPr>
            </w:pPr>
            <w:r>
              <w:rPr>
                <w:b/>
              </w:rPr>
              <w:t>0</w:t>
            </w:r>
          </w:p>
        </w:tc>
        <w:tc>
          <w:tcPr>
            <w:tcW w:w="1331" w:type="dxa"/>
            <w:tcBorders>
              <w:top w:val="nil"/>
              <w:left w:val="nil"/>
              <w:bottom w:val="single" w:color="auto" w:sz="4" w:space="0"/>
              <w:right w:val="single" w:color="auto" w:sz="12" w:space="0"/>
            </w:tcBorders>
            <w:shd w:val="clear" w:color="auto" w:fill="auto"/>
            <w:noWrap/>
            <w:vAlign w:val="center"/>
          </w:tcPr>
          <w:p w14:paraId="5CAF9F0E">
            <w:pPr>
              <w:pStyle w:val="35"/>
              <w:rPr>
                <w:b/>
              </w:rPr>
            </w:pPr>
            <w:r>
              <w:rPr>
                <w:b/>
              </w:rPr>
              <w:t>0</w:t>
            </w:r>
          </w:p>
        </w:tc>
      </w:tr>
      <w:tr w14:paraId="5D7F4463">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000000" w:sz="8" w:space="0"/>
              <w:right w:val="single" w:color="auto" w:sz="4" w:space="0"/>
            </w:tcBorders>
            <w:vAlign w:val="center"/>
          </w:tcPr>
          <w:p w14:paraId="39E79335">
            <w:pPr>
              <w:pStyle w:val="35"/>
              <w:rPr>
                <w:b/>
                <w:bCs/>
              </w:rPr>
            </w:pPr>
          </w:p>
        </w:tc>
        <w:tc>
          <w:tcPr>
            <w:tcW w:w="1135" w:type="dxa"/>
            <w:tcBorders>
              <w:top w:val="nil"/>
              <w:left w:val="nil"/>
              <w:bottom w:val="single" w:color="auto" w:sz="4" w:space="0"/>
              <w:right w:val="single" w:color="auto" w:sz="4" w:space="0"/>
            </w:tcBorders>
            <w:shd w:val="clear" w:color="auto" w:fill="auto"/>
            <w:noWrap/>
            <w:vAlign w:val="center"/>
          </w:tcPr>
          <w:p w14:paraId="04071CE4">
            <w:pPr>
              <w:pStyle w:val="35"/>
              <w:rPr>
                <w:b/>
              </w:rPr>
            </w:pPr>
            <w:r>
              <w:rPr>
                <w:rFonts w:hint="eastAsia"/>
                <w:b/>
              </w:rPr>
              <w:t>P=95%</w:t>
            </w:r>
          </w:p>
        </w:tc>
        <w:tc>
          <w:tcPr>
            <w:tcW w:w="1279" w:type="dxa"/>
            <w:tcBorders>
              <w:top w:val="nil"/>
              <w:left w:val="nil"/>
              <w:bottom w:val="single" w:color="auto" w:sz="4" w:space="0"/>
              <w:right w:val="single" w:color="auto" w:sz="4" w:space="0"/>
            </w:tcBorders>
            <w:shd w:val="clear" w:color="auto" w:fill="auto"/>
            <w:noWrap/>
            <w:vAlign w:val="center"/>
          </w:tcPr>
          <w:p w14:paraId="1FEC18FE">
            <w:pPr>
              <w:pStyle w:val="35"/>
              <w:rPr>
                <w:b/>
              </w:rPr>
            </w:pPr>
            <w:r>
              <w:rPr>
                <w:b/>
              </w:rPr>
              <w:t>34010</w:t>
            </w:r>
          </w:p>
        </w:tc>
        <w:tc>
          <w:tcPr>
            <w:tcW w:w="1275" w:type="dxa"/>
            <w:tcBorders>
              <w:top w:val="nil"/>
              <w:left w:val="nil"/>
              <w:bottom w:val="single" w:color="auto" w:sz="4" w:space="0"/>
              <w:right w:val="single" w:color="auto" w:sz="4" w:space="0"/>
            </w:tcBorders>
            <w:shd w:val="clear" w:color="auto" w:fill="auto"/>
            <w:noWrap/>
            <w:vAlign w:val="center"/>
          </w:tcPr>
          <w:p w14:paraId="3F878AA9">
            <w:pPr>
              <w:pStyle w:val="35"/>
              <w:rPr>
                <w:b/>
              </w:rPr>
            </w:pPr>
            <w:r>
              <w:rPr>
                <w:b/>
              </w:rPr>
              <w:t>9315</w:t>
            </w:r>
          </w:p>
        </w:tc>
        <w:tc>
          <w:tcPr>
            <w:tcW w:w="1275" w:type="dxa"/>
            <w:tcBorders>
              <w:top w:val="nil"/>
              <w:left w:val="nil"/>
              <w:bottom w:val="single" w:color="auto" w:sz="4" w:space="0"/>
              <w:right w:val="single" w:color="auto" w:sz="4" w:space="0"/>
            </w:tcBorders>
            <w:shd w:val="clear" w:color="auto" w:fill="auto"/>
            <w:noWrap/>
            <w:vAlign w:val="center"/>
          </w:tcPr>
          <w:p w14:paraId="4DDF4CAF">
            <w:pPr>
              <w:pStyle w:val="35"/>
              <w:rPr>
                <w:b/>
              </w:rPr>
            </w:pPr>
            <w:r>
              <w:rPr>
                <w:b/>
              </w:rPr>
              <w:t>43325</w:t>
            </w:r>
          </w:p>
        </w:tc>
        <w:tc>
          <w:tcPr>
            <w:tcW w:w="1274" w:type="dxa"/>
            <w:tcBorders>
              <w:top w:val="nil"/>
              <w:left w:val="nil"/>
              <w:bottom w:val="single" w:color="auto" w:sz="4" w:space="0"/>
              <w:right w:val="single" w:color="auto" w:sz="4" w:space="0"/>
            </w:tcBorders>
            <w:shd w:val="clear" w:color="auto" w:fill="auto"/>
            <w:noWrap/>
            <w:vAlign w:val="center"/>
          </w:tcPr>
          <w:p w14:paraId="0A8DC6DF">
            <w:pPr>
              <w:pStyle w:val="35"/>
              <w:rPr>
                <w:b/>
              </w:rPr>
            </w:pPr>
            <w:r>
              <w:rPr>
                <w:b/>
              </w:rPr>
              <w:t>31121</w:t>
            </w:r>
          </w:p>
        </w:tc>
        <w:tc>
          <w:tcPr>
            <w:tcW w:w="1417" w:type="dxa"/>
            <w:tcBorders>
              <w:top w:val="nil"/>
              <w:left w:val="nil"/>
              <w:bottom w:val="single" w:color="auto" w:sz="4" w:space="0"/>
              <w:right w:val="single" w:color="auto" w:sz="4" w:space="0"/>
            </w:tcBorders>
            <w:shd w:val="clear" w:color="auto" w:fill="auto"/>
            <w:noWrap/>
            <w:vAlign w:val="center"/>
          </w:tcPr>
          <w:p w14:paraId="7C12FEB3">
            <w:pPr>
              <w:pStyle w:val="35"/>
              <w:rPr>
                <w:b/>
              </w:rPr>
            </w:pPr>
            <w:r>
              <w:rPr>
                <w:b/>
              </w:rPr>
              <w:t>9315</w:t>
            </w:r>
          </w:p>
        </w:tc>
        <w:tc>
          <w:tcPr>
            <w:tcW w:w="1275" w:type="dxa"/>
            <w:tcBorders>
              <w:top w:val="nil"/>
              <w:left w:val="nil"/>
              <w:bottom w:val="single" w:color="auto" w:sz="4" w:space="0"/>
              <w:right w:val="single" w:color="auto" w:sz="4" w:space="0"/>
            </w:tcBorders>
            <w:shd w:val="clear" w:color="auto" w:fill="auto"/>
            <w:noWrap/>
            <w:vAlign w:val="center"/>
          </w:tcPr>
          <w:p w14:paraId="7FC200E0">
            <w:pPr>
              <w:pStyle w:val="35"/>
              <w:rPr>
                <w:b/>
              </w:rPr>
            </w:pPr>
            <w:r>
              <w:rPr>
                <w:b/>
              </w:rPr>
              <w:t>40436</w:t>
            </w:r>
          </w:p>
        </w:tc>
        <w:tc>
          <w:tcPr>
            <w:tcW w:w="1274" w:type="dxa"/>
            <w:tcBorders>
              <w:top w:val="nil"/>
              <w:left w:val="nil"/>
              <w:bottom w:val="single" w:color="auto" w:sz="4" w:space="0"/>
              <w:right w:val="single" w:color="auto" w:sz="4" w:space="0"/>
            </w:tcBorders>
            <w:shd w:val="clear" w:color="auto" w:fill="auto"/>
            <w:noWrap/>
            <w:vAlign w:val="center"/>
          </w:tcPr>
          <w:p w14:paraId="50A88849">
            <w:pPr>
              <w:pStyle w:val="35"/>
              <w:rPr>
                <w:b/>
              </w:rPr>
            </w:pPr>
            <w:r>
              <w:rPr>
                <w:b/>
              </w:rPr>
              <w:t>2889</w:t>
            </w:r>
          </w:p>
        </w:tc>
        <w:tc>
          <w:tcPr>
            <w:tcW w:w="1275" w:type="dxa"/>
            <w:tcBorders>
              <w:top w:val="nil"/>
              <w:left w:val="nil"/>
              <w:bottom w:val="single" w:color="auto" w:sz="4" w:space="0"/>
              <w:right w:val="single" w:color="auto" w:sz="4" w:space="0"/>
            </w:tcBorders>
            <w:shd w:val="clear" w:color="auto" w:fill="auto"/>
            <w:noWrap/>
            <w:vAlign w:val="center"/>
          </w:tcPr>
          <w:p w14:paraId="6C813C8C">
            <w:pPr>
              <w:pStyle w:val="35"/>
              <w:rPr>
                <w:b/>
              </w:rPr>
            </w:pPr>
            <w:r>
              <w:rPr>
                <w:b/>
              </w:rPr>
              <w:t>0</w:t>
            </w:r>
          </w:p>
        </w:tc>
        <w:tc>
          <w:tcPr>
            <w:tcW w:w="1331" w:type="dxa"/>
            <w:tcBorders>
              <w:top w:val="nil"/>
              <w:left w:val="nil"/>
              <w:bottom w:val="single" w:color="auto" w:sz="4" w:space="0"/>
              <w:right w:val="single" w:color="auto" w:sz="12" w:space="0"/>
            </w:tcBorders>
            <w:shd w:val="clear" w:color="auto" w:fill="auto"/>
            <w:noWrap/>
            <w:vAlign w:val="center"/>
          </w:tcPr>
          <w:p w14:paraId="34FCB382">
            <w:pPr>
              <w:pStyle w:val="35"/>
              <w:rPr>
                <w:b/>
              </w:rPr>
            </w:pPr>
            <w:r>
              <w:rPr>
                <w:b/>
              </w:rPr>
              <w:t>2889</w:t>
            </w:r>
          </w:p>
        </w:tc>
      </w:tr>
      <w:tr w14:paraId="275CB680">
        <w:tblPrEx>
          <w:tblCellMar>
            <w:top w:w="0" w:type="dxa"/>
            <w:left w:w="108" w:type="dxa"/>
            <w:bottom w:w="0" w:type="dxa"/>
            <w:right w:w="108" w:type="dxa"/>
          </w:tblCellMar>
        </w:tblPrEx>
        <w:trPr>
          <w:trHeight w:val="340" w:hRule="atLeast"/>
          <w:jc w:val="center"/>
        </w:trPr>
        <w:tc>
          <w:tcPr>
            <w:tcW w:w="1118" w:type="dxa"/>
            <w:vMerge w:val="continue"/>
            <w:tcBorders>
              <w:top w:val="nil"/>
              <w:left w:val="single" w:color="auto" w:sz="12" w:space="0"/>
              <w:bottom w:val="single" w:color="auto" w:sz="12" w:space="0"/>
              <w:right w:val="single" w:color="auto" w:sz="4" w:space="0"/>
            </w:tcBorders>
            <w:vAlign w:val="center"/>
          </w:tcPr>
          <w:p w14:paraId="766F72B6">
            <w:pPr>
              <w:pStyle w:val="35"/>
              <w:rPr>
                <w:b/>
                <w:bCs/>
              </w:rPr>
            </w:pPr>
          </w:p>
        </w:tc>
        <w:tc>
          <w:tcPr>
            <w:tcW w:w="1135" w:type="dxa"/>
            <w:tcBorders>
              <w:top w:val="nil"/>
              <w:left w:val="nil"/>
              <w:bottom w:val="single" w:color="auto" w:sz="12" w:space="0"/>
              <w:right w:val="single" w:color="auto" w:sz="4" w:space="0"/>
            </w:tcBorders>
            <w:shd w:val="clear" w:color="auto" w:fill="auto"/>
            <w:noWrap/>
            <w:vAlign w:val="center"/>
          </w:tcPr>
          <w:p w14:paraId="2C90ADC6">
            <w:pPr>
              <w:pStyle w:val="35"/>
              <w:rPr>
                <w:b/>
              </w:rPr>
            </w:pPr>
            <w:r>
              <w:rPr>
                <w:rFonts w:hint="eastAsia"/>
                <w:b/>
              </w:rPr>
              <w:t>多年平均</w:t>
            </w:r>
          </w:p>
        </w:tc>
        <w:tc>
          <w:tcPr>
            <w:tcW w:w="1279" w:type="dxa"/>
            <w:tcBorders>
              <w:top w:val="nil"/>
              <w:left w:val="nil"/>
              <w:bottom w:val="single" w:color="auto" w:sz="12" w:space="0"/>
              <w:right w:val="single" w:color="auto" w:sz="4" w:space="0"/>
            </w:tcBorders>
            <w:shd w:val="clear" w:color="auto" w:fill="auto"/>
            <w:noWrap/>
            <w:vAlign w:val="center"/>
          </w:tcPr>
          <w:p w14:paraId="45674FEF">
            <w:pPr>
              <w:pStyle w:val="35"/>
              <w:rPr>
                <w:b/>
              </w:rPr>
            </w:pPr>
            <w:r>
              <w:rPr>
                <w:b/>
              </w:rPr>
              <w:t>25852</w:t>
            </w:r>
          </w:p>
        </w:tc>
        <w:tc>
          <w:tcPr>
            <w:tcW w:w="1275" w:type="dxa"/>
            <w:tcBorders>
              <w:top w:val="nil"/>
              <w:left w:val="nil"/>
              <w:bottom w:val="single" w:color="auto" w:sz="12" w:space="0"/>
              <w:right w:val="single" w:color="auto" w:sz="4" w:space="0"/>
            </w:tcBorders>
            <w:shd w:val="clear" w:color="auto" w:fill="auto"/>
            <w:noWrap/>
            <w:vAlign w:val="center"/>
          </w:tcPr>
          <w:p w14:paraId="277256D9">
            <w:pPr>
              <w:pStyle w:val="35"/>
              <w:rPr>
                <w:b/>
              </w:rPr>
            </w:pPr>
            <w:r>
              <w:rPr>
                <w:b/>
              </w:rPr>
              <w:t>9315</w:t>
            </w:r>
          </w:p>
        </w:tc>
        <w:tc>
          <w:tcPr>
            <w:tcW w:w="1275" w:type="dxa"/>
            <w:tcBorders>
              <w:top w:val="nil"/>
              <w:left w:val="nil"/>
              <w:bottom w:val="single" w:color="auto" w:sz="12" w:space="0"/>
              <w:right w:val="single" w:color="auto" w:sz="4" w:space="0"/>
            </w:tcBorders>
            <w:shd w:val="clear" w:color="auto" w:fill="auto"/>
            <w:noWrap/>
            <w:vAlign w:val="center"/>
          </w:tcPr>
          <w:p w14:paraId="687A8032">
            <w:pPr>
              <w:pStyle w:val="35"/>
              <w:rPr>
                <w:b/>
              </w:rPr>
            </w:pPr>
            <w:r>
              <w:rPr>
                <w:b/>
              </w:rPr>
              <w:t>35166</w:t>
            </w:r>
          </w:p>
        </w:tc>
        <w:tc>
          <w:tcPr>
            <w:tcW w:w="1274" w:type="dxa"/>
            <w:tcBorders>
              <w:top w:val="nil"/>
              <w:left w:val="nil"/>
              <w:bottom w:val="single" w:color="auto" w:sz="12" w:space="0"/>
              <w:right w:val="single" w:color="auto" w:sz="4" w:space="0"/>
            </w:tcBorders>
            <w:shd w:val="clear" w:color="auto" w:fill="auto"/>
            <w:noWrap/>
            <w:vAlign w:val="center"/>
          </w:tcPr>
          <w:p w14:paraId="3E94F54D">
            <w:pPr>
              <w:pStyle w:val="35"/>
              <w:rPr>
                <w:b/>
              </w:rPr>
            </w:pPr>
            <w:r>
              <w:rPr>
                <w:b/>
              </w:rPr>
              <w:t>25261</w:t>
            </w:r>
          </w:p>
        </w:tc>
        <w:tc>
          <w:tcPr>
            <w:tcW w:w="1417" w:type="dxa"/>
            <w:tcBorders>
              <w:top w:val="nil"/>
              <w:left w:val="nil"/>
              <w:bottom w:val="single" w:color="auto" w:sz="12" w:space="0"/>
              <w:right w:val="single" w:color="auto" w:sz="4" w:space="0"/>
            </w:tcBorders>
            <w:shd w:val="clear" w:color="auto" w:fill="auto"/>
            <w:noWrap/>
            <w:vAlign w:val="center"/>
          </w:tcPr>
          <w:p w14:paraId="73935D77">
            <w:pPr>
              <w:pStyle w:val="35"/>
              <w:rPr>
                <w:b/>
              </w:rPr>
            </w:pPr>
            <w:r>
              <w:rPr>
                <w:b/>
              </w:rPr>
              <w:t>9125</w:t>
            </w:r>
          </w:p>
        </w:tc>
        <w:tc>
          <w:tcPr>
            <w:tcW w:w="1275" w:type="dxa"/>
            <w:tcBorders>
              <w:top w:val="nil"/>
              <w:left w:val="nil"/>
              <w:bottom w:val="single" w:color="auto" w:sz="12" w:space="0"/>
              <w:right w:val="single" w:color="auto" w:sz="4" w:space="0"/>
            </w:tcBorders>
            <w:shd w:val="clear" w:color="auto" w:fill="auto"/>
            <w:noWrap/>
            <w:vAlign w:val="center"/>
          </w:tcPr>
          <w:p w14:paraId="77759DE8">
            <w:pPr>
              <w:pStyle w:val="35"/>
              <w:rPr>
                <w:b/>
              </w:rPr>
            </w:pPr>
            <w:r>
              <w:rPr>
                <w:b/>
              </w:rPr>
              <w:t>34386</w:t>
            </w:r>
          </w:p>
        </w:tc>
        <w:tc>
          <w:tcPr>
            <w:tcW w:w="1274" w:type="dxa"/>
            <w:tcBorders>
              <w:top w:val="nil"/>
              <w:left w:val="nil"/>
              <w:bottom w:val="single" w:color="auto" w:sz="12" w:space="0"/>
              <w:right w:val="single" w:color="auto" w:sz="4" w:space="0"/>
            </w:tcBorders>
            <w:shd w:val="clear" w:color="auto" w:fill="auto"/>
            <w:noWrap/>
            <w:vAlign w:val="center"/>
          </w:tcPr>
          <w:p w14:paraId="7637BAE6">
            <w:pPr>
              <w:pStyle w:val="35"/>
              <w:rPr>
                <w:b/>
              </w:rPr>
            </w:pPr>
            <w:r>
              <w:rPr>
                <w:b/>
              </w:rPr>
              <w:t>591</w:t>
            </w:r>
          </w:p>
        </w:tc>
        <w:tc>
          <w:tcPr>
            <w:tcW w:w="1275" w:type="dxa"/>
            <w:tcBorders>
              <w:top w:val="nil"/>
              <w:left w:val="nil"/>
              <w:bottom w:val="single" w:color="auto" w:sz="12" w:space="0"/>
              <w:right w:val="single" w:color="auto" w:sz="4" w:space="0"/>
            </w:tcBorders>
            <w:shd w:val="clear" w:color="auto" w:fill="auto"/>
            <w:noWrap/>
            <w:vAlign w:val="center"/>
          </w:tcPr>
          <w:p w14:paraId="5309FFDE">
            <w:pPr>
              <w:pStyle w:val="35"/>
              <w:rPr>
                <w:b/>
              </w:rPr>
            </w:pPr>
            <w:r>
              <w:rPr>
                <w:b/>
              </w:rPr>
              <w:t>190</w:t>
            </w:r>
          </w:p>
        </w:tc>
        <w:tc>
          <w:tcPr>
            <w:tcW w:w="1331" w:type="dxa"/>
            <w:tcBorders>
              <w:top w:val="nil"/>
              <w:left w:val="nil"/>
              <w:bottom w:val="single" w:color="auto" w:sz="12" w:space="0"/>
              <w:right w:val="single" w:color="auto" w:sz="12" w:space="0"/>
            </w:tcBorders>
            <w:shd w:val="clear" w:color="auto" w:fill="auto"/>
            <w:noWrap/>
            <w:vAlign w:val="center"/>
          </w:tcPr>
          <w:p w14:paraId="41A9BA4B">
            <w:pPr>
              <w:pStyle w:val="35"/>
              <w:rPr>
                <w:b/>
              </w:rPr>
            </w:pPr>
            <w:r>
              <w:rPr>
                <w:b/>
              </w:rPr>
              <w:t>781</w:t>
            </w:r>
          </w:p>
        </w:tc>
      </w:tr>
    </w:tbl>
    <w:p w14:paraId="2AD20B84">
      <w:pPr>
        <w:ind w:firstLine="640"/>
      </w:pPr>
    </w:p>
    <w:p w14:paraId="57109793">
      <w:pPr>
        <w:ind w:firstLine="640"/>
        <w:sectPr>
          <w:pgSz w:w="16838" w:h="11906" w:orient="landscape"/>
          <w:pgMar w:top="1800" w:right="1440" w:bottom="1800" w:left="1440" w:header="851" w:footer="992" w:gutter="0"/>
          <w:cols w:space="720" w:num="1"/>
          <w:docGrid w:type="lines" w:linePitch="435" w:charSpace="0"/>
        </w:sectPr>
      </w:pPr>
    </w:p>
    <w:p w14:paraId="3293CD53">
      <w:pPr>
        <w:pStyle w:val="4"/>
        <w:ind w:firstLine="643"/>
      </w:pPr>
      <w:bookmarkStart w:id="150" w:name="_Toc174345731"/>
      <w:r>
        <w:rPr>
          <w:rFonts w:hint="eastAsia"/>
        </w:rPr>
        <w:t>（三）水资源配置方案</w:t>
      </w:r>
      <w:bookmarkEnd w:id="150"/>
    </w:p>
    <w:p w14:paraId="6B38CAB5">
      <w:pPr>
        <w:ind w:firstLine="640"/>
      </w:pPr>
      <w:r>
        <w:t>2035</w:t>
      </w:r>
      <w:r>
        <w:rPr>
          <w:rFonts w:hint="eastAsia"/>
        </w:rPr>
        <w:t>年，钦北区多年平均配置河道外水量</w:t>
      </w:r>
      <w:r>
        <w:t>3.44</w:t>
      </w:r>
      <w:r>
        <w:rPr>
          <w:rFonts w:hint="eastAsia"/>
        </w:rPr>
        <w:t>亿m</w:t>
      </w:r>
      <w:r>
        <w:rPr>
          <w:rFonts w:hint="eastAsia"/>
          <w:vertAlign w:val="superscript"/>
        </w:rPr>
        <w:t>3</w:t>
      </w:r>
      <w:r>
        <w:rPr>
          <w:rFonts w:hint="eastAsia"/>
        </w:rPr>
        <w:t>，其中城乡生活及工业等非农业配置</w:t>
      </w:r>
      <w:r>
        <w:t>0.91</w:t>
      </w:r>
      <w:r>
        <w:rPr>
          <w:rFonts w:hint="eastAsia"/>
        </w:rPr>
        <w:t>亿m</w:t>
      </w:r>
      <w:r>
        <w:rPr>
          <w:rFonts w:hint="eastAsia"/>
          <w:vertAlign w:val="superscript"/>
        </w:rPr>
        <w:t>3</w:t>
      </w:r>
      <w:r>
        <w:rPr>
          <w:rFonts w:hint="eastAsia"/>
        </w:rPr>
        <w:t>，农业灌溉配置</w:t>
      </w:r>
      <w:r>
        <w:t>2.53</w:t>
      </w:r>
      <w:r>
        <w:rPr>
          <w:rFonts w:hint="eastAsia"/>
        </w:rPr>
        <w:t>亿m</w:t>
      </w:r>
      <w:r>
        <w:rPr>
          <w:rFonts w:hint="eastAsia"/>
          <w:vertAlign w:val="superscript"/>
        </w:rPr>
        <w:t>3</w:t>
      </w:r>
      <w:r>
        <w:rPr>
          <w:rFonts w:hint="eastAsia"/>
        </w:rPr>
        <w:t>。</w:t>
      </w:r>
    </w:p>
    <w:p w14:paraId="7CC56E9F">
      <w:pPr>
        <w:ind w:firstLine="640"/>
      </w:pPr>
      <w:r>
        <w:rPr>
          <w:rFonts w:hint="eastAsia"/>
        </w:rPr>
        <w:t>钦北区地表水配置水量</w:t>
      </w:r>
      <w:r>
        <w:t>3.34</w:t>
      </w:r>
      <w:r>
        <w:rPr>
          <w:rFonts w:hint="eastAsia"/>
        </w:rPr>
        <w:t>亿m</w:t>
      </w:r>
      <w:r>
        <w:rPr>
          <w:rFonts w:hint="eastAsia"/>
          <w:vertAlign w:val="superscript"/>
        </w:rPr>
        <w:t>3</w:t>
      </w:r>
      <w:r>
        <w:rPr>
          <w:rFonts w:hint="eastAsia"/>
        </w:rPr>
        <w:t>，其中蓄水工程、引提水工程、调水工程供水量分别为</w:t>
      </w:r>
      <w:r>
        <w:t>1.67</w:t>
      </w:r>
      <w:r>
        <w:rPr>
          <w:rFonts w:hint="eastAsia"/>
        </w:rPr>
        <w:t>亿m</w:t>
      </w:r>
      <w:r>
        <w:rPr>
          <w:rFonts w:hint="eastAsia"/>
          <w:vertAlign w:val="superscript"/>
        </w:rPr>
        <w:t>3</w:t>
      </w:r>
      <w:r>
        <w:rPr>
          <w:rFonts w:hint="eastAsia"/>
        </w:rPr>
        <w:t>、</w:t>
      </w:r>
      <w:r>
        <w:t>1.39</w:t>
      </w:r>
      <w:r>
        <w:rPr>
          <w:rFonts w:hint="eastAsia"/>
        </w:rPr>
        <w:t>亿m</w:t>
      </w:r>
      <w:r>
        <w:rPr>
          <w:rFonts w:hint="eastAsia"/>
          <w:vertAlign w:val="superscript"/>
        </w:rPr>
        <w:t>3</w:t>
      </w:r>
      <w:r>
        <w:rPr>
          <w:rFonts w:hint="eastAsia"/>
        </w:rPr>
        <w:t>、</w:t>
      </w:r>
      <w:r>
        <w:t>0.28</w:t>
      </w:r>
      <w:r>
        <w:rPr>
          <w:rFonts w:hint="eastAsia"/>
        </w:rPr>
        <w:t>亿m</w:t>
      </w:r>
      <w:r>
        <w:rPr>
          <w:rFonts w:hint="eastAsia"/>
          <w:vertAlign w:val="superscript"/>
        </w:rPr>
        <w:t>3</w:t>
      </w:r>
      <w:r>
        <w:rPr>
          <w:rFonts w:hint="eastAsia"/>
        </w:rPr>
        <w:t>，分别占总配置水量的</w:t>
      </w:r>
      <w:r>
        <w:t>49%</w:t>
      </w:r>
      <w:r>
        <w:rPr>
          <w:rFonts w:hint="eastAsia"/>
        </w:rPr>
        <w:t>、4</w:t>
      </w:r>
      <w:r>
        <w:t>0%</w:t>
      </w:r>
      <w:r>
        <w:rPr>
          <w:rFonts w:hint="eastAsia"/>
        </w:rPr>
        <w:t>、</w:t>
      </w:r>
      <w:r>
        <w:t>8%</w:t>
      </w:r>
      <w:r>
        <w:rPr>
          <w:rFonts w:hint="eastAsia"/>
        </w:rPr>
        <w:t>；地下水配置水量</w:t>
      </w:r>
      <w:r>
        <w:t>0.06</w:t>
      </w:r>
      <w:r>
        <w:rPr>
          <w:rFonts w:hint="eastAsia"/>
        </w:rPr>
        <w:t>亿m</w:t>
      </w:r>
      <w:r>
        <w:rPr>
          <w:rFonts w:hint="eastAsia"/>
          <w:vertAlign w:val="superscript"/>
        </w:rPr>
        <w:t>3</w:t>
      </w:r>
      <w:r>
        <w:rPr>
          <w:rFonts w:hint="eastAsia"/>
        </w:rPr>
        <w:t>，占总配置水量的</w:t>
      </w:r>
      <w:r>
        <w:t>2%</w:t>
      </w:r>
      <w:r>
        <w:rPr>
          <w:rFonts w:hint="eastAsia"/>
        </w:rPr>
        <w:t>；再生水等其他水源配置水量</w:t>
      </w:r>
      <w:r>
        <w:t>0.04</w:t>
      </w:r>
      <w:r>
        <w:rPr>
          <w:rFonts w:hint="eastAsia"/>
        </w:rPr>
        <w:t>亿m</w:t>
      </w:r>
      <w:r>
        <w:rPr>
          <w:rFonts w:hint="eastAsia"/>
          <w:vertAlign w:val="superscript"/>
        </w:rPr>
        <w:t>3</w:t>
      </w:r>
      <w:r>
        <w:rPr>
          <w:rFonts w:hint="eastAsia"/>
        </w:rPr>
        <w:t>，占总配置水量的</w:t>
      </w:r>
      <w:r>
        <w:t>1</w:t>
      </w:r>
      <w:r>
        <w:rPr>
          <w:rFonts w:hint="eastAsia"/>
        </w:rPr>
        <w:t>%，主要用于钦北区城区河道外生态用水。</w:t>
      </w:r>
    </w:p>
    <w:p w14:paraId="3D31C71E">
      <w:pPr>
        <w:ind w:firstLine="640"/>
      </w:pPr>
      <w:r>
        <w:rPr>
          <w:rFonts w:hint="eastAsia"/>
        </w:rPr>
        <w:t>根据水资源配置方案，钦北区2035年总用水量3</w:t>
      </w:r>
      <w:r>
        <w:t>.44</w:t>
      </w:r>
      <w:r>
        <w:rPr>
          <w:rFonts w:hint="eastAsia"/>
        </w:rPr>
        <w:t>亿m</w:t>
      </w:r>
      <w:r>
        <w:rPr>
          <w:rFonts w:hint="eastAsia"/>
          <w:vertAlign w:val="superscript"/>
        </w:rPr>
        <w:t>3</w:t>
      </w:r>
      <w:r>
        <w:rPr>
          <w:rFonts w:hint="eastAsia"/>
        </w:rPr>
        <w:t>，对比2</w:t>
      </w:r>
      <w:r>
        <w:t>025</w:t>
      </w:r>
      <w:r>
        <w:rPr>
          <w:rFonts w:hint="eastAsia"/>
        </w:rPr>
        <w:t>年钦北区用水总量和强度双控指标2.</w:t>
      </w:r>
      <w:r>
        <w:t>83</w:t>
      </w:r>
      <w:r>
        <w:rPr>
          <w:rFonts w:hint="eastAsia"/>
        </w:rPr>
        <w:t>亿m</w:t>
      </w:r>
      <w:r>
        <w:rPr>
          <w:rFonts w:hint="eastAsia"/>
          <w:vertAlign w:val="superscript"/>
        </w:rPr>
        <w:t>3</w:t>
      </w:r>
      <w:r>
        <w:rPr>
          <w:rFonts w:hint="eastAsia"/>
        </w:rPr>
        <w:t>的要求超出了0</w:t>
      </w:r>
      <w:r>
        <w:t>.61</w:t>
      </w:r>
      <w:r>
        <w:rPr>
          <w:rFonts w:hint="eastAsia"/>
        </w:rPr>
        <w:t>亿m</w:t>
      </w:r>
      <w:r>
        <w:rPr>
          <w:rFonts w:hint="eastAsia"/>
          <w:vertAlign w:val="superscript"/>
        </w:rPr>
        <w:t>3</w:t>
      </w:r>
      <w:r>
        <w:rPr>
          <w:rFonts w:hint="eastAsia"/>
        </w:rPr>
        <w:t>，这主要是由于随着平陆运河建成通航后，钦北区作为平陆运河经济带上的重要枢纽，将相继建成平吉临港产业园、大型灌区平陆灌区等工程，到2</w:t>
      </w:r>
      <w:r>
        <w:t>035</w:t>
      </w:r>
      <w:r>
        <w:rPr>
          <w:rFonts w:hint="eastAsia"/>
        </w:rPr>
        <w:t>年工业、农业等相关产业发展潜力较大，因此对水资源需求量增大，本次超出红线配置水量尚在合理范围内。</w:t>
      </w:r>
    </w:p>
    <w:p w14:paraId="39B09F64">
      <w:pPr>
        <w:pStyle w:val="36"/>
        <w:rPr>
          <w:rFonts w:hint="default"/>
        </w:rPr>
      </w:pPr>
      <w:r>
        <w:t>表5-5  规划水平年水源配置成果表（多年平均）  单位：万m</w:t>
      </w:r>
      <w:r>
        <w:rPr>
          <w:vertAlign w:val="superscript"/>
        </w:rPr>
        <w:t>3</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988"/>
        <w:gridCol w:w="992"/>
        <w:gridCol w:w="1276"/>
        <w:gridCol w:w="992"/>
        <w:gridCol w:w="850"/>
        <w:gridCol w:w="993"/>
        <w:gridCol w:w="1122"/>
        <w:gridCol w:w="1063"/>
      </w:tblGrid>
      <w:tr w14:paraId="1D9A0C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tblHeader/>
          <w:jc w:val="center"/>
        </w:trPr>
        <w:tc>
          <w:tcPr>
            <w:tcW w:w="988" w:type="dxa"/>
            <w:vMerge w:val="restart"/>
            <w:noWrap/>
            <w:vAlign w:val="center"/>
          </w:tcPr>
          <w:p w14:paraId="47DFA2D5">
            <w:pPr>
              <w:pStyle w:val="35"/>
              <w:rPr>
                <w:b/>
              </w:rPr>
            </w:pPr>
            <w:r>
              <w:rPr>
                <w:rFonts w:hint="eastAsia"/>
                <w:b/>
              </w:rPr>
              <w:t>行政区</w:t>
            </w:r>
          </w:p>
        </w:tc>
        <w:tc>
          <w:tcPr>
            <w:tcW w:w="4110" w:type="dxa"/>
            <w:gridSpan w:val="4"/>
            <w:noWrap/>
            <w:vAlign w:val="center"/>
          </w:tcPr>
          <w:p w14:paraId="6976A79C">
            <w:pPr>
              <w:pStyle w:val="35"/>
              <w:rPr>
                <w:b/>
              </w:rPr>
            </w:pPr>
            <w:r>
              <w:rPr>
                <w:rFonts w:hint="eastAsia"/>
                <w:b/>
              </w:rPr>
              <w:t>地表水</w:t>
            </w:r>
          </w:p>
        </w:tc>
        <w:tc>
          <w:tcPr>
            <w:tcW w:w="993" w:type="dxa"/>
            <w:vMerge w:val="restart"/>
            <w:vAlign w:val="center"/>
          </w:tcPr>
          <w:p w14:paraId="0808EA89">
            <w:pPr>
              <w:pStyle w:val="35"/>
              <w:rPr>
                <w:b/>
              </w:rPr>
            </w:pPr>
            <w:r>
              <w:rPr>
                <w:rFonts w:hint="eastAsia"/>
                <w:b/>
              </w:rPr>
              <w:t>地下水</w:t>
            </w:r>
          </w:p>
        </w:tc>
        <w:tc>
          <w:tcPr>
            <w:tcW w:w="1122" w:type="dxa"/>
            <w:vMerge w:val="restart"/>
            <w:vAlign w:val="center"/>
          </w:tcPr>
          <w:p w14:paraId="591A3B98">
            <w:pPr>
              <w:pStyle w:val="35"/>
              <w:rPr>
                <w:b/>
              </w:rPr>
            </w:pPr>
            <w:r>
              <w:rPr>
                <w:rFonts w:hint="eastAsia"/>
                <w:b/>
              </w:rPr>
              <w:t>其他水源</w:t>
            </w:r>
          </w:p>
        </w:tc>
        <w:tc>
          <w:tcPr>
            <w:tcW w:w="1063" w:type="dxa"/>
            <w:vMerge w:val="restart"/>
            <w:vAlign w:val="center"/>
          </w:tcPr>
          <w:p w14:paraId="5E6D2E67">
            <w:pPr>
              <w:pStyle w:val="35"/>
              <w:rPr>
                <w:b/>
              </w:rPr>
            </w:pPr>
            <w:r>
              <w:rPr>
                <w:rFonts w:hint="eastAsia"/>
                <w:b/>
              </w:rPr>
              <w:t>合计</w:t>
            </w:r>
          </w:p>
        </w:tc>
      </w:tr>
      <w:tr w14:paraId="63C0ED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tblHeader/>
          <w:jc w:val="center"/>
        </w:trPr>
        <w:tc>
          <w:tcPr>
            <w:tcW w:w="988" w:type="dxa"/>
            <w:vMerge w:val="continue"/>
            <w:vAlign w:val="center"/>
          </w:tcPr>
          <w:p w14:paraId="39E7C15F">
            <w:pPr>
              <w:pStyle w:val="35"/>
            </w:pPr>
          </w:p>
        </w:tc>
        <w:tc>
          <w:tcPr>
            <w:tcW w:w="992" w:type="dxa"/>
            <w:noWrap/>
            <w:vAlign w:val="center"/>
          </w:tcPr>
          <w:p w14:paraId="0AF22604">
            <w:pPr>
              <w:pStyle w:val="35"/>
              <w:rPr>
                <w:b/>
              </w:rPr>
            </w:pPr>
            <w:r>
              <w:rPr>
                <w:rFonts w:hint="eastAsia"/>
                <w:b/>
              </w:rPr>
              <w:t>蓄水工程</w:t>
            </w:r>
          </w:p>
        </w:tc>
        <w:tc>
          <w:tcPr>
            <w:tcW w:w="1276" w:type="dxa"/>
            <w:noWrap/>
            <w:vAlign w:val="center"/>
          </w:tcPr>
          <w:p w14:paraId="06A92C64">
            <w:pPr>
              <w:pStyle w:val="35"/>
              <w:rPr>
                <w:b/>
              </w:rPr>
            </w:pPr>
            <w:r>
              <w:rPr>
                <w:rFonts w:hint="eastAsia"/>
                <w:b/>
              </w:rPr>
              <w:t>引提水工程</w:t>
            </w:r>
          </w:p>
        </w:tc>
        <w:tc>
          <w:tcPr>
            <w:tcW w:w="992" w:type="dxa"/>
            <w:noWrap/>
            <w:vAlign w:val="center"/>
          </w:tcPr>
          <w:p w14:paraId="2318B000">
            <w:pPr>
              <w:pStyle w:val="35"/>
              <w:rPr>
                <w:b/>
              </w:rPr>
            </w:pPr>
            <w:r>
              <w:rPr>
                <w:rFonts w:hint="eastAsia"/>
                <w:b/>
              </w:rPr>
              <w:t>调水工程</w:t>
            </w:r>
          </w:p>
        </w:tc>
        <w:tc>
          <w:tcPr>
            <w:tcW w:w="850" w:type="dxa"/>
            <w:noWrap/>
            <w:vAlign w:val="center"/>
          </w:tcPr>
          <w:p w14:paraId="0524C845">
            <w:pPr>
              <w:pStyle w:val="35"/>
              <w:rPr>
                <w:b/>
              </w:rPr>
            </w:pPr>
            <w:r>
              <w:rPr>
                <w:rFonts w:hint="eastAsia"/>
                <w:b/>
              </w:rPr>
              <w:t>小计</w:t>
            </w:r>
          </w:p>
        </w:tc>
        <w:tc>
          <w:tcPr>
            <w:tcW w:w="993" w:type="dxa"/>
            <w:vMerge w:val="continue"/>
            <w:vAlign w:val="center"/>
          </w:tcPr>
          <w:p w14:paraId="6F23B17E">
            <w:pPr>
              <w:pStyle w:val="35"/>
            </w:pPr>
          </w:p>
        </w:tc>
        <w:tc>
          <w:tcPr>
            <w:tcW w:w="1122" w:type="dxa"/>
            <w:vMerge w:val="continue"/>
            <w:vAlign w:val="center"/>
          </w:tcPr>
          <w:p w14:paraId="475D11FA">
            <w:pPr>
              <w:pStyle w:val="35"/>
            </w:pPr>
          </w:p>
        </w:tc>
        <w:tc>
          <w:tcPr>
            <w:tcW w:w="1063" w:type="dxa"/>
            <w:vMerge w:val="continue"/>
            <w:vAlign w:val="center"/>
          </w:tcPr>
          <w:p w14:paraId="5887908A">
            <w:pPr>
              <w:pStyle w:val="35"/>
            </w:pPr>
          </w:p>
        </w:tc>
      </w:tr>
      <w:tr w14:paraId="4A60DD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7B633802">
            <w:pPr>
              <w:pStyle w:val="35"/>
            </w:pPr>
            <w:r>
              <w:rPr>
                <w:rFonts w:hint="eastAsia"/>
              </w:rPr>
              <w:t>大垌镇</w:t>
            </w:r>
          </w:p>
        </w:tc>
        <w:tc>
          <w:tcPr>
            <w:tcW w:w="992" w:type="dxa"/>
            <w:noWrap/>
            <w:vAlign w:val="center"/>
          </w:tcPr>
          <w:p w14:paraId="2868AB00">
            <w:pPr>
              <w:pStyle w:val="35"/>
            </w:pPr>
            <w:r>
              <w:t>313</w:t>
            </w:r>
          </w:p>
        </w:tc>
        <w:tc>
          <w:tcPr>
            <w:tcW w:w="1276" w:type="dxa"/>
            <w:noWrap/>
            <w:vAlign w:val="center"/>
          </w:tcPr>
          <w:p w14:paraId="5274E5A8">
            <w:pPr>
              <w:pStyle w:val="35"/>
            </w:pPr>
            <w:r>
              <w:t>1146</w:t>
            </w:r>
          </w:p>
        </w:tc>
        <w:tc>
          <w:tcPr>
            <w:tcW w:w="992" w:type="dxa"/>
            <w:noWrap/>
            <w:vAlign w:val="center"/>
          </w:tcPr>
          <w:p w14:paraId="699B42E2">
            <w:pPr>
              <w:pStyle w:val="35"/>
            </w:pPr>
            <w:r>
              <w:t>700</w:t>
            </w:r>
          </w:p>
        </w:tc>
        <w:tc>
          <w:tcPr>
            <w:tcW w:w="850" w:type="dxa"/>
            <w:noWrap/>
            <w:vAlign w:val="center"/>
          </w:tcPr>
          <w:p w14:paraId="0461C4AD">
            <w:pPr>
              <w:pStyle w:val="35"/>
            </w:pPr>
            <w:r>
              <w:t>2159</w:t>
            </w:r>
          </w:p>
        </w:tc>
        <w:tc>
          <w:tcPr>
            <w:tcW w:w="993" w:type="dxa"/>
            <w:noWrap/>
            <w:vAlign w:val="center"/>
          </w:tcPr>
          <w:p w14:paraId="35C2DBE4">
            <w:pPr>
              <w:pStyle w:val="35"/>
            </w:pPr>
            <w:r>
              <w:t>0</w:t>
            </w:r>
          </w:p>
        </w:tc>
        <w:tc>
          <w:tcPr>
            <w:tcW w:w="1122" w:type="dxa"/>
            <w:vAlign w:val="center"/>
          </w:tcPr>
          <w:p w14:paraId="0F7A98C4">
            <w:pPr>
              <w:pStyle w:val="35"/>
            </w:pPr>
            <w:r>
              <w:t>0</w:t>
            </w:r>
          </w:p>
        </w:tc>
        <w:tc>
          <w:tcPr>
            <w:tcW w:w="1063" w:type="dxa"/>
            <w:vAlign w:val="center"/>
          </w:tcPr>
          <w:p w14:paraId="6D434FFF">
            <w:pPr>
              <w:pStyle w:val="35"/>
            </w:pPr>
            <w:r>
              <w:t>2159</w:t>
            </w:r>
          </w:p>
        </w:tc>
      </w:tr>
      <w:tr w14:paraId="6C4E58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012603CF">
            <w:pPr>
              <w:pStyle w:val="35"/>
            </w:pPr>
            <w:r>
              <w:rPr>
                <w:rFonts w:hint="eastAsia"/>
              </w:rPr>
              <w:t>平吉镇</w:t>
            </w:r>
          </w:p>
        </w:tc>
        <w:tc>
          <w:tcPr>
            <w:tcW w:w="992" w:type="dxa"/>
            <w:noWrap/>
            <w:vAlign w:val="center"/>
          </w:tcPr>
          <w:p w14:paraId="2A6CBF44">
            <w:pPr>
              <w:pStyle w:val="35"/>
            </w:pPr>
            <w:r>
              <w:t>1969</w:t>
            </w:r>
          </w:p>
        </w:tc>
        <w:tc>
          <w:tcPr>
            <w:tcW w:w="1276" w:type="dxa"/>
            <w:noWrap/>
            <w:vAlign w:val="center"/>
          </w:tcPr>
          <w:p w14:paraId="28F26DD8">
            <w:pPr>
              <w:pStyle w:val="35"/>
            </w:pPr>
            <w:r>
              <w:t>3450</w:t>
            </w:r>
          </w:p>
        </w:tc>
        <w:tc>
          <w:tcPr>
            <w:tcW w:w="992" w:type="dxa"/>
            <w:noWrap/>
            <w:vAlign w:val="center"/>
          </w:tcPr>
          <w:p w14:paraId="776CCA26">
            <w:pPr>
              <w:pStyle w:val="35"/>
            </w:pPr>
            <w:r>
              <w:t>0</w:t>
            </w:r>
          </w:p>
        </w:tc>
        <w:tc>
          <w:tcPr>
            <w:tcW w:w="850" w:type="dxa"/>
            <w:noWrap/>
            <w:vAlign w:val="center"/>
          </w:tcPr>
          <w:p w14:paraId="239411B9">
            <w:pPr>
              <w:pStyle w:val="35"/>
            </w:pPr>
            <w:r>
              <w:t>5420</w:t>
            </w:r>
          </w:p>
        </w:tc>
        <w:tc>
          <w:tcPr>
            <w:tcW w:w="993" w:type="dxa"/>
            <w:noWrap/>
            <w:vAlign w:val="center"/>
          </w:tcPr>
          <w:p w14:paraId="0278B676">
            <w:pPr>
              <w:pStyle w:val="35"/>
            </w:pPr>
            <w:r>
              <w:t>0</w:t>
            </w:r>
          </w:p>
        </w:tc>
        <w:tc>
          <w:tcPr>
            <w:tcW w:w="1122" w:type="dxa"/>
            <w:vAlign w:val="center"/>
          </w:tcPr>
          <w:p w14:paraId="6BFC6E95">
            <w:pPr>
              <w:pStyle w:val="35"/>
            </w:pPr>
            <w:r>
              <w:t>0</w:t>
            </w:r>
          </w:p>
        </w:tc>
        <w:tc>
          <w:tcPr>
            <w:tcW w:w="1063" w:type="dxa"/>
            <w:vAlign w:val="center"/>
          </w:tcPr>
          <w:p w14:paraId="4E2B404B">
            <w:pPr>
              <w:pStyle w:val="35"/>
            </w:pPr>
            <w:r>
              <w:t>5420</w:t>
            </w:r>
          </w:p>
        </w:tc>
      </w:tr>
      <w:tr w14:paraId="0C0CF5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14B4B590">
            <w:pPr>
              <w:pStyle w:val="35"/>
            </w:pPr>
            <w:r>
              <w:rPr>
                <w:rFonts w:hint="eastAsia"/>
              </w:rPr>
              <w:t>青塘镇</w:t>
            </w:r>
          </w:p>
        </w:tc>
        <w:tc>
          <w:tcPr>
            <w:tcW w:w="992" w:type="dxa"/>
            <w:noWrap/>
            <w:vAlign w:val="center"/>
          </w:tcPr>
          <w:p w14:paraId="73A618AC">
            <w:pPr>
              <w:pStyle w:val="35"/>
            </w:pPr>
            <w:r>
              <w:t>676</w:t>
            </w:r>
          </w:p>
        </w:tc>
        <w:tc>
          <w:tcPr>
            <w:tcW w:w="1276" w:type="dxa"/>
            <w:noWrap/>
            <w:vAlign w:val="center"/>
          </w:tcPr>
          <w:p w14:paraId="460D63A3">
            <w:pPr>
              <w:pStyle w:val="35"/>
            </w:pPr>
            <w:r>
              <w:t>2505</w:t>
            </w:r>
          </w:p>
        </w:tc>
        <w:tc>
          <w:tcPr>
            <w:tcW w:w="992" w:type="dxa"/>
            <w:noWrap/>
            <w:vAlign w:val="center"/>
          </w:tcPr>
          <w:p w14:paraId="0AB44673">
            <w:pPr>
              <w:pStyle w:val="35"/>
            </w:pPr>
            <w:r>
              <w:t>0</w:t>
            </w:r>
          </w:p>
        </w:tc>
        <w:tc>
          <w:tcPr>
            <w:tcW w:w="850" w:type="dxa"/>
            <w:noWrap/>
            <w:vAlign w:val="center"/>
          </w:tcPr>
          <w:p w14:paraId="40FF6246">
            <w:pPr>
              <w:pStyle w:val="35"/>
            </w:pPr>
            <w:r>
              <w:t>3182</w:t>
            </w:r>
          </w:p>
        </w:tc>
        <w:tc>
          <w:tcPr>
            <w:tcW w:w="993" w:type="dxa"/>
            <w:noWrap/>
            <w:vAlign w:val="center"/>
          </w:tcPr>
          <w:p w14:paraId="2069EF9F">
            <w:pPr>
              <w:pStyle w:val="35"/>
            </w:pPr>
            <w:r>
              <w:t>0</w:t>
            </w:r>
          </w:p>
        </w:tc>
        <w:tc>
          <w:tcPr>
            <w:tcW w:w="1122" w:type="dxa"/>
            <w:vAlign w:val="center"/>
          </w:tcPr>
          <w:p w14:paraId="1B1A7896">
            <w:pPr>
              <w:pStyle w:val="35"/>
            </w:pPr>
            <w:r>
              <w:t>0</w:t>
            </w:r>
          </w:p>
        </w:tc>
        <w:tc>
          <w:tcPr>
            <w:tcW w:w="1063" w:type="dxa"/>
            <w:vAlign w:val="center"/>
          </w:tcPr>
          <w:p w14:paraId="6190D374">
            <w:pPr>
              <w:pStyle w:val="35"/>
            </w:pPr>
            <w:r>
              <w:t>3182</w:t>
            </w:r>
          </w:p>
        </w:tc>
      </w:tr>
      <w:tr w14:paraId="7F4E1D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683288E9">
            <w:pPr>
              <w:pStyle w:val="35"/>
            </w:pPr>
            <w:r>
              <w:rPr>
                <w:rFonts w:hint="eastAsia"/>
              </w:rPr>
              <w:t>小董镇</w:t>
            </w:r>
          </w:p>
        </w:tc>
        <w:tc>
          <w:tcPr>
            <w:tcW w:w="992" w:type="dxa"/>
            <w:noWrap/>
            <w:vAlign w:val="center"/>
          </w:tcPr>
          <w:p w14:paraId="75BB3DF0">
            <w:pPr>
              <w:pStyle w:val="35"/>
            </w:pPr>
            <w:r>
              <w:t>1831</w:t>
            </w:r>
          </w:p>
        </w:tc>
        <w:tc>
          <w:tcPr>
            <w:tcW w:w="1276" w:type="dxa"/>
            <w:noWrap/>
            <w:vAlign w:val="center"/>
          </w:tcPr>
          <w:p w14:paraId="2B442496">
            <w:pPr>
              <w:pStyle w:val="35"/>
            </w:pPr>
            <w:r>
              <w:t>393</w:t>
            </w:r>
          </w:p>
        </w:tc>
        <w:tc>
          <w:tcPr>
            <w:tcW w:w="992" w:type="dxa"/>
            <w:noWrap/>
            <w:vAlign w:val="center"/>
          </w:tcPr>
          <w:p w14:paraId="703C66D4">
            <w:pPr>
              <w:pStyle w:val="35"/>
            </w:pPr>
            <w:r>
              <w:t>0</w:t>
            </w:r>
          </w:p>
        </w:tc>
        <w:tc>
          <w:tcPr>
            <w:tcW w:w="850" w:type="dxa"/>
            <w:noWrap/>
            <w:vAlign w:val="center"/>
          </w:tcPr>
          <w:p w14:paraId="5841D923">
            <w:pPr>
              <w:pStyle w:val="35"/>
            </w:pPr>
            <w:r>
              <w:t>2225</w:t>
            </w:r>
          </w:p>
        </w:tc>
        <w:tc>
          <w:tcPr>
            <w:tcW w:w="993" w:type="dxa"/>
            <w:noWrap/>
            <w:vAlign w:val="center"/>
          </w:tcPr>
          <w:p w14:paraId="7133F2F2">
            <w:pPr>
              <w:pStyle w:val="35"/>
            </w:pPr>
            <w:r>
              <w:t>0</w:t>
            </w:r>
          </w:p>
        </w:tc>
        <w:tc>
          <w:tcPr>
            <w:tcW w:w="1122" w:type="dxa"/>
            <w:vAlign w:val="center"/>
          </w:tcPr>
          <w:p w14:paraId="70FC28F2">
            <w:pPr>
              <w:pStyle w:val="35"/>
            </w:pPr>
            <w:r>
              <w:t>0</w:t>
            </w:r>
          </w:p>
        </w:tc>
        <w:tc>
          <w:tcPr>
            <w:tcW w:w="1063" w:type="dxa"/>
            <w:vAlign w:val="center"/>
          </w:tcPr>
          <w:p w14:paraId="14BBAFA6">
            <w:pPr>
              <w:pStyle w:val="35"/>
            </w:pPr>
            <w:r>
              <w:t>2225</w:t>
            </w:r>
          </w:p>
        </w:tc>
      </w:tr>
      <w:tr w14:paraId="491525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72D9A7D8">
            <w:pPr>
              <w:pStyle w:val="35"/>
            </w:pPr>
            <w:r>
              <w:rPr>
                <w:rFonts w:hint="eastAsia"/>
              </w:rPr>
              <w:t>板城镇</w:t>
            </w:r>
          </w:p>
        </w:tc>
        <w:tc>
          <w:tcPr>
            <w:tcW w:w="992" w:type="dxa"/>
            <w:noWrap/>
            <w:vAlign w:val="center"/>
          </w:tcPr>
          <w:p w14:paraId="2309052D">
            <w:pPr>
              <w:pStyle w:val="35"/>
            </w:pPr>
            <w:r>
              <w:t>1772</w:t>
            </w:r>
          </w:p>
        </w:tc>
        <w:tc>
          <w:tcPr>
            <w:tcW w:w="1276" w:type="dxa"/>
            <w:noWrap/>
            <w:vAlign w:val="center"/>
          </w:tcPr>
          <w:p w14:paraId="2C1864FE">
            <w:pPr>
              <w:pStyle w:val="35"/>
            </w:pPr>
            <w:r>
              <w:t>50</w:t>
            </w:r>
          </w:p>
        </w:tc>
        <w:tc>
          <w:tcPr>
            <w:tcW w:w="992" w:type="dxa"/>
            <w:noWrap/>
            <w:vAlign w:val="center"/>
          </w:tcPr>
          <w:p w14:paraId="3EE72F5A">
            <w:pPr>
              <w:pStyle w:val="35"/>
            </w:pPr>
            <w:r>
              <w:t>0</w:t>
            </w:r>
          </w:p>
        </w:tc>
        <w:tc>
          <w:tcPr>
            <w:tcW w:w="850" w:type="dxa"/>
            <w:noWrap/>
            <w:vAlign w:val="center"/>
          </w:tcPr>
          <w:p w14:paraId="461069AF">
            <w:pPr>
              <w:pStyle w:val="35"/>
            </w:pPr>
            <w:r>
              <w:t>1821</w:t>
            </w:r>
          </w:p>
        </w:tc>
        <w:tc>
          <w:tcPr>
            <w:tcW w:w="993" w:type="dxa"/>
            <w:noWrap/>
            <w:vAlign w:val="center"/>
          </w:tcPr>
          <w:p w14:paraId="7EB33E2E">
            <w:pPr>
              <w:pStyle w:val="35"/>
            </w:pPr>
            <w:r>
              <w:t>0</w:t>
            </w:r>
          </w:p>
        </w:tc>
        <w:tc>
          <w:tcPr>
            <w:tcW w:w="1122" w:type="dxa"/>
            <w:vAlign w:val="center"/>
          </w:tcPr>
          <w:p w14:paraId="3D656239">
            <w:pPr>
              <w:pStyle w:val="35"/>
            </w:pPr>
            <w:r>
              <w:t>0</w:t>
            </w:r>
          </w:p>
        </w:tc>
        <w:tc>
          <w:tcPr>
            <w:tcW w:w="1063" w:type="dxa"/>
            <w:vAlign w:val="center"/>
          </w:tcPr>
          <w:p w14:paraId="7575F3C1">
            <w:pPr>
              <w:pStyle w:val="35"/>
            </w:pPr>
            <w:r>
              <w:t>1821</w:t>
            </w:r>
          </w:p>
        </w:tc>
      </w:tr>
      <w:tr w14:paraId="65A230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4B3F34B1">
            <w:pPr>
              <w:pStyle w:val="35"/>
            </w:pPr>
            <w:r>
              <w:rPr>
                <w:rFonts w:hint="eastAsia"/>
              </w:rPr>
              <w:t>那蒙镇</w:t>
            </w:r>
          </w:p>
        </w:tc>
        <w:tc>
          <w:tcPr>
            <w:tcW w:w="992" w:type="dxa"/>
            <w:noWrap/>
            <w:vAlign w:val="center"/>
          </w:tcPr>
          <w:p w14:paraId="52D536E0">
            <w:pPr>
              <w:pStyle w:val="35"/>
            </w:pPr>
            <w:r>
              <w:t>1611</w:t>
            </w:r>
          </w:p>
        </w:tc>
        <w:tc>
          <w:tcPr>
            <w:tcW w:w="1276" w:type="dxa"/>
            <w:noWrap/>
            <w:vAlign w:val="center"/>
          </w:tcPr>
          <w:p w14:paraId="58A721A4">
            <w:pPr>
              <w:pStyle w:val="35"/>
            </w:pPr>
            <w:r>
              <w:t>660</w:t>
            </w:r>
          </w:p>
        </w:tc>
        <w:tc>
          <w:tcPr>
            <w:tcW w:w="992" w:type="dxa"/>
            <w:noWrap/>
            <w:vAlign w:val="center"/>
          </w:tcPr>
          <w:p w14:paraId="1EC26A7F">
            <w:pPr>
              <w:pStyle w:val="35"/>
            </w:pPr>
            <w:r>
              <w:t>200</w:t>
            </w:r>
          </w:p>
        </w:tc>
        <w:tc>
          <w:tcPr>
            <w:tcW w:w="850" w:type="dxa"/>
            <w:noWrap/>
            <w:vAlign w:val="center"/>
          </w:tcPr>
          <w:p w14:paraId="237C3C6A">
            <w:pPr>
              <w:pStyle w:val="35"/>
            </w:pPr>
            <w:r>
              <w:t>2471</w:t>
            </w:r>
          </w:p>
        </w:tc>
        <w:tc>
          <w:tcPr>
            <w:tcW w:w="993" w:type="dxa"/>
            <w:noWrap/>
            <w:vAlign w:val="center"/>
          </w:tcPr>
          <w:p w14:paraId="702683C6">
            <w:pPr>
              <w:pStyle w:val="35"/>
            </w:pPr>
            <w:r>
              <w:t>0</w:t>
            </w:r>
          </w:p>
        </w:tc>
        <w:tc>
          <w:tcPr>
            <w:tcW w:w="1122" w:type="dxa"/>
            <w:vAlign w:val="center"/>
          </w:tcPr>
          <w:p w14:paraId="109A37E5">
            <w:pPr>
              <w:pStyle w:val="35"/>
            </w:pPr>
            <w:r>
              <w:t>0</w:t>
            </w:r>
          </w:p>
        </w:tc>
        <w:tc>
          <w:tcPr>
            <w:tcW w:w="1063" w:type="dxa"/>
            <w:vAlign w:val="center"/>
          </w:tcPr>
          <w:p w14:paraId="075F1480">
            <w:pPr>
              <w:pStyle w:val="35"/>
            </w:pPr>
            <w:r>
              <w:t>2471</w:t>
            </w:r>
          </w:p>
        </w:tc>
      </w:tr>
      <w:tr w14:paraId="2B942C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1A3886BE">
            <w:pPr>
              <w:pStyle w:val="35"/>
            </w:pPr>
            <w:r>
              <w:rPr>
                <w:rFonts w:hint="eastAsia"/>
              </w:rPr>
              <w:t>长滩镇</w:t>
            </w:r>
          </w:p>
        </w:tc>
        <w:tc>
          <w:tcPr>
            <w:tcW w:w="992" w:type="dxa"/>
            <w:noWrap/>
            <w:vAlign w:val="center"/>
          </w:tcPr>
          <w:p w14:paraId="0595EA50">
            <w:pPr>
              <w:pStyle w:val="35"/>
            </w:pPr>
            <w:r>
              <w:t>1694</w:t>
            </w:r>
          </w:p>
        </w:tc>
        <w:tc>
          <w:tcPr>
            <w:tcW w:w="1276" w:type="dxa"/>
            <w:noWrap/>
            <w:vAlign w:val="center"/>
          </w:tcPr>
          <w:p w14:paraId="634AB6E2">
            <w:pPr>
              <w:pStyle w:val="35"/>
            </w:pPr>
            <w:r>
              <w:t>556</w:t>
            </w:r>
          </w:p>
        </w:tc>
        <w:tc>
          <w:tcPr>
            <w:tcW w:w="992" w:type="dxa"/>
            <w:noWrap/>
            <w:vAlign w:val="center"/>
          </w:tcPr>
          <w:p w14:paraId="4456E24E">
            <w:pPr>
              <w:pStyle w:val="35"/>
            </w:pPr>
            <w:r>
              <w:t>0</w:t>
            </w:r>
          </w:p>
        </w:tc>
        <w:tc>
          <w:tcPr>
            <w:tcW w:w="850" w:type="dxa"/>
            <w:noWrap/>
            <w:vAlign w:val="center"/>
          </w:tcPr>
          <w:p w14:paraId="54349AE2">
            <w:pPr>
              <w:pStyle w:val="35"/>
            </w:pPr>
            <w:r>
              <w:t>2250</w:t>
            </w:r>
          </w:p>
        </w:tc>
        <w:tc>
          <w:tcPr>
            <w:tcW w:w="993" w:type="dxa"/>
            <w:noWrap/>
            <w:vAlign w:val="center"/>
          </w:tcPr>
          <w:p w14:paraId="0126B40F">
            <w:pPr>
              <w:pStyle w:val="35"/>
            </w:pPr>
            <w:r>
              <w:t>0</w:t>
            </w:r>
          </w:p>
        </w:tc>
        <w:tc>
          <w:tcPr>
            <w:tcW w:w="1122" w:type="dxa"/>
            <w:vAlign w:val="center"/>
          </w:tcPr>
          <w:p w14:paraId="44D662C3">
            <w:pPr>
              <w:pStyle w:val="35"/>
            </w:pPr>
            <w:r>
              <w:t>0</w:t>
            </w:r>
          </w:p>
        </w:tc>
        <w:tc>
          <w:tcPr>
            <w:tcW w:w="1063" w:type="dxa"/>
            <w:vAlign w:val="center"/>
          </w:tcPr>
          <w:p w14:paraId="6F97BF56">
            <w:pPr>
              <w:pStyle w:val="35"/>
            </w:pPr>
            <w:r>
              <w:t>2250</w:t>
            </w:r>
          </w:p>
        </w:tc>
      </w:tr>
      <w:tr w14:paraId="0CD6DF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6E6E627A">
            <w:pPr>
              <w:pStyle w:val="35"/>
            </w:pPr>
            <w:r>
              <w:rPr>
                <w:rFonts w:hint="eastAsia"/>
              </w:rPr>
              <w:t>新棠镇</w:t>
            </w:r>
          </w:p>
        </w:tc>
        <w:tc>
          <w:tcPr>
            <w:tcW w:w="992" w:type="dxa"/>
            <w:noWrap/>
            <w:vAlign w:val="center"/>
          </w:tcPr>
          <w:p w14:paraId="1BC4D6C3">
            <w:pPr>
              <w:pStyle w:val="35"/>
            </w:pPr>
            <w:r>
              <w:t>1585</w:t>
            </w:r>
          </w:p>
        </w:tc>
        <w:tc>
          <w:tcPr>
            <w:tcW w:w="1276" w:type="dxa"/>
            <w:noWrap/>
            <w:vAlign w:val="center"/>
          </w:tcPr>
          <w:p w14:paraId="696FB4CE">
            <w:pPr>
              <w:pStyle w:val="35"/>
            </w:pPr>
            <w:r>
              <w:t>0</w:t>
            </w:r>
          </w:p>
        </w:tc>
        <w:tc>
          <w:tcPr>
            <w:tcW w:w="992" w:type="dxa"/>
            <w:noWrap/>
            <w:vAlign w:val="center"/>
          </w:tcPr>
          <w:p w14:paraId="7D7824FD">
            <w:pPr>
              <w:pStyle w:val="35"/>
            </w:pPr>
            <w:r>
              <w:t>0</w:t>
            </w:r>
          </w:p>
        </w:tc>
        <w:tc>
          <w:tcPr>
            <w:tcW w:w="850" w:type="dxa"/>
            <w:noWrap/>
            <w:vAlign w:val="center"/>
          </w:tcPr>
          <w:p w14:paraId="052FFC2B">
            <w:pPr>
              <w:pStyle w:val="35"/>
            </w:pPr>
            <w:r>
              <w:t>1585</w:t>
            </w:r>
          </w:p>
        </w:tc>
        <w:tc>
          <w:tcPr>
            <w:tcW w:w="993" w:type="dxa"/>
            <w:noWrap/>
            <w:vAlign w:val="center"/>
          </w:tcPr>
          <w:p w14:paraId="1CE9B3A6">
            <w:pPr>
              <w:pStyle w:val="35"/>
            </w:pPr>
            <w:r>
              <w:t>0</w:t>
            </w:r>
          </w:p>
        </w:tc>
        <w:tc>
          <w:tcPr>
            <w:tcW w:w="1122" w:type="dxa"/>
            <w:vAlign w:val="center"/>
          </w:tcPr>
          <w:p w14:paraId="4C9D995B">
            <w:pPr>
              <w:pStyle w:val="35"/>
            </w:pPr>
            <w:r>
              <w:t>0</w:t>
            </w:r>
          </w:p>
        </w:tc>
        <w:tc>
          <w:tcPr>
            <w:tcW w:w="1063" w:type="dxa"/>
            <w:vAlign w:val="center"/>
          </w:tcPr>
          <w:p w14:paraId="55111EC9">
            <w:pPr>
              <w:pStyle w:val="35"/>
            </w:pPr>
            <w:r>
              <w:t>1585</w:t>
            </w:r>
          </w:p>
        </w:tc>
      </w:tr>
      <w:tr w14:paraId="55B0C1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2A5B8DA8">
            <w:pPr>
              <w:pStyle w:val="35"/>
            </w:pPr>
            <w:r>
              <w:rPr>
                <w:rFonts w:hint="eastAsia"/>
              </w:rPr>
              <w:t>大直镇</w:t>
            </w:r>
          </w:p>
        </w:tc>
        <w:tc>
          <w:tcPr>
            <w:tcW w:w="992" w:type="dxa"/>
            <w:noWrap/>
            <w:vAlign w:val="center"/>
          </w:tcPr>
          <w:p w14:paraId="155627F9">
            <w:pPr>
              <w:pStyle w:val="35"/>
            </w:pPr>
            <w:r>
              <w:t>671</w:t>
            </w:r>
          </w:p>
        </w:tc>
        <w:tc>
          <w:tcPr>
            <w:tcW w:w="1276" w:type="dxa"/>
            <w:noWrap/>
            <w:vAlign w:val="center"/>
          </w:tcPr>
          <w:p w14:paraId="254828F1">
            <w:pPr>
              <w:pStyle w:val="35"/>
            </w:pPr>
            <w:r>
              <w:t>3779</w:t>
            </w:r>
          </w:p>
        </w:tc>
        <w:tc>
          <w:tcPr>
            <w:tcW w:w="992" w:type="dxa"/>
            <w:noWrap/>
            <w:vAlign w:val="center"/>
          </w:tcPr>
          <w:p w14:paraId="5C5762D7">
            <w:pPr>
              <w:pStyle w:val="35"/>
            </w:pPr>
            <w:r>
              <w:t>0</w:t>
            </w:r>
          </w:p>
        </w:tc>
        <w:tc>
          <w:tcPr>
            <w:tcW w:w="850" w:type="dxa"/>
            <w:noWrap/>
            <w:vAlign w:val="center"/>
          </w:tcPr>
          <w:p w14:paraId="1F77C247">
            <w:pPr>
              <w:pStyle w:val="35"/>
            </w:pPr>
            <w:r>
              <w:t>4450</w:t>
            </w:r>
          </w:p>
        </w:tc>
        <w:tc>
          <w:tcPr>
            <w:tcW w:w="993" w:type="dxa"/>
            <w:noWrap/>
            <w:vAlign w:val="center"/>
          </w:tcPr>
          <w:p w14:paraId="5064CE0C">
            <w:pPr>
              <w:pStyle w:val="35"/>
            </w:pPr>
            <w:r>
              <w:t>0</w:t>
            </w:r>
          </w:p>
        </w:tc>
        <w:tc>
          <w:tcPr>
            <w:tcW w:w="1122" w:type="dxa"/>
            <w:vAlign w:val="center"/>
          </w:tcPr>
          <w:p w14:paraId="46417B4D">
            <w:pPr>
              <w:pStyle w:val="35"/>
            </w:pPr>
            <w:r>
              <w:t>0</w:t>
            </w:r>
          </w:p>
        </w:tc>
        <w:tc>
          <w:tcPr>
            <w:tcW w:w="1063" w:type="dxa"/>
            <w:vAlign w:val="center"/>
          </w:tcPr>
          <w:p w14:paraId="592403C0">
            <w:pPr>
              <w:pStyle w:val="35"/>
            </w:pPr>
            <w:r>
              <w:t>4450</w:t>
            </w:r>
          </w:p>
        </w:tc>
      </w:tr>
      <w:tr w14:paraId="0A4E78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78F1BE29">
            <w:pPr>
              <w:pStyle w:val="35"/>
            </w:pPr>
            <w:r>
              <w:rPr>
                <w:rFonts w:hint="eastAsia"/>
              </w:rPr>
              <w:t>大寺镇</w:t>
            </w:r>
          </w:p>
        </w:tc>
        <w:tc>
          <w:tcPr>
            <w:tcW w:w="992" w:type="dxa"/>
            <w:noWrap/>
            <w:vAlign w:val="center"/>
          </w:tcPr>
          <w:p w14:paraId="6D1920E7">
            <w:pPr>
              <w:pStyle w:val="35"/>
            </w:pPr>
            <w:r>
              <w:t>3179</w:t>
            </w:r>
          </w:p>
        </w:tc>
        <w:tc>
          <w:tcPr>
            <w:tcW w:w="1276" w:type="dxa"/>
            <w:noWrap/>
            <w:vAlign w:val="center"/>
          </w:tcPr>
          <w:p w14:paraId="7810416A">
            <w:pPr>
              <w:pStyle w:val="35"/>
            </w:pPr>
            <w:r>
              <w:t>361</w:t>
            </w:r>
          </w:p>
        </w:tc>
        <w:tc>
          <w:tcPr>
            <w:tcW w:w="992" w:type="dxa"/>
            <w:noWrap/>
            <w:vAlign w:val="center"/>
          </w:tcPr>
          <w:p w14:paraId="22AA7752">
            <w:pPr>
              <w:pStyle w:val="35"/>
            </w:pPr>
            <w:r>
              <w:t>100</w:t>
            </w:r>
          </w:p>
        </w:tc>
        <w:tc>
          <w:tcPr>
            <w:tcW w:w="850" w:type="dxa"/>
            <w:noWrap/>
            <w:vAlign w:val="center"/>
          </w:tcPr>
          <w:p w14:paraId="00B0495A">
            <w:pPr>
              <w:pStyle w:val="35"/>
            </w:pPr>
            <w:r>
              <w:t>3640</w:t>
            </w:r>
          </w:p>
        </w:tc>
        <w:tc>
          <w:tcPr>
            <w:tcW w:w="993" w:type="dxa"/>
            <w:noWrap/>
            <w:vAlign w:val="center"/>
          </w:tcPr>
          <w:p w14:paraId="05FABCE4">
            <w:pPr>
              <w:pStyle w:val="35"/>
            </w:pPr>
            <w:r>
              <w:t>0</w:t>
            </w:r>
          </w:p>
        </w:tc>
        <w:tc>
          <w:tcPr>
            <w:tcW w:w="1122" w:type="dxa"/>
            <w:vAlign w:val="center"/>
          </w:tcPr>
          <w:p w14:paraId="7F2D3D55">
            <w:pPr>
              <w:pStyle w:val="35"/>
            </w:pPr>
            <w:r>
              <w:t>0</w:t>
            </w:r>
          </w:p>
        </w:tc>
        <w:tc>
          <w:tcPr>
            <w:tcW w:w="1063" w:type="dxa"/>
            <w:vAlign w:val="center"/>
          </w:tcPr>
          <w:p w14:paraId="0596EEA9">
            <w:pPr>
              <w:pStyle w:val="35"/>
            </w:pPr>
            <w:r>
              <w:t>3640</w:t>
            </w:r>
          </w:p>
        </w:tc>
      </w:tr>
      <w:tr w14:paraId="64F4D0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7F72902E">
            <w:pPr>
              <w:pStyle w:val="35"/>
            </w:pPr>
            <w:r>
              <w:rPr>
                <w:rFonts w:hint="eastAsia"/>
              </w:rPr>
              <w:t>贵台镇</w:t>
            </w:r>
          </w:p>
        </w:tc>
        <w:tc>
          <w:tcPr>
            <w:tcW w:w="992" w:type="dxa"/>
            <w:noWrap/>
            <w:vAlign w:val="center"/>
          </w:tcPr>
          <w:p w14:paraId="69123D4E">
            <w:pPr>
              <w:pStyle w:val="35"/>
            </w:pPr>
            <w:r>
              <w:t>1269</w:t>
            </w:r>
          </w:p>
        </w:tc>
        <w:tc>
          <w:tcPr>
            <w:tcW w:w="1276" w:type="dxa"/>
            <w:noWrap/>
            <w:vAlign w:val="center"/>
          </w:tcPr>
          <w:p w14:paraId="7BC6B844">
            <w:pPr>
              <w:pStyle w:val="35"/>
            </w:pPr>
            <w:r>
              <w:t>138</w:t>
            </w:r>
          </w:p>
        </w:tc>
        <w:tc>
          <w:tcPr>
            <w:tcW w:w="992" w:type="dxa"/>
            <w:noWrap/>
            <w:vAlign w:val="center"/>
          </w:tcPr>
          <w:p w14:paraId="11980E3A">
            <w:pPr>
              <w:pStyle w:val="35"/>
            </w:pPr>
            <w:r>
              <w:t>0</w:t>
            </w:r>
          </w:p>
        </w:tc>
        <w:tc>
          <w:tcPr>
            <w:tcW w:w="850" w:type="dxa"/>
            <w:noWrap/>
            <w:vAlign w:val="center"/>
          </w:tcPr>
          <w:p w14:paraId="116694ED">
            <w:pPr>
              <w:pStyle w:val="35"/>
            </w:pPr>
            <w:r>
              <w:t>1407</w:t>
            </w:r>
          </w:p>
        </w:tc>
        <w:tc>
          <w:tcPr>
            <w:tcW w:w="993" w:type="dxa"/>
            <w:noWrap/>
            <w:vAlign w:val="center"/>
          </w:tcPr>
          <w:p w14:paraId="276BF103">
            <w:pPr>
              <w:pStyle w:val="35"/>
            </w:pPr>
            <w:r>
              <w:t>0</w:t>
            </w:r>
          </w:p>
        </w:tc>
        <w:tc>
          <w:tcPr>
            <w:tcW w:w="1122" w:type="dxa"/>
            <w:vAlign w:val="center"/>
          </w:tcPr>
          <w:p w14:paraId="7309BA4E">
            <w:pPr>
              <w:pStyle w:val="35"/>
            </w:pPr>
            <w:r>
              <w:t>0</w:t>
            </w:r>
          </w:p>
        </w:tc>
        <w:tc>
          <w:tcPr>
            <w:tcW w:w="1063" w:type="dxa"/>
            <w:vAlign w:val="center"/>
          </w:tcPr>
          <w:p w14:paraId="573D47B5">
            <w:pPr>
              <w:pStyle w:val="35"/>
            </w:pPr>
            <w:r>
              <w:t>1407</w:t>
            </w:r>
          </w:p>
        </w:tc>
      </w:tr>
      <w:tr w14:paraId="03B390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1EFE37AF">
            <w:pPr>
              <w:pStyle w:val="35"/>
            </w:pPr>
            <w:r>
              <w:rPr>
                <w:rFonts w:hint="eastAsia"/>
              </w:rPr>
              <w:t>长田街道</w:t>
            </w:r>
          </w:p>
        </w:tc>
        <w:tc>
          <w:tcPr>
            <w:tcW w:w="992" w:type="dxa"/>
            <w:noWrap/>
            <w:vAlign w:val="center"/>
          </w:tcPr>
          <w:p w14:paraId="19AAF64A">
            <w:pPr>
              <w:pStyle w:val="35"/>
            </w:pPr>
            <w:r>
              <w:t>90</w:t>
            </w:r>
          </w:p>
        </w:tc>
        <w:tc>
          <w:tcPr>
            <w:tcW w:w="1276" w:type="dxa"/>
            <w:noWrap/>
            <w:vAlign w:val="center"/>
          </w:tcPr>
          <w:p w14:paraId="4EB733D2">
            <w:pPr>
              <w:pStyle w:val="35"/>
            </w:pPr>
            <w:r>
              <w:t>303</w:t>
            </w:r>
          </w:p>
        </w:tc>
        <w:tc>
          <w:tcPr>
            <w:tcW w:w="992" w:type="dxa"/>
            <w:noWrap/>
            <w:vAlign w:val="center"/>
          </w:tcPr>
          <w:p w14:paraId="654BEF4E">
            <w:pPr>
              <w:pStyle w:val="35"/>
            </w:pPr>
            <w:r>
              <w:t>581</w:t>
            </w:r>
          </w:p>
        </w:tc>
        <w:tc>
          <w:tcPr>
            <w:tcW w:w="850" w:type="dxa"/>
            <w:noWrap/>
            <w:vAlign w:val="center"/>
          </w:tcPr>
          <w:p w14:paraId="2D287262">
            <w:pPr>
              <w:pStyle w:val="35"/>
            </w:pPr>
            <w:r>
              <w:t>975</w:t>
            </w:r>
          </w:p>
        </w:tc>
        <w:tc>
          <w:tcPr>
            <w:tcW w:w="993" w:type="dxa"/>
            <w:noWrap/>
            <w:vAlign w:val="center"/>
          </w:tcPr>
          <w:p w14:paraId="03B8D46D">
            <w:pPr>
              <w:pStyle w:val="35"/>
            </w:pPr>
            <w:r>
              <w:t>132</w:t>
            </w:r>
          </w:p>
        </w:tc>
        <w:tc>
          <w:tcPr>
            <w:tcW w:w="1122" w:type="dxa"/>
            <w:vAlign w:val="center"/>
          </w:tcPr>
          <w:p w14:paraId="64B9FD43">
            <w:pPr>
              <w:pStyle w:val="35"/>
            </w:pPr>
            <w:r>
              <w:t>136</w:t>
            </w:r>
          </w:p>
        </w:tc>
        <w:tc>
          <w:tcPr>
            <w:tcW w:w="1063" w:type="dxa"/>
            <w:vAlign w:val="center"/>
          </w:tcPr>
          <w:p w14:paraId="4E35DEDD">
            <w:pPr>
              <w:pStyle w:val="35"/>
            </w:pPr>
            <w:r>
              <w:t>1243</w:t>
            </w:r>
          </w:p>
        </w:tc>
      </w:tr>
      <w:tr w14:paraId="5B1D2A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1AC93A31">
            <w:pPr>
              <w:pStyle w:val="35"/>
            </w:pPr>
            <w:r>
              <w:rPr>
                <w:rFonts w:hint="eastAsia"/>
              </w:rPr>
              <w:t>子材街道</w:t>
            </w:r>
          </w:p>
        </w:tc>
        <w:tc>
          <w:tcPr>
            <w:tcW w:w="992" w:type="dxa"/>
            <w:noWrap/>
            <w:vAlign w:val="center"/>
          </w:tcPr>
          <w:p w14:paraId="34CA1D5A">
            <w:pPr>
              <w:pStyle w:val="35"/>
            </w:pPr>
            <w:r>
              <w:t>0</w:t>
            </w:r>
          </w:p>
        </w:tc>
        <w:tc>
          <w:tcPr>
            <w:tcW w:w="1276" w:type="dxa"/>
            <w:noWrap/>
            <w:vAlign w:val="center"/>
          </w:tcPr>
          <w:p w14:paraId="48D4DE56">
            <w:pPr>
              <w:pStyle w:val="35"/>
            </w:pPr>
            <w:r>
              <w:t>562</w:t>
            </w:r>
          </w:p>
        </w:tc>
        <w:tc>
          <w:tcPr>
            <w:tcW w:w="992" w:type="dxa"/>
            <w:noWrap/>
            <w:vAlign w:val="center"/>
          </w:tcPr>
          <w:p w14:paraId="29625E83">
            <w:pPr>
              <w:pStyle w:val="35"/>
            </w:pPr>
            <w:r>
              <w:t>735</w:t>
            </w:r>
          </w:p>
        </w:tc>
        <w:tc>
          <w:tcPr>
            <w:tcW w:w="850" w:type="dxa"/>
            <w:noWrap/>
            <w:vAlign w:val="center"/>
          </w:tcPr>
          <w:p w14:paraId="3DD09631">
            <w:pPr>
              <w:pStyle w:val="35"/>
            </w:pPr>
            <w:r>
              <w:t>1297</w:t>
            </w:r>
          </w:p>
        </w:tc>
        <w:tc>
          <w:tcPr>
            <w:tcW w:w="993" w:type="dxa"/>
            <w:noWrap/>
            <w:vAlign w:val="center"/>
          </w:tcPr>
          <w:p w14:paraId="061E9E09">
            <w:pPr>
              <w:pStyle w:val="35"/>
            </w:pPr>
            <w:r>
              <w:t>288</w:t>
            </w:r>
          </w:p>
        </w:tc>
        <w:tc>
          <w:tcPr>
            <w:tcW w:w="1122" w:type="dxa"/>
            <w:vAlign w:val="center"/>
          </w:tcPr>
          <w:p w14:paraId="5FA176A4">
            <w:pPr>
              <w:pStyle w:val="35"/>
            </w:pPr>
            <w:r>
              <w:t>172</w:t>
            </w:r>
          </w:p>
        </w:tc>
        <w:tc>
          <w:tcPr>
            <w:tcW w:w="1063" w:type="dxa"/>
            <w:vAlign w:val="center"/>
          </w:tcPr>
          <w:p w14:paraId="50515455">
            <w:pPr>
              <w:pStyle w:val="35"/>
            </w:pPr>
            <w:r>
              <w:t>1757</w:t>
            </w:r>
          </w:p>
        </w:tc>
      </w:tr>
      <w:tr w14:paraId="5E0D73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08E6FBE1">
            <w:pPr>
              <w:pStyle w:val="35"/>
            </w:pPr>
            <w:r>
              <w:rPr>
                <w:rFonts w:hint="eastAsia"/>
              </w:rPr>
              <w:t>鸿亭街道</w:t>
            </w:r>
          </w:p>
        </w:tc>
        <w:tc>
          <w:tcPr>
            <w:tcW w:w="992" w:type="dxa"/>
            <w:noWrap/>
            <w:vAlign w:val="center"/>
          </w:tcPr>
          <w:p w14:paraId="205994D2">
            <w:pPr>
              <w:pStyle w:val="35"/>
            </w:pPr>
            <w:r>
              <w:t>0</w:t>
            </w:r>
          </w:p>
        </w:tc>
        <w:tc>
          <w:tcPr>
            <w:tcW w:w="1276" w:type="dxa"/>
            <w:noWrap/>
            <w:vAlign w:val="center"/>
          </w:tcPr>
          <w:p w14:paraId="27AF0AF7">
            <w:pPr>
              <w:pStyle w:val="35"/>
            </w:pPr>
            <w:r>
              <w:t>7</w:t>
            </w:r>
          </w:p>
        </w:tc>
        <w:tc>
          <w:tcPr>
            <w:tcW w:w="992" w:type="dxa"/>
            <w:noWrap/>
            <w:vAlign w:val="center"/>
          </w:tcPr>
          <w:p w14:paraId="014474EF">
            <w:pPr>
              <w:pStyle w:val="35"/>
            </w:pPr>
            <w:r>
              <w:t>474</w:t>
            </w:r>
          </w:p>
        </w:tc>
        <w:tc>
          <w:tcPr>
            <w:tcW w:w="850" w:type="dxa"/>
            <w:noWrap/>
            <w:vAlign w:val="center"/>
          </w:tcPr>
          <w:p w14:paraId="3A46A813">
            <w:pPr>
              <w:pStyle w:val="35"/>
            </w:pPr>
            <w:r>
              <w:t>480</w:t>
            </w:r>
          </w:p>
        </w:tc>
        <w:tc>
          <w:tcPr>
            <w:tcW w:w="993" w:type="dxa"/>
            <w:noWrap/>
            <w:vAlign w:val="center"/>
          </w:tcPr>
          <w:p w14:paraId="43AAC409">
            <w:pPr>
              <w:pStyle w:val="35"/>
            </w:pPr>
            <w:r>
              <w:t>185</w:t>
            </w:r>
          </w:p>
        </w:tc>
        <w:tc>
          <w:tcPr>
            <w:tcW w:w="1122" w:type="dxa"/>
            <w:vAlign w:val="center"/>
          </w:tcPr>
          <w:p w14:paraId="092F5820">
            <w:pPr>
              <w:pStyle w:val="35"/>
            </w:pPr>
            <w:r>
              <w:t>111</w:t>
            </w:r>
          </w:p>
        </w:tc>
        <w:tc>
          <w:tcPr>
            <w:tcW w:w="1063" w:type="dxa"/>
            <w:vAlign w:val="center"/>
          </w:tcPr>
          <w:p w14:paraId="785488B5">
            <w:pPr>
              <w:pStyle w:val="35"/>
            </w:pPr>
            <w:r>
              <w:t>777</w:t>
            </w:r>
          </w:p>
        </w:tc>
      </w:tr>
      <w:tr w14:paraId="46456C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988" w:type="dxa"/>
            <w:vAlign w:val="center"/>
          </w:tcPr>
          <w:p w14:paraId="451D76AB">
            <w:pPr>
              <w:pStyle w:val="35"/>
              <w:rPr>
                <w:b/>
                <w:bCs/>
              </w:rPr>
            </w:pPr>
            <w:r>
              <w:rPr>
                <w:rFonts w:hint="eastAsia"/>
                <w:b/>
                <w:bCs/>
              </w:rPr>
              <w:t>钦北区</w:t>
            </w:r>
          </w:p>
        </w:tc>
        <w:tc>
          <w:tcPr>
            <w:tcW w:w="992" w:type="dxa"/>
            <w:noWrap/>
            <w:vAlign w:val="center"/>
          </w:tcPr>
          <w:p w14:paraId="165E5EA2">
            <w:pPr>
              <w:pStyle w:val="35"/>
              <w:rPr>
                <w:b/>
              </w:rPr>
            </w:pPr>
            <w:r>
              <w:rPr>
                <w:b/>
              </w:rPr>
              <w:t>16661</w:t>
            </w:r>
          </w:p>
        </w:tc>
        <w:tc>
          <w:tcPr>
            <w:tcW w:w="1276" w:type="dxa"/>
            <w:noWrap/>
            <w:vAlign w:val="center"/>
          </w:tcPr>
          <w:p w14:paraId="3D611E88">
            <w:pPr>
              <w:pStyle w:val="35"/>
              <w:rPr>
                <w:b/>
              </w:rPr>
            </w:pPr>
            <w:r>
              <w:rPr>
                <w:b/>
              </w:rPr>
              <w:t>13911</w:t>
            </w:r>
          </w:p>
        </w:tc>
        <w:tc>
          <w:tcPr>
            <w:tcW w:w="992" w:type="dxa"/>
            <w:noWrap/>
            <w:vAlign w:val="center"/>
          </w:tcPr>
          <w:p w14:paraId="51DD0B4A">
            <w:pPr>
              <w:pStyle w:val="35"/>
              <w:rPr>
                <w:b/>
              </w:rPr>
            </w:pPr>
            <w:r>
              <w:rPr>
                <w:b/>
              </w:rPr>
              <w:t>2790</w:t>
            </w:r>
          </w:p>
        </w:tc>
        <w:tc>
          <w:tcPr>
            <w:tcW w:w="850" w:type="dxa"/>
            <w:noWrap/>
            <w:vAlign w:val="center"/>
          </w:tcPr>
          <w:p w14:paraId="28070574">
            <w:pPr>
              <w:pStyle w:val="35"/>
              <w:rPr>
                <w:b/>
              </w:rPr>
            </w:pPr>
            <w:r>
              <w:rPr>
                <w:b/>
              </w:rPr>
              <w:t>33362</w:t>
            </w:r>
          </w:p>
        </w:tc>
        <w:tc>
          <w:tcPr>
            <w:tcW w:w="993" w:type="dxa"/>
            <w:noWrap/>
            <w:vAlign w:val="center"/>
          </w:tcPr>
          <w:p w14:paraId="3068F860">
            <w:pPr>
              <w:pStyle w:val="35"/>
              <w:rPr>
                <w:b/>
              </w:rPr>
            </w:pPr>
            <w:r>
              <w:rPr>
                <w:b/>
              </w:rPr>
              <w:t>605</w:t>
            </w:r>
          </w:p>
        </w:tc>
        <w:tc>
          <w:tcPr>
            <w:tcW w:w="1122" w:type="dxa"/>
            <w:vAlign w:val="center"/>
          </w:tcPr>
          <w:p w14:paraId="460D4E6C">
            <w:pPr>
              <w:pStyle w:val="35"/>
              <w:rPr>
                <w:b/>
              </w:rPr>
            </w:pPr>
            <w:r>
              <w:rPr>
                <w:b/>
              </w:rPr>
              <w:t>419</w:t>
            </w:r>
          </w:p>
        </w:tc>
        <w:tc>
          <w:tcPr>
            <w:tcW w:w="1063" w:type="dxa"/>
            <w:vAlign w:val="center"/>
          </w:tcPr>
          <w:p w14:paraId="07864D05">
            <w:pPr>
              <w:pStyle w:val="35"/>
              <w:rPr>
                <w:b/>
              </w:rPr>
            </w:pPr>
            <w:r>
              <w:rPr>
                <w:b/>
              </w:rPr>
              <w:t>34386</w:t>
            </w:r>
          </w:p>
        </w:tc>
      </w:tr>
    </w:tbl>
    <w:p w14:paraId="70698A24">
      <w:pPr>
        <w:pStyle w:val="3"/>
        <w:spacing w:before="468" w:after="312"/>
      </w:pPr>
      <w:bookmarkStart w:id="151" w:name="_Toc174345732"/>
      <w:bookmarkStart w:id="152" w:name="_Toc25800"/>
      <w:r>
        <w:rPr>
          <w:rFonts w:hint="eastAsia"/>
        </w:rPr>
        <w:t>第三节  保障城镇及工业园供水安全</w:t>
      </w:r>
      <w:bookmarkEnd w:id="151"/>
      <w:bookmarkEnd w:id="152"/>
    </w:p>
    <w:p w14:paraId="1BE56E1B">
      <w:pPr>
        <w:pStyle w:val="4"/>
        <w:ind w:firstLine="643"/>
      </w:pPr>
      <w:bookmarkStart w:id="153" w:name="_Toc174345733"/>
      <w:r>
        <w:rPr>
          <w:rFonts w:hint="eastAsia"/>
        </w:rPr>
        <w:t>（一）建设稳定可靠的城乡供水体系</w:t>
      </w:r>
      <w:bookmarkEnd w:id="153"/>
    </w:p>
    <w:p w14:paraId="4BBDD25B">
      <w:pPr>
        <w:ind w:firstLine="640"/>
      </w:pPr>
      <w:r>
        <w:rPr>
          <w:rFonts w:hint="eastAsia"/>
        </w:rPr>
        <w:t>以“水源稳定、水质良好、保障有力”为目标，推进钦北区供水水源工程建设，充分挖掘本地水资源，加强各水源之间联网联调、互联互备，优化供水水源配置格局，以保证钦北区的整体供水安全。</w:t>
      </w:r>
    </w:p>
    <w:p w14:paraId="4C3BD103">
      <w:pPr>
        <w:ind w:firstLine="640"/>
      </w:pPr>
      <w:r>
        <w:rPr>
          <w:rFonts w:hint="eastAsia"/>
        </w:rPr>
        <w:t>现状钦北区城区3个街道以钦江作为主水源，平陆运河建成通航后，规划通过实施环北广西工程钦北区配套工程，以那板水库群作为水源置换钦江水源为钦北区城区居民生活供水，钦江水源则主要为钦北区城区内工业供水，结合再生水等非常规水源供水能力充分挖潜及现有水源间联网联调，形成多水源保障供水格局，保障钦北区城区用水安全。</w:t>
      </w:r>
    </w:p>
    <w:p w14:paraId="2DCE45C5">
      <w:pPr>
        <w:ind w:firstLine="640"/>
      </w:pPr>
      <w:r>
        <w:rPr>
          <w:rFonts w:hint="eastAsia"/>
        </w:rPr>
        <w:t>那蒙镇、大垌镇2个乡镇位于钦北区中部，现状供水水源为那蒙江、茅岭江及数个小型水库等，枯水期供水保障能力不足，规划通过实施环北广西工程钦北区配套工程，保障那蒙镇、大垌镇城乡用水安全。</w:t>
      </w:r>
    </w:p>
    <w:p w14:paraId="5D575CB3">
      <w:pPr>
        <w:ind w:firstLine="640"/>
      </w:pPr>
      <w:r>
        <w:rPr>
          <w:rFonts w:hint="eastAsia"/>
        </w:rPr>
        <w:t>大直镇、大寺镇、贵台镇3个乡镇位于钦北区西部，现状供水水源为大直河、大寺江、及数个小型水库等，枯水期供水保障能力不足，规划通过在建王岗山水库工程统筹供水，保障大直镇、大寺镇、贵台镇城乡用水安全。</w:t>
      </w:r>
    </w:p>
    <w:p w14:paraId="7B8C1976">
      <w:pPr>
        <w:ind w:firstLine="640"/>
      </w:pPr>
      <w:r>
        <w:rPr>
          <w:rFonts w:hint="eastAsia"/>
        </w:rPr>
        <w:t>长滩镇位于钦北区北部，现状供水水源为茅岭江及数个小型水库等，枯水期供水保障能力不足，规划通过实施茅岭江灌区工程，充分利用茅岭江丰水期水量充沛优势与灌区配套工程那黎水库调蓄能力，统筹配置乡镇供水，保障长滩镇城乡用水安全。</w:t>
      </w:r>
    </w:p>
    <w:p w14:paraId="48B9CD49">
      <w:pPr>
        <w:ind w:firstLine="640"/>
      </w:pPr>
      <w:r>
        <w:rPr>
          <w:rFonts w:hint="eastAsia"/>
        </w:rPr>
        <w:t>板城镇、小董镇、青塘镇、平吉镇4个乡镇位于钦北区东部，现状供水水源为钦江、茅岭江、板城江以及石梯水库、京塘水库等中小型水库，规划实施钦北中北部治旱工程，对石梯水库与京塘水库进行连通，实现水利枢纽间互联调配，保障板城镇、小董镇、青塘镇、平吉镇城乡用水安全。</w:t>
      </w:r>
    </w:p>
    <w:p w14:paraId="5648E7A0">
      <w:pPr>
        <w:ind w:firstLine="640"/>
      </w:pPr>
    </w:p>
    <w:p w14:paraId="5A5393E6">
      <w:pPr>
        <w:ind w:firstLine="640"/>
      </w:pPr>
    </w:p>
    <w:p w14:paraId="48097CAC">
      <w:pPr>
        <w:pStyle w:val="36"/>
        <w:rPr>
          <w:rFonts w:hint="default"/>
        </w:rPr>
      </w:pPr>
      <w:r>
        <w:t>表5-6  钦北区各乡镇供水保障方案</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1271"/>
        <w:gridCol w:w="1843"/>
        <w:gridCol w:w="2977"/>
        <w:gridCol w:w="2205"/>
      </w:tblGrid>
      <w:tr w14:paraId="0B5206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tblHeader/>
          <w:jc w:val="center"/>
        </w:trPr>
        <w:tc>
          <w:tcPr>
            <w:tcW w:w="1271" w:type="dxa"/>
            <w:vAlign w:val="center"/>
          </w:tcPr>
          <w:p w14:paraId="2F00BA30">
            <w:pPr>
              <w:pStyle w:val="35"/>
              <w:rPr>
                <w:b/>
              </w:rPr>
            </w:pPr>
            <w:r>
              <w:rPr>
                <w:b/>
              </w:rPr>
              <w:t>行政区</w:t>
            </w:r>
          </w:p>
        </w:tc>
        <w:tc>
          <w:tcPr>
            <w:tcW w:w="1843" w:type="dxa"/>
            <w:vAlign w:val="center"/>
          </w:tcPr>
          <w:p w14:paraId="49F385E6">
            <w:pPr>
              <w:pStyle w:val="35"/>
              <w:rPr>
                <w:b/>
              </w:rPr>
            </w:pPr>
            <w:r>
              <w:rPr>
                <w:b/>
              </w:rPr>
              <w:t>现状供水水源</w:t>
            </w:r>
          </w:p>
        </w:tc>
        <w:tc>
          <w:tcPr>
            <w:tcW w:w="2977" w:type="dxa"/>
            <w:vAlign w:val="center"/>
          </w:tcPr>
          <w:p w14:paraId="1E64A6D1">
            <w:pPr>
              <w:pStyle w:val="35"/>
              <w:rPr>
                <w:b/>
              </w:rPr>
            </w:pPr>
            <w:r>
              <w:rPr>
                <w:b/>
              </w:rPr>
              <w:t>规划供水水源</w:t>
            </w:r>
          </w:p>
        </w:tc>
        <w:tc>
          <w:tcPr>
            <w:tcW w:w="2205" w:type="dxa"/>
            <w:vAlign w:val="center"/>
          </w:tcPr>
          <w:p w14:paraId="166066BC">
            <w:pPr>
              <w:pStyle w:val="35"/>
              <w:rPr>
                <w:b/>
              </w:rPr>
            </w:pPr>
            <w:r>
              <w:rPr>
                <w:b/>
              </w:rPr>
              <w:t>规划工程</w:t>
            </w:r>
          </w:p>
        </w:tc>
      </w:tr>
      <w:tr w14:paraId="126E65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71" w:type="dxa"/>
            <w:vAlign w:val="center"/>
          </w:tcPr>
          <w:p w14:paraId="64D8CB89">
            <w:pPr>
              <w:pStyle w:val="35"/>
            </w:pPr>
            <w:r>
              <w:rPr>
                <w:rFonts w:hint="eastAsia"/>
              </w:rPr>
              <w:t>钦北区城区</w:t>
            </w:r>
          </w:p>
        </w:tc>
        <w:tc>
          <w:tcPr>
            <w:tcW w:w="1843" w:type="dxa"/>
            <w:vAlign w:val="center"/>
          </w:tcPr>
          <w:p w14:paraId="6C0528EC">
            <w:pPr>
              <w:pStyle w:val="35"/>
            </w:pPr>
            <w:r>
              <w:rPr>
                <w:rFonts w:hint="eastAsia"/>
              </w:rPr>
              <w:t>钦江、大马鞍水库</w:t>
            </w:r>
          </w:p>
        </w:tc>
        <w:tc>
          <w:tcPr>
            <w:tcW w:w="2977" w:type="dxa"/>
            <w:vAlign w:val="center"/>
          </w:tcPr>
          <w:p w14:paraId="1CFFE3FE">
            <w:pPr>
              <w:pStyle w:val="35"/>
            </w:pPr>
            <w:r>
              <w:rPr>
                <w:rFonts w:hint="eastAsia"/>
              </w:rPr>
              <w:t>那板水库群（环北广西工程）、钦江、再生水等</w:t>
            </w:r>
          </w:p>
        </w:tc>
        <w:tc>
          <w:tcPr>
            <w:tcW w:w="2205" w:type="dxa"/>
            <w:vAlign w:val="center"/>
          </w:tcPr>
          <w:p w14:paraId="1FDA3D4D">
            <w:pPr>
              <w:pStyle w:val="35"/>
            </w:pPr>
            <w:r>
              <w:rPr>
                <w:rFonts w:hint="eastAsia"/>
              </w:rPr>
              <w:t>在建环北广西工程</w:t>
            </w:r>
          </w:p>
        </w:tc>
      </w:tr>
      <w:tr w14:paraId="76604A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71" w:type="dxa"/>
            <w:vAlign w:val="center"/>
          </w:tcPr>
          <w:p w14:paraId="30267DE8">
            <w:pPr>
              <w:pStyle w:val="35"/>
            </w:pPr>
            <w:r>
              <w:rPr>
                <w:rFonts w:hint="eastAsia"/>
              </w:rPr>
              <w:t>大垌镇</w:t>
            </w:r>
          </w:p>
        </w:tc>
        <w:tc>
          <w:tcPr>
            <w:tcW w:w="1843" w:type="dxa"/>
            <w:vAlign w:val="center"/>
          </w:tcPr>
          <w:p w14:paraId="4FB9083E">
            <w:pPr>
              <w:pStyle w:val="35"/>
            </w:pPr>
            <w:r>
              <w:rPr>
                <w:rFonts w:hint="eastAsia"/>
              </w:rPr>
              <w:t>茅岭江、白鸠江</w:t>
            </w:r>
          </w:p>
        </w:tc>
        <w:tc>
          <w:tcPr>
            <w:tcW w:w="2977" w:type="dxa"/>
            <w:vAlign w:val="center"/>
          </w:tcPr>
          <w:p w14:paraId="087E1FFF">
            <w:pPr>
              <w:pStyle w:val="35"/>
            </w:pPr>
            <w:r>
              <w:rPr>
                <w:rFonts w:hint="eastAsia"/>
              </w:rPr>
              <w:t>那板水库群（环北广西工程）、王岗山水库</w:t>
            </w:r>
          </w:p>
        </w:tc>
        <w:tc>
          <w:tcPr>
            <w:tcW w:w="2205" w:type="dxa"/>
            <w:vAlign w:val="center"/>
          </w:tcPr>
          <w:p w14:paraId="699E3B92">
            <w:pPr>
              <w:pStyle w:val="35"/>
            </w:pPr>
            <w:r>
              <w:rPr>
                <w:rFonts w:hint="eastAsia"/>
              </w:rPr>
              <w:t>在建环北广西工程、在建王岗山水库工程</w:t>
            </w:r>
          </w:p>
        </w:tc>
      </w:tr>
      <w:tr w14:paraId="5E3B89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71" w:type="dxa"/>
            <w:vAlign w:val="center"/>
          </w:tcPr>
          <w:p w14:paraId="670D368A">
            <w:pPr>
              <w:pStyle w:val="35"/>
            </w:pPr>
            <w:r>
              <w:rPr>
                <w:rFonts w:hint="eastAsia"/>
              </w:rPr>
              <w:t>那蒙镇</w:t>
            </w:r>
          </w:p>
        </w:tc>
        <w:tc>
          <w:tcPr>
            <w:tcW w:w="1843" w:type="dxa"/>
            <w:vAlign w:val="center"/>
          </w:tcPr>
          <w:p w14:paraId="00F23C74">
            <w:pPr>
              <w:pStyle w:val="35"/>
            </w:pPr>
            <w:r>
              <w:rPr>
                <w:rFonts w:hint="eastAsia"/>
              </w:rPr>
              <w:t>茅岭江、那蒙江</w:t>
            </w:r>
          </w:p>
        </w:tc>
        <w:tc>
          <w:tcPr>
            <w:tcW w:w="2977" w:type="dxa"/>
            <w:vAlign w:val="center"/>
          </w:tcPr>
          <w:p w14:paraId="6805EC54">
            <w:pPr>
              <w:pStyle w:val="35"/>
            </w:pPr>
            <w:r>
              <w:rPr>
                <w:rFonts w:hint="eastAsia"/>
              </w:rPr>
              <w:t>那板水库群（环北广西工程）</w:t>
            </w:r>
          </w:p>
        </w:tc>
        <w:tc>
          <w:tcPr>
            <w:tcW w:w="2205" w:type="dxa"/>
            <w:vAlign w:val="center"/>
          </w:tcPr>
          <w:p w14:paraId="46484994">
            <w:pPr>
              <w:pStyle w:val="35"/>
            </w:pPr>
            <w:r>
              <w:rPr>
                <w:rFonts w:hint="eastAsia"/>
              </w:rPr>
              <w:t>在建环北广西工程</w:t>
            </w:r>
          </w:p>
        </w:tc>
      </w:tr>
      <w:tr w14:paraId="02EB06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71" w:type="dxa"/>
            <w:vAlign w:val="center"/>
          </w:tcPr>
          <w:p w14:paraId="2D20ACE5">
            <w:pPr>
              <w:pStyle w:val="35"/>
            </w:pPr>
            <w:r>
              <w:rPr>
                <w:rFonts w:hint="eastAsia"/>
              </w:rPr>
              <w:t>大直镇</w:t>
            </w:r>
          </w:p>
        </w:tc>
        <w:tc>
          <w:tcPr>
            <w:tcW w:w="1843" w:type="dxa"/>
            <w:vAlign w:val="center"/>
          </w:tcPr>
          <w:p w14:paraId="5995A9BA">
            <w:pPr>
              <w:pStyle w:val="35"/>
            </w:pPr>
            <w:r>
              <w:rPr>
                <w:rFonts w:hint="eastAsia"/>
              </w:rPr>
              <w:t>大直河</w:t>
            </w:r>
          </w:p>
        </w:tc>
        <w:tc>
          <w:tcPr>
            <w:tcW w:w="2977" w:type="dxa"/>
            <w:vAlign w:val="center"/>
          </w:tcPr>
          <w:p w14:paraId="5D9D2AEC">
            <w:pPr>
              <w:pStyle w:val="35"/>
            </w:pPr>
            <w:r>
              <w:rPr>
                <w:rFonts w:hint="eastAsia"/>
              </w:rPr>
              <w:t>王岗山水库</w:t>
            </w:r>
          </w:p>
        </w:tc>
        <w:tc>
          <w:tcPr>
            <w:tcW w:w="2205" w:type="dxa"/>
            <w:vAlign w:val="center"/>
          </w:tcPr>
          <w:p w14:paraId="71847E37">
            <w:pPr>
              <w:pStyle w:val="35"/>
            </w:pPr>
            <w:r>
              <w:rPr>
                <w:rFonts w:hint="eastAsia"/>
              </w:rPr>
              <w:t>在建王岗山水库工程</w:t>
            </w:r>
          </w:p>
        </w:tc>
      </w:tr>
      <w:tr w14:paraId="319CBC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71" w:type="dxa"/>
            <w:vAlign w:val="center"/>
          </w:tcPr>
          <w:p w14:paraId="0D542D84">
            <w:pPr>
              <w:pStyle w:val="35"/>
            </w:pPr>
            <w:r>
              <w:rPr>
                <w:rFonts w:hint="eastAsia"/>
              </w:rPr>
              <w:t>大寺镇</w:t>
            </w:r>
          </w:p>
        </w:tc>
        <w:tc>
          <w:tcPr>
            <w:tcW w:w="1843" w:type="dxa"/>
            <w:vAlign w:val="center"/>
          </w:tcPr>
          <w:p w14:paraId="7162E00B">
            <w:pPr>
              <w:pStyle w:val="35"/>
            </w:pPr>
            <w:r>
              <w:rPr>
                <w:rFonts w:hint="eastAsia"/>
              </w:rPr>
              <w:t>大寺江</w:t>
            </w:r>
          </w:p>
        </w:tc>
        <w:tc>
          <w:tcPr>
            <w:tcW w:w="2977" w:type="dxa"/>
            <w:vAlign w:val="center"/>
          </w:tcPr>
          <w:p w14:paraId="7939F494">
            <w:pPr>
              <w:pStyle w:val="35"/>
            </w:pPr>
            <w:r>
              <w:rPr>
                <w:rFonts w:hint="eastAsia"/>
              </w:rPr>
              <w:t>王岗山水库</w:t>
            </w:r>
          </w:p>
        </w:tc>
        <w:tc>
          <w:tcPr>
            <w:tcW w:w="2205" w:type="dxa"/>
            <w:vAlign w:val="center"/>
          </w:tcPr>
          <w:p w14:paraId="3F68C6BB">
            <w:pPr>
              <w:pStyle w:val="35"/>
            </w:pPr>
            <w:r>
              <w:rPr>
                <w:rFonts w:hint="eastAsia"/>
              </w:rPr>
              <w:t>在建王岗山水库工程</w:t>
            </w:r>
          </w:p>
        </w:tc>
      </w:tr>
      <w:tr w14:paraId="67BEB5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71" w:type="dxa"/>
            <w:vAlign w:val="center"/>
          </w:tcPr>
          <w:p w14:paraId="64EE54DD">
            <w:pPr>
              <w:pStyle w:val="35"/>
            </w:pPr>
            <w:r>
              <w:rPr>
                <w:rFonts w:hint="eastAsia"/>
              </w:rPr>
              <w:t>贵台镇</w:t>
            </w:r>
          </w:p>
        </w:tc>
        <w:tc>
          <w:tcPr>
            <w:tcW w:w="1843" w:type="dxa"/>
            <w:vAlign w:val="center"/>
          </w:tcPr>
          <w:p w14:paraId="263A80EC">
            <w:pPr>
              <w:pStyle w:val="35"/>
            </w:pPr>
            <w:r>
              <w:rPr>
                <w:rFonts w:hint="eastAsia"/>
              </w:rPr>
              <w:t>大寺江、新圩河、屯六水库</w:t>
            </w:r>
          </w:p>
        </w:tc>
        <w:tc>
          <w:tcPr>
            <w:tcW w:w="2977" w:type="dxa"/>
            <w:vAlign w:val="center"/>
          </w:tcPr>
          <w:p w14:paraId="2D70A105">
            <w:pPr>
              <w:pStyle w:val="35"/>
            </w:pPr>
            <w:r>
              <w:rPr>
                <w:rFonts w:hint="eastAsia"/>
              </w:rPr>
              <w:t>屯六水库、王岗山水库</w:t>
            </w:r>
          </w:p>
        </w:tc>
        <w:tc>
          <w:tcPr>
            <w:tcW w:w="2205" w:type="dxa"/>
            <w:vAlign w:val="center"/>
          </w:tcPr>
          <w:p w14:paraId="54DE1B00">
            <w:pPr>
              <w:pStyle w:val="35"/>
            </w:pPr>
            <w:r>
              <w:rPr>
                <w:rFonts w:hint="eastAsia"/>
              </w:rPr>
              <w:t>在建王岗山水库工程</w:t>
            </w:r>
          </w:p>
        </w:tc>
      </w:tr>
      <w:tr w14:paraId="6FE747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71" w:type="dxa"/>
            <w:vAlign w:val="center"/>
          </w:tcPr>
          <w:p w14:paraId="1A3A5C71">
            <w:pPr>
              <w:pStyle w:val="35"/>
            </w:pPr>
            <w:r>
              <w:rPr>
                <w:rFonts w:hint="eastAsia"/>
              </w:rPr>
              <w:t>新棠镇</w:t>
            </w:r>
          </w:p>
        </w:tc>
        <w:tc>
          <w:tcPr>
            <w:tcW w:w="1843" w:type="dxa"/>
            <w:vAlign w:val="center"/>
          </w:tcPr>
          <w:p w14:paraId="4BF918A4">
            <w:pPr>
              <w:pStyle w:val="35"/>
            </w:pPr>
            <w:r>
              <w:rPr>
                <w:rFonts w:hint="eastAsia"/>
              </w:rPr>
              <w:t>茅岭江、凤凰水库</w:t>
            </w:r>
          </w:p>
        </w:tc>
        <w:tc>
          <w:tcPr>
            <w:tcW w:w="2977" w:type="dxa"/>
            <w:vAlign w:val="center"/>
          </w:tcPr>
          <w:p w14:paraId="2E333142">
            <w:pPr>
              <w:pStyle w:val="35"/>
            </w:pPr>
            <w:r>
              <w:rPr>
                <w:rFonts w:hint="eastAsia"/>
              </w:rPr>
              <w:t>凤凰水库</w:t>
            </w:r>
          </w:p>
        </w:tc>
        <w:tc>
          <w:tcPr>
            <w:tcW w:w="2205" w:type="dxa"/>
            <w:vAlign w:val="center"/>
          </w:tcPr>
          <w:p w14:paraId="7CF5771B">
            <w:pPr>
              <w:pStyle w:val="35"/>
            </w:pPr>
            <w:r>
              <w:rPr>
                <w:rFonts w:hint="eastAsia"/>
              </w:rPr>
              <w:t>-</w:t>
            </w:r>
          </w:p>
        </w:tc>
      </w:tr>
      <w:tr w14:paraId="22CDE5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71" w:type="dxa"/>
            <w:vAlign w:val="center"/>
          </w:tcPr>
          <w:p w14:paraId="16B30ECE">
            <w:pPr>
              <w:pStyle w:val="35"/>
            </w:pPr>
            <w:r>
              <w:rPr>
                <w:rFonts w:hint="eastAsia"/>
              </w:rPr>
              <w:t>长滩镇</w:t>
            </w:r>
          </w:p>
        </w:tc>
        <w:tc>
          <w:tcPr>
            <w:tcW w:w="1843" w:type="dxa"/>
            <w:vAlign w:val="center"/>
          </w:tcPr>
          <w:p w14:paraId="6E4BB44C">
            <w:pPr>
              <w:pStyle w:val="35"/>
            </w:pPr>
            <w:r>
              <w:rPr>
                <w:rFonts w:hint="eastAsia"/>
              </w:rPr>
              <w:t>茅岭江</w:t>
            </w:r>
          </w:p>
        </w:tc>
        <w:tc>
          <w:tcPr>
            <w:tcW w:w="2977" w:type="dxa"/>
            <w:vAlign w:val="center"/>
          </w:tcPr>
          <w:p w14:paraId="6950C20A">
            <w:pPr>
              <w:pStyle w:val="35"/>
            </w:pPr>
            <w:r>
              <w:rPr>
                <w:rFonts w:hint="eastAsia"/>
              </w:rPr>
              <w:t>那黎水库</w:t>
            </w:r>
          </w:p>
        </w:tc>
        <w:tc>
          <w:tcPr>
            <w:tcW w:w="2205" w:type="dxa"/>
            <w:vAlign w:val="center"/>
          </w:tcPr>
          <w:p w14:paraId="5A30F257">
            <w:pPr>
              <w:pStyle w:val="35"/>
            </w:pPr>
            <w:r>
              <w:rPr>
                <w:rFonts w:hint="eastAsia"/>
              </w:rPr>
              <w:t>茅岭江灌区工程</w:t>
            </w:r>
          </w:p>
        </w:tc>
      </w:tr>
      <w:tr w14:paraId="05AC3E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71" w:type="dxa"/>
            <w:vAlign w:val="center"/>
          </w:tcPr>
          <w:p w14:paraId="4FE456D5">
            <w:pPr>
              <w:pStyle w:val="35"/>
            </w:pPr>
            <w:r>
              <w:rPr>
                <w:rFonts w:hint="eastAsia"/>
              </w:rPr>
              <w:t>板城镇</w:t>
            </w:r>
          </w:p>
        </w:tc>
        <w:tc>
          <w:tcPr>
            <w:tcW w:w="1843" w:type="dxa"/>
            <w:vAlign w:val="center"/>
          </w:tcPr>
          <w:p w14:paraId="05E3F882">
            <w:pPr>
              <w:pStyle w:val="35"/>
            </w:pPr>
            <w:r>
              <w:rPr>
                <w:rFonts w:hint="eastAsia"/>
              </w:rPr>
              <w:t>板城江、石梯水库</w:t>
            </w:r>
          </w:p>
        </w:tc>
        <w:tc>
          <w:tcPr>
            <w:tcW w:w="2977" w:type="dxa"/>
            <w:vAlign w:val="center"/>
          </w:tcPr>
          <w:p w14:paraId="15C13F83">
            <w:pPr>
              <w:pStyle w:val="35"/>
            </w:pPr>
            <w:r>
              <w:rPr>
                <w:rFonts w:hint="eastAsia"/>
              </w:rPr>
              <w:t>石梯水库</w:t>
            </w:r>
          </w:p>
        </w:tc>
        <w:tc>
          <w:tcPr>
            <w:tcW w:w="2205" w:type="dxa"/>
            <w:vAlign w:val="center"/>
          </w:tcPr>
          <w:p w14:paraId="31AE457B">
            <w:pPr>
              <w:pStyle w:val="35"/>
            </w:pPr>
            <w:r>
              <w:rPr>
                <w:rFonts w:hint="eastAsia"/>
              </w:rPr>
              <w:t>茅岭江灌区工程</w:t>
            </w:r>
          </w:p>
        </w:tc>
      </w:tr>
      <w:tr w14:paraId="4FBBAD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71" w:type="dxa"/>
            <w:vAlign w:val="center"/>
          </w:tcPr>
          <w:p w14:paraId="3BEE29A7">
            <w:pPr>
              <w:pStyle w:val="35"/>
            </w:pPr>
            <w:r>
              <w:rPr>
                <w:rFonts w:hint="eastAsia"/>
              </w:rPr>
              <w:t>小董镇</w:t>
            </w:r>
          </w:p>
        </w:tc>
        <w:tc>
          <w:tcPr>
            <w:tcW w:w="1843" w:type="dxa"/>
            <w:vAlign w:val="center"/>
          </w:tcPr>
          <w:p w14:paraId="3AC0B03A">
            <w:pPr>
              <w:pStyle w:val="35"/>
            </w:pPr>
            <w:r>
              <w:rPr>
                <w:rFonts w:hint="eastAsia"/>
              </w:rPr>
              <w:t>茅岭江、板城江、石梯水库</w:t>
            </w:r>
          </w:p>
        </w:tc>
        <w:tc>
          <w:tcPr>
            <w:tcW w:w="2977" w:type="dxa"/>
            <w:vAlign w:val="center"/>
          </w:tcPr>
          <w:p w14:paraId="0D3582A1">
            <w:pPr>
              <w:pStyle w:val="35"/>
            </w:pPr>
            <w:r>
              <w:rPr>
                <w:rFonts w:hint="eastAsia"/>
              </w:rPr>
              <w:t>石梯水库</w:t>
            </w:r>
          </w:p>
        </w:tc>
        <w:tc>
          <w:tcPr>
            <w:tcW w:w="2205" w:type="dxa"/>
            <w:vAlign w:val="center"/>
          </w:tcPr>
          <w:p w14:paraId="58E120FF">
            <w:pPr>
              <w:pStyle w:val="35"/>
            </w:pPr>
            <w:r>
              <w:rPr>
                <w:rFonts w:hint="eastAsia"/>
              </w:rPr>
              <w:t>茅岭江灌区工程</w:t>
            </w:r>
          </w:p>
        </w:tc>
      </w:tr>
      <w:tr w14:paraId="459C90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71" w:type="dxa"/>
            <w:vAlign w:val="center"/>
          </w:tcPr>
          <w:p w14:paraId="6DFDEF09">
            <w:pPr>
              <w:pStyle w:val="35"/>
            </w:pPr>
            <w:r>
              <w:rPr>
                <w:rFonts w:hint="eastAsia"/>
              </w:rPr>
              <w:t>青塘镇</w:t>
            </w:r>
          </w:p>
        </w:tc>
        <w:tc>
          <w:tcPr>
            <w:tcW w:w="1843" w:type="dxa"/>
            <w:vAlign w:val="center"/>
          </w:tcPr>
          <w:p w14:paraId="41C80CED">
            <w:pPr>
              <w:pStyle w:val="35"/>
            </w:pPr>
            <w:r>
              <w:rPr>
                <w:rFonts w:hint="eastAsia"/>
              </w:rPr>
              <w:t>青塘河、京塘水库</w:t>
            </w:r>
          </w:p>
        </w:tc>
        <w:tc>
          <w:tcPr>
            <w:tcW w:w="2977" w:type="dxa"/>
            <w:vAlign w:val="center"/>
          </w:tcPr>
          <w:p w14:paraId="32A4C63A">
            <w:pPr>
              <w:pStyle w:val="35"/>
            </w:pPr>
            <w:r>
              <w:rPr>
                <w:rFonts w:hint="eastAsia"/>
              </w:rPr>
              <w:t>石梯水库、京塘水库</w:t>
            </w:r>
          </w:p>
        </w:tc>
        <w:tc>
          <w:tcPr>
            <w:tcW w:w="2205" w:type="dxa"/>
            <w:vAlign w:val="center"/>
          </w:tcPr>
          <w:p w14:paraId="765568A6">
            <w:pPr>
              <w:pStyle w:val="35"/>
            </w:pPr>
            <w:r>
              <w:rPr>
                <w:rFonts w:hint="eastAsia"/>
              </w:rPr>
              <w:t>钦北中北部治旱工程</w:t>
            </w:r>
          </w:p>
        </w:tc>
      </w:tr>
      <w:tr w14:paraId="5B801C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271" w:type="dxa"/>
            <w:vAlign w:val="center"/>
          </w:tcPr>
          <w:p w14:paraId="225BBE9E">
            <w:pPr>
              <w:pStyle w:val="35"/>
            </w:pPr>
            <w:r>
              <w:rPr>
                <w:rFonts w:hint="eastAsia"/>
              </w:rPr>
              <w:t>平吉镇</w:t>
            </w:r>
          </w:p>
        </w:tc>
        <w:tc>
          <w:tcPr>
            <w:tcW w:w="1843" w:type="dxa"/>
            <w:vAlign w:val="center"/>
          </w:tcPr>
          <w:p w14:paraId="34AC8406">
            <w:pPr>
              <w:pStyle w:val="35"/>
            </w:pPr>
            <w:r>
              <w:rPr>
                <w:rFonts w:hint="eastAsia"/>
              </w:rPr>
              <w:t>钦江、京塘水库</w:t>
            </w:r>
          </w:p>
        </w:tc>
        <w:tc>
          <w:tcPr>
            <w:tcW w:w="2977" w:type="dxa"/>
            <w:vAlign w:val="center"/>
          </w:tcPr>
          <w:p w14:paraId="59519EBD">
            <w:pPr>
              <w:pStyle w:val="35"/>
            </w:pPr>
            <w:r>
              <w:rPr>
                <w:rFonts w:hint="eastAsia"/>
              </w:rPr>
              <w:t>石梯水库、京塘水库</w:t>
            </w:r>
          </w:p>
        </w:tc>
        <w:tc>
          <w:tcPr>
            <w:tcW w:w="2205" w:type="dxa"/>
            <w:vAlign w:val="center"/>
          </w:tcPr>
          <w:p w14:paraId="2B439A38">
            <w:pPr>
              <w:pStyle w:val="35"/>
            </w:pPr>
            <w:r>
              <w:rPr>
                <w:rFonts w:hint="eastAsia"/>
              </w:rPr>
              <w:t xml:space="preserve">钦北中北部治旱工程 </w:t>
            </w:r>
            <w:r>
              <w:t xml:space="preserve"> </w:t>
            </w:r>
          </w:p>
        </w:tc>
      </w:tr>
    </w:tbl>
    <w:p w14:paraId="5CDFAE1C">
      <w:pPr>
        <w:ind w:firstLine="640"/>
      </w:pPr>
    </w:p>
    <w:p w14:paraId="0C275CFD">
      <w:pPr>
        <w:pStyle w:val="4"/>
        <w:ind w:firstLine="643"/>
      </w:pPr>
      <w:bookmarkStart w:id="154" w:name="_Toc174345734"/>
      <w:r>
        <w:rPr>
          <w:rFonts w:hint="eastAsia"/>
        </w:rPr>
        <w:t>（二）加强重点工业园区供水保障</w:t>
      </w:r>
      <w:bookmarkEnd w:id="154"/>
    </w:p>
    <w:p w14:paraId="5D271034">
      <w:pPr>
        <w:ind w:firstLine="640"/>
      </w:pPr>
      <w:r>
        <w:rPr>
          <w:rFonts w:hint="eastAsia"/>
        </w:rPr>
        <w:t>通过新建供水设施及水源工程，保障各园区供水安全，服务钦北工业转型升级和高质量发展。基准年钦北区工业主要集中于大垌镇皇马工业园，现状水源主要为茅岭江。到2</w:t>
      </w:r>
      <w:r>
        <w:t>035</w:t>
      </w:r>
      <w:r>
        <w:rPr>
          <w:rFonts w:hint="eastAsia"/>
        </w:rPr>
        <w:t>年钦北区除皇马工业园外，将重点发展那蒙镇那蒙新型建材产业园、大寺镇智慧谷产业园以及平吉镇平吉临港产业园，其中皇马工业园、智慧谷产业园以那板水库群作为水源，通过环北广西工程统一供水；那蒙新型建材产业园以那蒙江作为水源，通过新建提水泵站与配套水厂为产业园统一供水；规划实施</w:t>
      </w:r>
      <w:r>
        <w:rPr>
          <w:rFonts w:hint="eastAsia" w:ascii="仿宋_GB2312" w:hAnsi="宋体"/>
        </w:rPr>
        <w:t>大片水厂扩网引水到平吉水厂和古秀水厂工程，将茅岭江水源引调至平吉镇，做为平吉临港产业园区水源外接口，解决产业园供水问题</w:t>
      </w:r>
      <w:r>
        <w:rPr>
          <w:rFonts w:hint="eastAsia"/>
        </w:rPr>
        <w:t>。</w:t>
      </w:r>
    </w:p>
    <w:p w14:paraId="3EA580DE">
      <w:pPr>
        <w:pStyle w:val="3"/>
        <w:spacing w:before="468" w:after="312"/>
      </w:pPr>
      <w:bookmarkStart w:id="155" w:name="_Toc174345735"/>
      <w:bookmarkStart w:id="156" w:name="_Toc19160"/>
      <w:r>
        <w:rPr>
          <w:rFonts w:hint="eastAsia"/>
        </w:rPr>
        <w:t xml:space="preserve">第四节 </w:t>
      </w:r>
      <w:r>
        <w:t xml:space="preserve"> </w:t>
      </w:r>
      <w:r>
        <w:rPr>
          <w:rFonts w:hint="eastAsia"/>
        </w:rPr>
        <w:t>助力乡村振兴供水安全</w:t>
      </w:r>
      <w:bookmarkEnd w:id="155"/>
      <w:bookmarkEnd w:id="156"/>
    </w:p>
    <w:p w14:paraId="6E4DA6A7">
      <w:pPr>
        <w:pStyle w:val="4"/>
        <w:ind w:firstLine="643"/>
      </w:pPr>
      <w:bookmarkStart w:id="157" w:name="_Toc174345736"/>
      <w:r>
        <w:rPr>
          <w:rFonts w:hint="eastAsia"/>
        </w:rPr>
        <w:t>（一）巩固提升农村供水保障水平</w:t>
      </w:r>
      <w:bookmarkEnd w:id="157"/>
    </w:p>
    <w:p w14:paraId="33FF44FD">
      <w:pPr>
        <w:ind w:firstLine="640"/>
      </w:pPr>
      <w:r>
        <w:rPr>
          <w:rFonts w:hint="eastAsia"/>
        </w:rPr>
        <w:t>稳步推进农村饮水安全向农村供水保障转变，立足现有供水工程，分类更新改造和提标升级一批供水工程及管网，有条件的地区可由城镇管网向周边村庄延伸供水，扩大规模化供水范围，推进农村供水与城镇供水同标准、同保障、同服务，强化水源水质监测，健全完善农村供水管理体制机制，提升农村供水保障水平，推动农村供水高质量发展。</w:t>
      </w:r>
    </w:p>
    <w:p w14:paraId="63065C2C">
      <w:pPr>
        <w:ind w:firstLine="640"/>
      </w:pPr>
      <w:r>
        <w:rPr>
          <w:rFonts w:hint="eastAsia"/>
        </w:rPr>
        <w:t>积极推进环北广西工程，规划通过实施环北广西工程钦北区配套工程，覆盖输水线路沿线的那蒙镇、大垌镇，并由城镇管网向周边村庄延伸供水，实现城乡供水一体化。</w:t>
      </w:r>
    </w:p>
    <w:p w14:paraId="060B0205">
      <w:pPr>
        <w:ind w:firstLine="640"/>
      </w:pPr>
      <w:r>
        <w:rPr>
          <w:rFonts w:hint="eastAsia"/>
        </w:rPr>
        <w:t>充分发挥大中型水利枢纽调蓄调配能力，改建新建输水管网，同时提升改造一批老旧供水工程，挖掘城镇水厂供水潜力，推进水厂联通并网，由城镇管网向周边村庄延伸供水，补齐农村供水设施短板，提高区域水源保障能力，实现城乡供水统筹发展。规划通过延伸王岗山水库输水线路，扩大供水范围，为大直镇、大寺镇、贵台镇、大垌镇城乡供水；规划通过茅岭江灌区工程为长滩镇城乡供水；充分利用石梯水库、京塘水库等现有中型水库与钦灵灌区等现有灌区工程，实施钦北中北部治旱工程，实现石梯水库—京塘水库连通，为板城镇、小董镇、平吉镇、青塘镇城乡供水。在居民点分散的地区，查找可靠水源，因地制宜兴建分散供水工程。</w:t>
      </w:r>
    </w:p>
    <w:p w14:paraId="6F591ADB">
      <w:pPr>
        <w:pStyle w:val="4"/>
        <w:ind w:firstLine="643"/>
      </w:pPr>
      <w:bookmarkStart w:id="158" w:name="_Toc174345737"/>
      <w:r>
        <w:rPr>
          <w:rFonts w:hint="eastAsia"/>
        </w:rPr>
        <w:t>（二）推进大中型灌区建设与改造</w:t>
      </w:r>
      <w:bookmarkEnd w:id="158"/>
    </w:p>
    <w:p w14:paraId="486847BB">
      <w:pPr>
        <w:ind w:firstLine="640"/>
      </w:pPr>
      <w:r>
        <w:rPr>
          <w:rFonts w:hint="eastAsia"/>
        </w:rPr>
        <w:t>围绕农业高质高效，构建“设施完善、技术先进、管理科学、用水高效、生态良好、保障有力”的现代化灌溉体系，加快推进已有大中型灌区续建配套与现代化改造，提高农业节水水平和用水效益，有序推进新建大型平陆灌区工程建设，扩大有效灌溉面积，改善灌溉条件，提高粮食和重要农产品生产能力，保障粮食安全和重要农产品供给。</w:t>
      </w:r>
    </w:p>
    <w:p w14:paraId="6394BAA8">
      <w:pPr>
        <w:ind w:firstLine="640"/>
      </w:pPr>
      <w:r>
        <w:rPr>
          <w:rFonts w:hint="eastAsia"/>
        </w:rPr>
        <w:t>根据《钦州市国土空间总体规划（2</w:t>
      </w:r>
      <w:r>
        <w:t>021-2035</w:t>
      </w:r>
      <w:r>
        <w:rPr>
          <w:rFonts w:hint="eastAsia"/>
        </w:rPr>
        <w:t>）》，钦北区平吉镇、青塘镇、新棠镇、长滩镇为农贸型乡镇，其中青塘镇、新棠镇为需要严格保障的农产品主产区，是保障国家粮食安全和重要农产品供给，推进乡村振兴战略、现代化农业建设的重点区域。为保障钦北区农业用水需求、保障粮食安全，同时发展黑叶荔等特色农业产业，须加快推进已有中型灌区续建配套与现代化改造，并有序推进一批现代化灌区建设，改善灌溉条件，提高农业产品生产能力。</w:t>
      </w:r>
    </w:p>
    <w:p w14:paraId="5BC9A42F">
      <w:pPr>
        <w:ind w:firstLine="643"/>
      </w:pPr>
      <w:r>
        <w:rPr>
          <w:rFonts w:hint="eastAsia"/>
          <w:b/>
        </w:rPr>
        <w:t>与相邻县（市、区）协同推进大型现代化灌区建设、</w:t>
      </w:r>
      <w:bookmarkStart w:id="159" w:name="_Hlk175322451"/>
      <w:r>
        <w:rPr>
          <w:rFonts w:hint="eastAsia"/>
          <w:b/>
        </w:rPr>
        <w:t>续建配套与现代化改造</w:t>
      </w:r>
      <w:bookmarkEnd w:id="159"/>
      <w:r>
        <w:rPr>
          <w:rFonts w:hint="eastAsia"/>
          <w:b/>
        </w:rPr>
        <w:t>。</w:t>
      </w:r>
      <w:r>
        <w:rPr>
          <w:rFonts w:hint="eastAsia"/>
        </w:rPr>
        <w:t>平陆运河建成通航后，以钦江沿岸青塘镇、平吉镇、大垌镇、大直镇为重点，充分利用平陆运河富余水量，综合邻近县区水土资源条件，与灵山县、钦南区联合发展大型灌区平陆灌区；与钦南区、灵山县联合推进大型灌区钦灵灌区续建配套与现代化改造，扩大有效灌溉面积，有效改善当地人民群众生活水平，持续提升粮食生产保障能力，支持提升特色农产品生产能力，促进群众安居乐业，助力乡村振兴和生态产业发展。</w:t>
      </w:r>
    </w:p>
    <w:p w14:paraId="61AC8127">
      <w:pPr>
        <w:ind w:firstLine="643"/>
      </w:pPr>
      <w:r>
        <w:rPr>
          <w:rFonts w:hint="eastAsia"/>
          <w:b/>
        </w:rPr>
        <w:t>实施中型灌区新建、续建配套与现代化改造。</w:t>
      </w:r>
      <w:r>
        <w:rPr>
          <w:rFonts w:hint="eastAsia"/>
        </w:rPr>
        <w:t>按照实施深度节水控水的要求，在基础条件较好的地区，选择节水和提升粮食生产能力潜力大、地方积极性高、推进标准化管理成效明显的中型灌区开展续建配套与现代化改造，在开展灌溉排水骨干工程补短板工作的同时，同步开展量测水设施、信息化等建设，推进灌区规范化标准化管理，提高水资源利用效率和效益，保障粮食生产安全，支撑经济社会高质量发展。规划新建茅岭江灌区，依托茅岭江灌区配套那胜堰坝与那黎水库水源工程，充分利用茅岭江水量，同时将石梯灌区纳入新建灌区灌溉范围内，为新棠镇、长滩镇新增、恢复有效灌溉面积约2万亩，为小董镇、板城镇改善有效灌溉面积约1万亩，到2</w:t>
      </w:r>
      <w:r>
        <w:t>035</w:t>
      </w:r>
      <w:r>
        <w:rPr>
          <w:rFonts w:hint="eastAsia"/>
        </w:rPr>
        <w:t>年茅岭江灌区范围内有效灌溉面积达到</w:t>
      </w:r>
      <w:r>
        <w:t>4.6</w:t>
      </w:r>
      <w:r>
        <w:rPr>
          <w:rFonts w:hint="eastAsia"/>
        </w:rPr>
        <w:t>万亩；实施钦北灌区、那桃灌区续建配套与现代化改造，实现钦北区乡村振兴。</w:t>
      </w:r>
    </w:p>
    <w:p w14:paraId="31E3AC74">
      <w:pPr>
        <w:ind w:firstLine="643"/>
      </w:pPr>
      <w:r>
        <w:rPr>
          <w:rFonts w:hint="eastAsia"/>
          <w:b/>
        </w:rPr>
        <w:t>小型灌溉水源及灌排设施建设。</w:t>
      </w:r>
      <w:r>
        <w:rPr>
          <w:rFonts w:hint="eastAsia"/>
        </w:rPr>
        <w:t>结合小型灌区改造和节水灌溉工程建设，在钦北区全区耕地范围内特别是永久基本农田保护区新建、改造水窖、塘坝、引水堰（闸）、机井及大口井、平塘、湾塘等常规小型水源，配套更新改造、新建小型灌排泵站。建设抗旱应急水井，提升灌溉供水能力。</w:t>
      </w:r>
    </w:p>
    <w:p w14:paraId="065BBE94">
      <w:pPr>
        <w:pStyle w:val="3"/>
        <w:spacing w:before="468" w:after="312"/>
      </w:pPr>
      <w:bookmarkStart w:id="160" w:name="_Toc20129"/>
      <w:bookmarkStart w:id="161" w:name="_Toc174345738"/>
      <w:r>
        <w:rPr>
          <w:rFonts w:hint="eastAsia"/>
        </w:rPr>
        <w:t>第五节  加强应急</w:t>
      </w:r>
      <w:bookmarkEnd w:id="160"/>
      <w:r>
        <w:rPr>
          <w:rFonts w:hint="eastAsia"/>
        </w:rPr>
        <w:t>保障</w:t>
      </w:r>
      <w:bookmarkEnd w:id="161"/>
    </w:p>
    <w:p w14:paraId="08AADE7A">
      <w:pPr>
        <w:ind w:firstLine="640"/>
      </w:pPr>
      <w:r>
        <w:rPr>
          <w:rFonts w:hint="eastAsia"/>
        </w:rPr>
        <w:t>根据钦北区经济社会发展需要，考虑远期及各种不利因素和极端情况，在常规供水体系的基础上，加快推进钦北区城区应急备用水源和供水体系</w:t>
      </w:r>
      <w:r>
        <w:tab/>
      </w:r>
      <w:r>
        <w:rPr>
          <w:rFonts w:hint="eastAsia"/>
        </w:rPr>
        <w:t>建设，因地制宜补齐城区应急备用水源工程短板，构建主水源与应急备用水源常备结合的供水系统，提升城市应急供水能力。同时在科学论证的基础上，适时开展王岗山水库输水线路扩建工程的必要性与可行性研究工程，使王岗山水库作为城区第二水源及应急备用水源；适时论证王仙湾水库工程建设的必要性与可行性，进一步提高钦北区城区远期发展供水保障能力，形成蓄水为主、双水源联合互为备用的安全供水保障体系。</w:t>
      </w:r>
    </w:p>
    <w:p w14:paraId="529A3C51">
      <w:pPr>
        <w:ind w:firstLine="640"/>
      </w:pPr>
    </w:p>
    <w:p w14:paraId="44115807">
      <w:pPr>
        <w:ind w:firstLine="640"/>
      </w:pPr>
    </w:p>
    <w:p w14:paraId="67F61ADB">
      <w:pPr>
        <w:ind w:firstLine="640"/>
      </w:pPr>
    </w:p>
    <w:p w14:paraId="7D6436FA">
      <w:pPr>
        <w:ind w:firstLine="640"/>
      </w:pPr>
    </w:p>
    <w:p w14:paraId="3290E4D3">
      <w:pPr>
        <w:ind w:firstLine="640"/>
      </w:pPr>
    </w:p>
    <w:p w14:paraId="5C7BEBF4">
      <w:pPr>
        <w:ind w:firstLine="640"/>
      </w:pPr>
    </w:p>
    <w:p w14:paraId="411D7F68">
      <w:pPr>
        <w:ind w:firstLine="640"/>
      </w:pPr>
    </w:p>
    <w:p w14:paraId="5523AC54">
      <w:pPr>
        <w:ind w:firstLine="640"/>
      </w:pPr>
    </w:p>
    <w:p w14:paraId="58BB7C12">
      <w:pPr>
        <w:pStyle w:val="36"/>
        <w:rPr>
          <w:rFonts w:hint="default"/>
        </w:rPr>
      </w:pPr>
      <w:r>
        <w:t>专栏5-1  钦北区供水安全保障工程</w:t>
      </w:r>
    </w:p>
    <w:tbl>
      <w:tblPr>
        <w:tblStyle w:val="23"/>
        <w:tblW w:w="0" w:type="auto"/>
        <w:jc w:val="center"/>
        <w:tblLayout w:type="autofit"/>
        <w:tblCellMar>
          <w:top w:w="0" w:type="dxa"/>
          <w:left w:w="108" w:type="dxa"/>
          <w:bottom w:w="0" w:type="dxa"/>
          <w:right w:w="108" w:type="dxa"/>
        </w:tblCellMar>
      </w:tblPr>
      <w:tblGrid>
        <w:gridCol w:w="8296"/>
      </w:tblGrid>
      <w:tr w14:paraId="26380E73">
        <w:tblPrEx>
          <w:tblCellMar>
            <w:top w:w="0" w:type="dxa"/>
            <w:left w:w="108" w:type="dxa"/>
            <w:bottom w:w="0" w:type="dxa"/>
            <w:right w:w="108" w:type="dxa"/>
          </w:tblCellMar>
        </w:tblPrEx>
        <w:trPr>
          <w:jc w:val="center"/>
        </w:trPr>
        <w:tc>
          <w:tcPr>
            <w:tcW w:w="8296" w:type="dxa"/>
            <w:tcBorders>
              <w:top w:val="single" w:color="auto" w:sz="4" w:space="0"/>
              <w:left w:val="single" w:color="auto" w:sz="4" w:space="0"/>
              <w:bottom w:val="single" w:color="auto" w:sz="4" w:space="0"/>
              <w:right w:val="single" w:color="auto" w:sz="4" w:space="0"/>
            </w:tcBorders>
          </w:tcPr>
          <w:p w14:paraId="2B939A54">
            <w:pPr>
              <w:pStyle w:val="35"/>
              <w:ind w:firstLine="422" w:firstLineChars="200"/>
              <w:jc w:val="left"/>
            </w:pPr>
            <w:r>
              <w:rPr>
                <w:b/>
              </w:rPr>
              <w:t>1、</w:t>
            </w:r>
            <w:r>
              <w:rPr>
                <w:rFonts w:hint="eastAsia"/>
                <w:b/>
              </w:rPr>
              <w:t>引调水工程。</w:t>
            </w:r>
            <w:r>
              <w:rPr>
                <w:rFonts w:hint="eastAsia"/>
              </w:rPr>
              <w:t>在建环北广西工程、平陆运河水资源综合利用工程（平陆灌区工程）。</w:t>
            </w:r>
          </w:p>
          <w:p w14:paraId="58944F8C">
            <w:pPr>
              <w:pStyle w:val="35"/>
              <w:ind w:firstLine="422" w:firstLineChars="200"/>
              <w:jc w:val="left"/>
              <w:rPr>
                <w:b/>
              </w:rPr>
            </w:pPr>
            <w:r>
              <w:rPr>
                <w:rFonts w:hint="eastAsia"/>
                <w:b/>
              </w:rPr>
              <w:t>2、水源工程。</w:t>
            </w:r>
            <w:r>
              <w:rPr>
                <w:rFonts w:hint="eastAsia"/>
              </w:rPr>
              <w:t>在建王岗山水库工程、茅岭江灌区配套水源工程那黎水库、那胜堰坝。</w:t>
            </w:r>
          </w:p>
          <w:p w14:paraId="4CBC8F31">
            <w:pPr>
              <w:pStyle w:val="35"/>
              <w:ind w:firstLine="422" w:firstLineChars="200"/>
              <w:jc w:val="left"/>
            </w:pPr>
            <w:r>
              <w:rPr>
                <w:b/>
              </w:rPr>
              <w:t>3</w:t>
            </w:r>
            <w:r>
              <w:rPr>
                <w:rFonts w:hint="eastAsia"/>
                <w:b/>
              </w:rPr>
              <w:t>、引提水工程。</w:t>
            </w:r>
            <w:r>
              <w:rPr>
                <w:rFonts w:hint="eastAsia"/>
              </w:rPr>
              <w:t>实施钦北中北部治旱工程，通过石梯水库与京塘水库连通，联合解决青塘镇、平吉镇城乡供水问题。</w:t>
            </w:r>
          </w:p>
          <w:p w14:paraId="78CE22C3">
            <w:pPr>
              <w:pStyle w:val="35"/>
              <w:ind w:firstLine="422"/>
              <w:jc w:val="left"/>
            </w:pPr>
            <w:r>
              <w:rPr>
                <w:b/>
              </w:rPr>
              <w:t>4</w:t>
            </w:r>
            <w:r>
              <w:rPr>
                <w:rFonts w:hint="eastAsia"/>
                <w:b/>
              </w:rPr>
              <w:t>、农村供水工程。</w:t>
            </w:r>
            <w:r>
              <w:rPr>
                <w:rFonts w:hint="eastAsia"/>
              </w:rPr>
              <w:t>依托在建的环北广西工程，建设环北广西工程钦北区配套工程为那蒙镇、大垌镇发展城乡一体化和规模化供水工程，覆盖人口7</w:t>
            </w:r>
            <w:r>
              <w:t>.66</w:t>
            </w:r>
            <w:r>
              <w:rPr>
                <w:rFonts w:hint="eastAsia"/>
              </w:rPr>
              <w:t>万人，新增供水规模1</w:t>
            </w:r>
            <w:r>
              <w:t>.07</w:t>
            </w:r>
            <w:r>
              <w:rPr>
                <w:rFonts w:hint="eastAsia"/>
              </w:rPr>
              <w:t>万m</w:t>
            </w:r>
            <w:r>
              <w:rPr>
                <w:rFonts w:hint="eastAsia"/>
                <w:vertAlign w:val="superscript"/>
              </w:rPr>
              <w:t>3</w:t>
            </w:r>
            <w:r>
              <w:rPr>
                <w:rFonts w:hint="eastAsia"/>
              </w:rPr>
              <w:t>/天；依托在建王岗山水库工程，在大直镇、大寺镇、贵台镇发展城乡一体化和规模化供水工程，覆盖人口1</w:t>
            </w:r>
            <w:r>
              <w:t>7.05</w:t>
            </w:r>
            <w:r>
              <w:rPr>
                <w:rFonts w:hint="eastAsia"/>
              </w:rPr>
              <w:t>万人，新增供水规模3</w:t>
            </w:r>
            <w:r>
              <w:t>.01</w:t>
            </w:r>
            <w:r>
              <w:rPr>
                <w:rFonts w:hint="eastAsia"/>
              </w:rPr>
              <w:t>万m</w:t>
            </w:r>
            <w:r>
              <w:rPr>
                <w:rFonts w:hint="eastAsia"/>
                <w:vertAlign w:val="superscript"/>
              </w:rPr>
              <w:t>3</w:t>
            </w:r>
            <w:r>
              <w:rPr>
                <w:rFonts w:hint="eastAsia"/>
              </w:rPr>
              <w:t>/天；依托新建茅岭江灌区工程，在长滩镇、板城镇、小董镇发展城乡一体化和规模化供水工程，共计覆盖人口</w:t>
            </w:r>
            <w:r>
              <w:t>19.9</w:t>
            </w:r>
            <w:r>
              <w:rPr>
                <w:rFonts w:hint="eastAsia"/>
              </w:rPr>
              <w:t>万人，共计新增供水规模4</w:t>
            </w:r>
            <w:r>
              <w:t>.23</w:t>
            </w:r>
            <w:r>
              <w:rPr>
                <w:rFonts w:hint="eastAsia"/>
              </w:rPr>
              <w:t>万m</w:t>
            </w:r>
            <w:r>
              <w:rPr>
                <w:rFonts w:hint="eastAsia"/>
                <w:vertAlign w:val="superscript"/>
              </w:rPr>
              <w:t>3</w:t>
            </w:r>
            <w:r>
              <w:rPr>
                <w:rFonts w:hint="eastAsia"/>
              </w:rPr>
              <w:t>/天；依托钦北中北部治旱工程，通过石梯水库为京塘水库补充水量，为青塘镇、平吉镇发展城乡一体化和规模化供水工程，覆盖人口1</w:t>
            </w:r>
            <w:r>
              <w:t>0.75</w:t>
            </w:r>
            <w:r>
              <w:rPr>
                <w:rFonts w:hint="eastAsia"/>
              </w:rPr>
              <w:t>万人，新增供水规模</w:t>
            </w:r>
            <w:r>
              <w:t>1.90</w:t>
            </w:r>
            <w:r>
              <w:rPr>
                <w:rFonts w:hint="eastAsia"/>
              </w:rPr>
              <w:t>万m</w:t>
            </w:r>
            <w:r>
              <w:rPr>
                <w:rFonts w:hint="eastAsia"/>
                <w:vertAlign w:val="superscript"/>
              </w:rPr>
              <w:t>3</w:t>
            </w:r>
            <w:r>
              <w:rPr>
                <w:rFonts w:hint="eastAsia"/>
              </w:rPr>
              <w:t>/天，同时实施京塘水厂提升改造工程，通过扩建改造共计11km的老旧管网，使水厂供水能力达到1.2万m</w:t>
            </w:r>
            <w:r>
              <w:rPr>
                <w:rFonts w:hint="eastAsia"/>
                <w:vertAlign w:val="superscript"/>
              </w:rPr>
              <w:t>3</w:t>
            </w:r>
            <w:r>
              <w:rPr>
                <w:rFonts w:hint="eastAsia"/>
              </w:rPr>
              <w:t>/天。</w:t>
            </w:r>
          </w:p>
          <w:p w14:paraId="17189C7C">
            <w:pPr>
              <w:pStyle w:val="35"/>
              <w:ind w:firstLine="422" w:firstLineChars="200"/>
              <w:jc w:val="left"/>
            </w:pPr>
            <w:r>
              <w:rPr>
                <w:b/>
              </w:rPr>
              <w:t>5</w:t>
            </w:r>
            <w:r>
              <w:rPr>
                <w:rFonts w:hint="eastAsia"/>
                <w:b/>
              </w:rPr>
              <w:t>、灌区工程。</w:t>
            </w:r>
            <w:r>
              <w:rPr>
                <w:rFonts w:hint="eastAsia"/>
              </w:rPr>
              <w:t>与灵山县、钦南区共建大型灌区平陆灌区大青灌片、长江灌片、黄屋灌片、那桃灌片，为钦北区改善、新增、恢复灌溉面积共计1</w:t>
            </w:r>
            <w:r>
              <w:t>4.9</w:t>
            </w:r>
            <w:r>
              <w:rPr>
                <w:rFonts w:hint="eastAsia"/>
              </w:rPr>
              <w:t>万亩；新建中型灌区茅岭江灌区，通过建设配套水源工程那黎水库、那胜堰坝，充分利用茅岭江水量，同时将石梯灌区纳入灌溉范围内，为新棠镇、长滩镇新增、恢复有效灌溉面积约2万亩，为小董镇、板城镇改善有效灌溉面积约1万亩，灌区范围内有效灌溉面积达到4.6万亩；推进钦灵灌区、钦北灌区、那桃灌区续建配套与现代化改造；推进小型灌溉水源及灌排设施建设。</w:t>
            </w:r>
          </w:p>
        </w:tc>
      </w:tr>
    </w:tbl>
    <w:p w14:paraId="4F8F1D9B">
      <w:pPr>
        <w:pStyle w:val="35"/>
      </w:pPr>
    </w:p>
    <w:p w14:paraId="406F9641">
      <w:pPr>
        <w:ind w:firstLine="640"/>
        <w:sectPr>
          <w:pgSz w:w="11906" w:h="16838"/>
          <w:pgMar w:top="1440" w:right="1800" w:bottom="1440" w:left="1800" w:header="851" w:footer="992" w:gutter="0"/>
          <w:cols w:space="720" w:num="1"/>
          <w:docGrid w:type="lines" w:linePitch="312" w:charSpace="0"/>
        </w:sectPr>
      </w:pPr>
    </w:p>
    <w:p w14:paraId="13E41861">
      <w:pPr>
        <w:pStyle w:val="2"/>
        <w:spacing w:before="312" w:after="312"/>
        <w:ind w:firstLine="0" w:firstLineChars="0"/>
      </w:pPr>
      <w:bookmarkStart w:id="162" w:name="_Toc154004028"/>
      <w:bookmarkStart w:id="163" w:name="_Toc23756"/>
      <w:bookmarkStart w:id="164" w:name="_Toc174345739"/>
      <w:r>
        <w:rPr>
          <w:rFonts w:hint="eastAsia"/>
        </w:rPr>
        <w:t xml:space="preserve">第六章  </w:t>
      </w:r>
      <w:bookmarkEnd w:id="112"/>
      <w:bookmarkEnd w:id="162"/>
      <w:r>
        <w:rPr>
          <w:rFonts w:hint="eastAsia"/>
        </w:rPr>
        <w:t>提升河湖生态网</w:t>
      </w:r>
      <w:bookmarkEnd w:id="163"/>
      <w:bookmarkEnd w:id="164"/>
    </w:p>
    <w:p w14:paraId="3087EFC5">
      <w:pPr>
        <w:ind w:firstLine="640"/>
      </w:pPr>
      <w:r>
        <w:rPr>
          <w:rFonts w:hint="eastAsia"/>
        </w:rPr>
        <w:t>牢固树立和践行“绿水青山就是金山银山”的理念，依托钦北区自然地理格局和水系脉络，衔接钦州市“一屏、五廊、多点”的国土空间生态保护总体格局与“两屏、一廊、六区”的水网水生态保护治理格局，统筹水资源、水环境、水生态治理，加强水生态空间管控，推动重要江河湖库生态保护治理，稳步推进水美乡村和幸福河湖建设，筑牢十万大山生态屏障与钦江、茅岭江生态廊道。</w:t>
      </w:r>
    </w:p>
    <w:p w14:paraId="6A062AB0">
      <w:pPr>
        <w:pStyle w:val="3"/>
        <w:spacing w:before="468" w:after="312"/>
      </w:pPr>
      <w:bookmarkStart w:id="165" w:name="_Toc154004030"/>
      <w:bookmarkStart w:id="166" w:name="_Toc146102872"/>
      <w:bookmarkStart w:id="167" w:name="_Toc174345740"/>
      <w:bookmarkStart w:id="168" w:name="_Toc29540"/>
      <w:r>
        <w:rPr>
          <w:rFonts w:hint="eastAsia"/>
        </w:rPr>
        <w:t>第一节</w:t>
      </w:r>
      <w:r>
        <w:t xml:space="preserve">  </w:t>
      </w:r>
      <w:bookmarkEnd w:id="165"/>
      <w:bookmarkEnd w:id="166"/>
      <w:r>
        <w:rPr>
          <w:rFonts w:hint="eastAsia"/>
        </w:rPr>
        <w:t>完善水生态保护治理格局</w:t>
      </w:r>
      <w:bookmarkEnd w:id="167"/>
      <w:bookmarkEnd w:id="168"/>
    </w:p>
    <w:p w14:paraId="09A07EC7">
      <w:pPr>
        <w:ind w:firstLine="640"/>
      </w:pPr>
      <w:r>
        <w:rPr>
          <w:rFonts w:hint="eastAsia"/>
        </w:rPr>
        <w:t>依托钦北区山形水系脉络，以提升生态系统质量和稳定性为核心，统筹山水林田湖草沙一体化保护和修复，构建以生态脉络、生态屏障和生态廊道为主体的“一屏、两廊、三区”的水生态保护治理格局，提升钦北生态形象，筑牢钦北重要水系生态屏障。</w:t>
      </w:r>
    </w:p>
    <w:p w14:paraId="6D2C4DCA">
      <w:pPr>
        <w:pStyle w:val="36"/>
        <w:pageBreakBefore/>
        <w:rPr>
          <w:rFonts w:hint="default"/>
        </w:rPr>
      </w:pPr>
      <w:r>
        <w:t>专栏 6-1</w:t>
      </w:r>
      <w:r>
        <w:rPr>
          <w:rFonts w:hint="default"/>
        </w:rPr>
        <w:t xml:space="preserve">  </w:t>
      </w:r>
      <w:r>
        <w:t>水生态保护治理格局</w:t>
      </w:r>
    </w:p>
    <w:tbl>
      <w:tblPr>
        <w:tblStyle w:val="23"/>
        <w:tblW w:w="8307" w:type="dxa"/>
        <w:tblInd w:w="3" w:type="dxa"/>
        <w:tblLayout w:type="autofit"/>
        <w:tblCellMar>
          <w:top w:w="0" w:type="dxa"/>
          <w:left w:w="108" w:type="dxa"/>
          <w:bottom w:w="0" w:type="dxa"/>
          <w:right w:w="108" w:type="dxa"/>
        </w:tblCellMar>
      </w:tblPr>
      <w:tblGrid>
        <w:gridCol w:w="8307"/>
      </w:tblGrid>
      <w:tr w14:paraId="08578E63">
        <w:tblPrEx>
          <w:tblCellMar>
            <w:top w:w="0" w:type="dxa"/>
            <w:left w:w="108" w:type="dxa"/>
            <w:bottom w:w="0" w:type="dxa"/>
            <w:right w:w="108" w:type="dxa"/>
          </w:tblCellMar>
        </w:tblPrEx>
        <w:tc>
          <w:tcPr>
            <w:tcW w:w="8307" w:type="dxa"/>
            <w:tcBorders>
              <w:top w:val="single" w:color="auto" w:sz="4" w:space="0"/>
              <w:left w:val="single" w:color="auto" w:sz="4" w:space="0"/>
              <w:bottom w:val="single" w:color="auto" w:sz="4" w:space="0"/>
              <w:right w:val="single" w:color="auto" w:sz="4" w:space="0"/>
            </w:tcBorders>
          </w:tcPr>
          <w:p w14:paraId="57B132BF">
            <w:pPr>
              <w:pStyle w:val="35"/>
              <w:ind w:firstLine="414" w:firstLineChars="200"/>
              <w:jc w:val="both"/>
              <w:rPr>
                <w:b/>
                <w:bCs/>
              </w:rPr>
            </w:pPr>
            <w:r>
              <w:rPr>
                <w:rFonts w:hint="eastAsia"/>
                <w:b/>
                <w:bCs/>
                <w:spacing w:val="-2"/>
              </w:rPr>
              <w:t>一屏</w:t>
            </w:r>
            <w:r>
              <w:rPr>
                <w:b/>
                <w:bCs/>
              </w:rPr>
              <w:t>（</w:t>
            </w:r>
            <w:r>
              <w:rPr>
                <w:rFonts w:hint="eastAsia"/>
                <w:b/>
                <w:bCs/>
              </w:rPr>
              <w:t>十万大山天然生态安全屏障</w:t>
            </w:r>
            <w:r>
              <w:rPr>
                <w:b/>
                <w:bCs/>
              </w:rPr>
              <w:t>）</w:t>
            </w:r>
            <w:r>
              <w:rPr>
                <w:rFonts w:hint="eastAsia"/>
                <w:b/>
                <w:bCs/>
              </w:rPr>
              <w:t>。</w:t>
            </w:r>
            <w:r>
              <w:rPr>
                <w:rFonts w:hint="eastAsia"/>
                <w:bCs/>
              </w:rPr>
              <w:t>以生态环境保护为主，重点推进十万大山水源涵养、水土保持及生物多样性保护，严格保护植被，加强水土流失防治，种植高质量水源涵养林，发挥十万大山生态屏障功能，提升生态系统质量和稳定性。</w:t>
            </w:r>
          </w:p>
          <w:p w14:paraId="43F4A6AC">
            <w:pPr>
              <w:pStyle w:val="35"/>
              <w:ind w:firstLine="422" w:firstLineChars="200"/>
              <w:jc w:val="both"/>
              <w:rPr>
                <w:b/>
                <w:bCs/>
              </w:rPr>
            </w:pPr>
            <w:r>
              <w:rPr>
                <w:b/>
                <w:bCs/>
              </w:rPr>
              <w:t>两</w:t>
            </w:r>
            <w:r>
              <w:rPr>
                <w:rFonts w:hint="eastAsia"/>
                <w:b/>
                <w:bCs/>
              </w:rPr>
              <w:t>廊</w:t>
            </w:r>
            <w:r>
              <w:rPr>
                <w:b/>
                <w:bCs/>
              </w:rPr>
              <w:t>（平陆运河与钦江复合</w:t>
            </w:r>
            <w:r>
              <w:rPr>
                <w:rFonts w:hint="eastAsia"/>
                <w:b/>
                <w:bCs/>
              </w:rPr>
              <w:t>生态</w:t>
            </w:r>
            <w:r>
              <w:rPr>
                <w:b/>
                <w:bCs/>
              </w:rPr>
              <w:t>廊道</w:t>
            </w:r>
            <w:r>
              <w:rPr>
                <w:rFonts w:hint="eastAsia"/>
                <w:b/>
                <w:bCs/>
              </w:rPr>
              <w:t>、茅岭江生态廊道</w:t>
            </w:r>
            <w:r>
              <w:rPr>
                <w:b/>
                <w:bCs/>
              </w:rPr>
              <w:t>）</w:t>
            </w:r>
            <w:r>
              <w:rPr>
                <w:rFonts w:hint="eastAsia"/>
                <w:b/>
                <w:bCs/>
              </w:rPr>
              <w:t>。</w:t>
            </w:r>
            <w:r>
              <w:rPr>
                <w:rFonts w:hint="eastAsia"/>
                <w:bCs/>
              </w:rPr>
              <w:t>综合治理流域水环境、保护修复钦江、茅岭江河湖水生态系统、强化饮用水源地保护，依托钦江、茅岭江河流廊道发展生态、文化、景观、休闲等复合功能。统筹城乡发展格局和生态保护功能定位，分自然型、城镇型、乡野型等不同类型开展生态廊道保护与修复，注重水岸结合，强化水生态空间管控和生态流量保障，构建“水清流畅、岸绿景美、生境多样、功能复合”的绿色生态廊道体系。</w:t>
            </w:r>
          </w:p>
          <w:p w14:paraId="1BAAF3CC">
            <w:pPr>
              <w:pStyle w:val="35"/>
              <w:ind w:firstLine="422" w:firstLineChars="200"/>
              <w:jc w:val="left"/>
            </w:pPr>
            <w:r>
              <w:rPr>
                <w:rFonts w:hint="eastAsia"/>
                <w:b/>
                <w:bCs/>
              </w:rPr>
              <w:t>三区</w:t>
            </w:r>
            <w:r>
              <w:rPr>
                <w:b/>
                <w:bCs/>
              </w:rPr>
              <w:t>（</w:t>
            </w:r>
            <w:r>
              <w:rPr>
                <w:rFonts w:hint="eastAsia"/>
                <w:b/>
                <w:bCs/>
              </w:rPr>
              <w:t>十万大山生物多样性保护与水源涵养区、耕地保护与生态综合治理区、城市人居环境提升与水土流失防治区</w:t>
            </w:r>
            <w:r>
              <w:rPr>
                <w:b/>
                <w:bCs/>
              </w:rPr>
              <w:t>）</w:t>
            </w:r>
            <w:r>
              <w:rPr>
                <w:rFonts w:hint="eastAsia"/>
                <w:b/>
                <w:bCs/>
              </w:rPr>
              <w:t>。</w:t>
            </w:r>
            <w:r>
              <w:rPr>
                <w:rFonts w:hint="eastAsia" w:ascii="仿宋" w:hAnsi="仿宋" w:cs="仿宋"/>
              </w:rPr>
              <w:t>在各区因地制宜推进水源涵养、水土保持及生物多样性保护、河流保护与修复、水系连通、水生态空间管控、农业面源治理、生态流量保障、生态清洁小流域建设。</w:t>
            </w:r>
          </w:p>
        </w:tc>
      </w:tr>
    </w:tbl>
    <w:p w14:paraId="21FE2510">
      <w:pPr>
        <w:pStyle w:val="3"/>
        <w:spacing w:before="468" w:after="312"/>
      </w:pPr>
      <w:bookmarkStart w:id="169" w:name="_Toc146102877"/>
      <w:bookmarkStart w:id="170" w:name="_Toc154004031"/>
      <w:bookmarkStart w:id="171" w:name="_Toc834"/>
      <w:bookmarkStart w:id="172" w:name="_Toc174345741"/>
      <w:r>
        <w:rPr>
          <w:rFonts w:hint="eastAsia"/>
        </w:rPr>
        <w:t>第二节</w:t>
      </w:r>
      <w:r>
        <w:t xml:space="preserve">  </w:t>
      </w:r>
      <w:bookmarkEnd w:id="169"/>
      <w:bookmarkEnd w:id="170"/>
      <w:r>
        <w:rPr>
          <w:rFonts w:hint="eastAsia"/>
        </w:rPr>
        <w:t>水生态空间管理</w:t>
      </w:r>
      <w:bookmarkEnd w:id="171"/>
      <w:bookmarkEnd w:id="172"/>
    </w:p>
    <w:p w14:paraId="2DE09A06">
      <w:pPr>
        <w:ind w:firstLine="640"/>
      </w:pPr>
      <w:r>
        <w:rPr>
          <w:rFonts w:hint="eastAsia"/>
        </w:rPr>
        <w:t>围绕水生态空间保护和利用目标，结合钦北区国土空间“三区三线”划定成果，统筹考虑防洪、供水、水生态环境等功能，将水生态空间划分为河湖水域岸线生态空间、水源涵养空间、水土保持生态空间及饮用水水源保护区空间四大类。</w:t>
      </w:r>
    </w:p>
    <w:p w14:paraId="1C81AF66">
      <w:pPr>
        <w:pStyle w:val="4"/>
        <w:ind w:firstLine="643"/>
      </w:pPr>
      <w:bookmarkStart w:id="173" w:name="_Toc146102878"/>
      <w:bookmarkStart w:id="174" w:name="_Toc174345742"/>
      <w:r>
        <w:rPr>
          <w:rFonts w:hint="eastAsia"/>
        </w:rPr>
        <w:t>（一）</w:t>
      </w:r>
      <w:bookmarkEnd w:id="173"/>
      <w:r>
        <w:rPr>
          <w:rFonts w:hint="eastAsia"/>
        </w:rPr>
        <w:t>河湖水域岸线空间</w:t>
      </w:r>
      <w:bookmarkEnd w:id="174"/>
    </w:p>
    <w:p w14:paraId="3632A004">
      <w:pPr>
        <w:ind w:firstLine="640"/>
      </w:pPr>
      <w:r>
        <w:rPr>
          <w:rFonts w:hint="eastAsia"/>
        </w:rPr>
        <w:t>钦北区已完成流域面积</w:t>
      </w:r>
      <w:r>
        <w:t>50km</w:t>
      </w:r>
      <w:r>
        <w:rPr>
          <w:vertAlign w:val="superscript"/>
        </w:rPr>
        <w:t>2</w:t>
      </w:r>
      <w:r>
        <w:rPr>
          <w:rFonts w:hint="eastAsia"/>
        </w:rPr>
        <w:t>以下条河流管理范围划定，编制完成白鹤江、大埠江、那蒙江等</w:t>
      </w:r>
      <w:r>
        <w:t>24</w:t>
      </w:r>
      <w:r>
        <w:rPr>
          <w:rFonts w:hint="eastAsia"/>
        </w:rPr>
        <w:t>条流域面积</w:t>
      </w:r>
      <w:r>
        <w:t>50km</w:t>
      </w:r>
      <w:r>
        <w:rPr>
          <w:vertAlign w:val="superscript"/>
        </w:rPr>
        <w:t>2</w:t>
      </w:r>
      <w:r>
        <w:rPr>
          <w:rFonts w:hint="eastAsia"/>
        </w:rPr>
        <w:t>以上河流的管理范围划定成果报告，明确了河湖水域岸线空间。</w:t>
      </w:r>
    </w:p>
    <w:p w14:paraId="4F3189A0">
      <w:pPr>
        <w:ind w:firstLine="640"/>
      </w:pPr>
      <w:r>
        <w:rPr>
          <w:rFonts w:hint="eastAsia"/>
        </w:rPr>
        <w:t>河湖岸线按保护区、保留区、控制利用区和开发利用区四个功能区实施分区管控。推进确权划界工作，将河湖岸线划定成果落到实处，实地勘察岸线边界范围，并立桩以明示界限，逐步创造条件进行确权。稳步推进“清四乱”常态化、规范化，持续改善河湖面貌；充分运用河长制“一张图”数据，综合运用实地核查、日常巡查、遥感监测、群众举报等多种手段，排查“四乱”问题，逐项梳理，建立台账，明确整改措施、进度要求和责任单位、责任人；统筹衔接不同行业保护与利用的要求，加强信息共享，建立多部门、常态化、严格的河流管理保护联合执法体系。严格河湖管理范围内建设项目和活动许可、监管，不符合法律法规、不符合岸线管控要求的一律不得许可，严防新出现未批先建、批建不符等问题。</w:t>
      </w:r>
    </w:p>
    <w:p w14:paraId="3A79A69A">
      <w:pPr>
        <w:pStyle w:val="4"/>
        <w:ind w:firstLine="643"/>
      </w:pPr>
      <w:bookmarkStart w:id="175" w:name="_Toc174345743"/>
      <w:bookmarkStart w:id="176" w:name="_Toc146102880"/>
      <w:r>
        <w:rPr>
          <w:rFonts w:hint="eastAsia"/>
        </w:rPr>
        <w:t>（二）水源涵养和水土保持空间</w:t>
      </w:r>
      <w:bookmarkEnd w:id="175"/>
    </w:p>
    <w:p w14:paraId="67F935DD">
      <w:pPr>
        <w:ind w:firstLine="640"/>
      </w:pPr>
      <w:r>
        <w:rPr>
          <w:rFonts w:hint="eastAsia"/>
        </w:rPr>
        <w:t>钦北区水源涵养区主要包括北部水源涵养区。钦北区属于桂南沿海丘陵台地重点治理区，到2</w:t>
      </w:r>
      <w:r>
        <w:t>035</w:t>
      </w:r>
      <w:r>
        <w:rPr>
          <w:rFonts w:hint="eastAsia"/>
        </w:rPr>
        <w:t>年钦北区水土流失治理面积达到1</w:t>
      </w:r>
      <w:r>
        <w:t>58km</w:t>
      </w:r>
      <w:r>
        <w:rPr>
          <w:vertAlign w:val="superscript"/>
        </w:rPr>
        <w:t>2</w:t>
      </w:r>
      <w:r>
        <w:rPr>
          <w:rFonts w:hint="eastAsia"/>
        </w:rPr>
        <w:t>，占钦州市全市水土流失治理面积的21%。水源涵养和水土保持空间管控以生态保护和环境修复、提供生态产品为主要任务，适度发展生态旅游、生态林业、生态种养业，限制大规模工业化、城镇化开发，限制矿产资源开发，禁止各类破坏性开发建设活动；实行更加严格的产业准入环境标准，禁止布局与生态空间功能不相适应的各类产业和项目，逐步迁出或退出具有生态负面效应的产业活动；严禁在坡度25</w:t>
      </w:r>
      <w:r>
        <w:t>°</w:t>
      </w:r>
      <w:r>
        <w:rPr>
          <w:rFonts w:hint="eastAsia"/>
        </w:rPr>
        <w:t>以上的地区开垦耕地。</w:t>
      </w:r>
    </w:p>
    <w:p w14:paraId="5E9449E8">
      <w:pPr>
        <w:ind w:firstLine="640"/>
      </w:pPr>
      <w:r>
        <w:rPr>
          <w:rFonts w:hint="eastAsia"/>
        </w:rPr>
        <w:t>禁止在水源涵养区、重要江河源头种植轮伐期不足十年的用材林，在水源涵养区、重要江河源头以外区域调整优化树种结构，实行速生树种限种与改种相结合，培育树种丰富、结构优化、品质优良、质效显著的多功能混交林。</w:t>
      </w:r>
    </w:p>
    <w:p w14:paraId="79E43553">
      <w:pPr>
        <w:pStyle w:val="4"/>
        <w:ind w:firstLine="643"/>
      </w:pPr>
      <w:bookmarkStart w:id="177" w:name="_Toc174345744"/>
      <w:r>
        <w:rPr>
          <w:rFonts w:hint="eastAsia"/>
        </w:rPr>
        <w:t>（三）</w:t>
      </w:r>
      <w:bookmarkEnd w:id="176"/>
      <w:r>
        <w:rPr>
          <w:rFonts w:hint="eastAsia"/>
        </w:rPr>
        <w:t>饮用水源保护区空间</w:t>
      </w:r>
      <w:bookmarkEnd w:id="177"/>
    </w:p>
    <w:p w14:paraId="42DEAE82">
      <w:pPr>
        <w:ind w:firstLine="640"/>
      </w:pPr>
      <w:r>
        <w:rPr>
          <w:rFonts w:hint="eastAsia"/>
        </w:rPr>
        <w:t>钦北区已依法划定的饮用水水源保护区共有47个，其中市级水源保护区2个、镇级水源保护区12个以及村级水源保护区33个。按照《广西壮族自治区饮用水水源保护条例》，对饮用水水源保护区分区管理。</w:t>
      </w:r>
    </w:p>
    <w:p w14:paraId="7B122458">
      <w:pPr>
        <w:ind w:firstLine="640"/>
      </w:pPr>
      <w:r>
        <w:rPr>
          <w:rFonts w:hint="eastAsia"/>
        </w:rPr>
        <w:t>准保护区禁止设置对水体污染严重的排污口，禁止新建、扩建对水体污染严重的建设项目和改建增加护区主体功能的前提下，根据要求予以安排实施；二级保护区除执行准保护区禁止类行为外，还禁止设置排污口，禁止新建、改建、扩建屠宰场等排放污染物的建设项目或者设施，禁止使用国家和自治区限制使用的农药等各种可能污染饮用水水源的行为；一级保护区除执行准保护区和二级保护区禁止类行为外，还禁止新建、改建、扩建与供水设施和保护水源无关的建设项目或者设施，禁止使用化肥、农药以及其他可能污染水源水体的化学物品等。隔离防护、综合整治、生态修复等水源地保护工程，泥沙和面源污染控制工程，宣传警示标识及监测设施建设、其他与供水设施相关的工程等水源地安全达标建设工程，可在不影响保护区主体功能的前提下，根据要求予以安排实施。</w:t>
      </w:r>
    </w:p>
    <w:p w14:paraId="02094C91">
      <w:pPr>
        <w:pStyle w:val="3"/>
        <w:spacing w:before="468" w:after="312"/>
      </w:pPr>
      <w:bookmarkStart w:id="178" w:name="_Toc154004032"/>
      <w:bookmarkStart w:id="179" w:name="_Toc146102881"/>
      <w:bookmarkStart w:id="180" w:name="_Toc21481"/>
      <w:bookmarkStart w:id="181" w:name="_Toc174345745"/>
      <w:r>
        <w:rPr>
          <w:rFonts w:hint="eastAsia"/>
        </w:rPr>
        <w:t>第三节</w:t>
      </w:r>
      <w:r>
        <w:t xml:space="preserve">  </w:t>
      </w:r>
      <w:bookmarkEnd w:id="178"/>
      <w:bookmarkEnd w:id="179"/>
      <w:r>
        <w:rPr>
          <w:rFonts w:hint="eastAsia"/>
        </w:rPr>
        <w:t>保障重点河流生态流量</w:t>
      </w:r>
      <w:bookmarkEnd w:id="180"/>
      <w:bookmarkEnd w:id="181"/>
    </w:p>
    <w:p w14:paraId="39CB0F3F">
      <w:pPr>
        <w:ind w:firstLine="640"/>
      </w:pPr>
      <w:r>
        <w:rPr>
          <w:rFonts w:hint="eastAsia"/>
        </w:rPr>
        <w:t>根据《钦州市生态流量保障方案》，钦北区内需保障生态流量的重点河流为钦江与茅岭江，其中钦江于钦北区内的生态流量主要控制断面为宠塘坪断面与青年水闸断面，多年平均流量分别为</w:t>
      </w:r>
      <w:r>
        <w:t>44.5</w:t>
      </w:r>
      <w:r>
        <w:rPr>
          <w:rFonts w:hint="eastAsia"/>
        </w:rPr>
        <w:t>m</w:t>
      </w:r>
      <w:r>
        <w:rPr>
          <w:rFonts w:hint="eastAsia"/>
          <w:vertAlign w:val="superscript"/>
        </w:rPr>
        <w:t>3</w:t>
      </w:r>
      <w:r>
        <w:rPr>
          <w:rFonts w:hint="eastAsia"/>
        </w:rPr>
        <w:t>/s、</w:t>
      </w:r>
      <w:r>
        <w:t>63.6</w:t>
      </w:r>
      <w:r>
        <w:rPr>
          <w:rFonts w:hint="eastAsia"/>
        </w:rPr>
        <w:t>m</w:t>
      </w:r>
      <w:r>
        <w:rPr>
          <w:rFonts w:hint="eastAsia"/>
          <w:vertAlign w:val="superscript"/>
        </w:rPr>
        <w:t>3</w:t>
      </w:r>
      <w:r>
        <w:rPr>
          <w:rFonts w:hint="eastAsia"/>
        </w:rPr>
        <w:t>/s，对应生态流量目标为4</w:t>
      </w:r>
      <w:r>
        <w:t>.45</w:t>
      </w:r>
      <w:r>
        <w:rPr>
          <w:rFonts w:hint="eastAsia"/>
        </w:rPr>
        <w:t>m</w:t>
      </w:r>
      <w:r>
        <w:rPr>
          <w:rFonts w:hint="eastAsia"/>
          <w:vertAlign w:val="superscript"/>
        </w:rPr>
        <w:t>3</w:t>
      </w:r>
      <w:r>
        <w:rPr>
          <w:rFonts w:hint="eastAsia"/>
        </w:rPr>
        <w:t>/s、6</w:t>
      </w:r>
      <w:r>
        <w:t>.36</w:t>
      </w:r>
      <w:r>
        <w:rPr>
          <w:rFonts w:hint="eastAsia"/>
        </w:rPr>
        <w:t>m</w:t>
      </w:r>
      <w:r>
        <w:rPr>
          <w:rFonts w:hint="eastAsia"/>
          <w:vertAlign w:val="superscript"/>
        </w:rPr>
        <w:t>3</w:t>
      </w:r>
      <w:r>
        <w:rPr>
          <w:rFonts w:hint="eastAsia"/>
        </w:rPr>
        <w:t>/s；茅岭江于钦北区内的生态流量主要控制断面为那花村断面与派亩村断面，多年平均流量分别为</w:t>
      </w:r>
      <w:r>
        <w:t>0.6</w:t>
      </w:r>
      <w:r>
        <w:rPr>
          <w:rFonts w:hint="eastAsia"/>
        </w:rPr>
        <w:t>m</w:t>
      </w:r>
      <w:r>
        <w:rPr>
          <w:rFonts w:hint="eastAsia"/>
          <w:vertAlign w:val="superscript"/>
        </w:rPr>
        <w:t>3</w:t>
      </w:r>
      <w:r>
        <w:rPr>
          <w:rFonts w:hint="eastAsia"/>
        </w:rPr>
        <w:t>/s、</w:t>
      </w:r>
      <w:r>
        <w:t>7.8</w:t>
      </w:r>
      <w:r>
        <w:rPr>
          <w:rFonts w:hint="eastAsia"/>
        </w:rPr>
        <w:t>m</w:t>
      </w:r>
      <w:r>
        <w:rPr>
          <w:rFonts w:hint="eastAsia"/>
          <w:vertAlign w:val="superscript"/>
        </w:rPr>
        <w:t>3</w:t>
      </w:r>
      <w:r>
        <w:rPr>
          <w:rFonts w:hint="eastAsia"/>
        </w:rPr>
        <w:t>/s，对应生态流量目标为</w:t>
      </w:r>
      <w:r>
        <w:t>0.06</w:t>
      </w:r>
      <w:r>
        <w:rPr>
          <w:rFonts w:hint="eastAsia"/>
        </w:rPr>
        <w:t>m</w:t>
      </w:r>
      <w:r>
        <w:rPr>
          <w:rFonts w:hint="eastAsia"/>
          <w:vertAlign w:val="superscript"/>
        </w:rPr>
        <w:t>3</w:t>
      </w:r>
      <w:r>
        <w:rPr>
          <w:rFonts w:hint="eastAsia"/>
        </w:rPr>
        <w:t>/s、0</w:t>
      </w:r>
      <w:r>
        <w:t>.78</w:t>
      </w:r>
      <w:r>
        <w:rPr>
          <w:rFonts w:hint="eastAsia"/>
        </w:rPr>
        <w:t>m</w:t>
      </w:r>
      <w:r>
        <w:rPr>
          <w:rFonts w:hint="eastAsia"/>
          <w:vertAlign w:val="superscript"/>
        </w:rPr>
        <w:t>3</w:t>
      </w:r>
      <w:r>
        <w:rPr>
          <w:rFonts w:hint="eastAsia"/>
        </w:rPr>
        <w:t>/s。</w:t>
      </w:r>
    </w:p>
    <w:p w14:paraId="3E14C30C">
      <w:pPr>
        <w:ind w:firstLine="640"/>
      </w:pPr>
      <w:r>
        <w:rPr>
          <w:rFonts w:hint="eastAsia"/>
        </w:rPr>
        <w:t>提升生态流量监控能力，将生态流量监测纳入水资源监控体系，逐步实现统一在线监管；加强重要河流生态流量监测，先期试点实施钦江、茅岭江等重要河流生态流量目标断面的监测体系建设，再逐步完善其他重要河流生态流量监测系统；加强已建水利工程生态流量泄放监测，参照《已建水利水电工程生态流量核定与保障先行先试工作方案》（水资管〔2022〕402号）要求，逐步开展已建的水电站工程生态流量核定工作，完善生态流量泄放与监控措施，保障生态流量常态化泄放；加强水利水电工程调度管理，强化闸坝群水量联合调度，将生态流量调度纳入工程运行调度规程。</w:t>
      </w:r>
    </w:p>
    <w:p w14:paraId="3D8B8810">
      <w:pPr>
        <w:ind w:firstLine="640"/>
      </w:pPr>
      <w:r>
        <w:rPr>
          <w:rFonts w:hint="eastAsia"/>
        </w:rPr>
        <w:t>统筹生活、生态、生产以及航运等用水需求，兼顾流域内上下游、左右岸，合理配置三生用水，逐步退还被挤占的生态环境用水。建立重要河湖生态流量监测预警和信息发布机制，建立生态需水目标责任制，落实责任主体和监管部门。针对钦江、茅岭江等重点河段重要鱼类栖息生境，开展水生态监测评估和生态流量适应性管理，满足鱼类繁殖用水要求。</w:t>
      </w:r>
    </w:p>
    <w:p w14:paraId="2CEFAC73">
      <w:pPr>
        <w:ind w:firstLine="640"/>
      </w:pPr>
      <w:r>
        <w:rPr>
          <w:rFonts w:hint="eastAsia"/>
        </w:rPr>
        <w:t>贯彻落实水资源刚性约束制度，严格江河流域上建设的水资源配置工程符合性审查，深化新建涉水工程前期论证，对开发规模和取用水方式不合理、无生态流量保障措施的项目，不得开工建设。严格落实涉水工程生态环保措施，新建项目同步建设生态流量泄放和监控设施。</w:t>
      </w:r>
    </w:p>
    <w:p w14:paraId="01B77B11">
      <w:pPr>
        <w:pStyle w:val="3"/>
        <w:spacing w:before="468" w:after="312"/>
      </w:pPr>
      <w:bookmarkStart w:id="182" w:name="_Toc154004033"/>
      <w:bookmarkStart w:id="183" w:name="_Toc146102886"/>
      <w:bookmarkStart w:id="184" w:name="_Toc174345746"/>
      <w:bookmarkStart w:id="185" w:name="_Toc12194"/>
      <w:r>
        <w:rPr>
          <w:rFonts w:hint="eastAsia"/>
        </w:rPr>
        <w:t>第四节</w:t>
      </w:r>
      <w:r>
        <w:t xml:space="preserve">  </w:t>
      </w:r>
      <w:bookmarkEnd w:id="182"/>
      <w:bookmarkEnd w:id="183"/>
      <w:r>
        <w:rPr>
          <w:rFonts w:hint="eastAsia"/>
        </w:rPr>
        <w:t>加强河湖生态保护治理</w:t>
      </w:r>
      <w:bookmarkEnd w:id="184"/>
      <w:bookmarkEnd w:id="185"/>
    </w:p>
    <w:p w14:paraId="76F8F2FF">
      <w:pPr>
        <w:pStyle w:val="4"/>
        <w:ind w:firstLine="643"/>
      </w:pPr>
      <w:bookmarkStart w:id="186" w:name="_Toc174345748"/>
      <w:r>
        <w:rPr>
          <w:rFonts w:hint="eastAsia"/>
        </w:rPr>
        <w:t>（一）幸福河湖建设</w:t>
      </w:r>
      <w:bookmarkEnd w:id="186"/>
    </w:p>
    <w:p w14:paraId="478F06D7">
      <w:pPr>
        <w:ind w:firstLine="640"/>
      </w:pPr>
      <w:r>
        <w:rPr>
          <w:rFonts w:hint="eastAsia"/>
        </w:rPr>
        <w:t>坚持流域、区域、行业、社会共建共</w:t>
      </w:r>
      <w:r>
        <w:rPr>
          <w:rFonts w:hint="eastAsia"/>
          <w:lang w:val="en-US" w:eastAsia="zh-CN"/>
        </w:rPr>
        <w:t>治</w:t>
      </w:r>
      <w:r>
        <w:rPr>
          <w:rFonts w:hint="eastAsia"/>
        </w:rPr>
        <w:t>共享，充分发挥幸福河湖、水美乡村示范引领作用，把河库治理与美丽乡村、美丽城镇建设等紧密结合，推动幸福河湖成为绿水青山就是金山银山的重要转化通道，加强工程建设与水文化景观的融合，在水利工程、水生态和水利风景区建设的同时，深入挖掘人文历史，融合区域特色，因地制宜地利用自然、历史、艺术、建筑等形式，展示本土文化，体现地方特色。在有条件的河（库）岸建设一批滨河文化景观带，融合钦北岭南文化，积极推进钦北田园水乡碧道、可骑行的滨水绿道，生态长廊等建设。按照“防洪保安全、优质水资源、健康水生态、宜居水环境、先进水文化”的幸福河湖建设标准，分期分批推进钦江、茅岭江、那蒙江、大寺江、大直河、板城江等河流（段）幸福河湖建设，实现钦北区全区每一条河流、每一个湖库都成为造福人民的美丽幸福河湖。</w:t>
      </w:r>
    </w:p>
    <w:p w14:paraId="55064DBB">
      <w:pPr>
        <w:pStyle w:val="4"/>
        <w:ind w:firstLine="643"/>
      </w:pPr>
      <w:bookmarkStart w:id="187" w:name="_Toc174345749"/>
      <w:r>
        <w:rPr>
          <w:rFonts w:hint="eastAsia"/>
        </w:rPr>
        <w:t>（二）协同治理河湖水生态环境</w:t>
      </w:r>
      <w:bookmarkEnd w:id="187"/>
    </w:p>
    <w:p w14:paraId="6DE0E0CA">
      <w:pPr>
        <w:ind w:firstLine="640"/>
      </w:pPr>
      <w:r>
        <w:rPr>
          <w:rFonts w:hint="eastAsia"/>
        </w:rPr>
        <w:t>加强钦江、茅岭江生态修复与保护，开展钦江、茅岭江等重点河流全面综合整治，推进城镇生活污水及工业园区污水综合治理，建设流域生态廊道，积极恢复和保护流域自然生态环境，加大流域生态系统保护和综合治理力度。重点实施钦江及平陆运河钦北段生态廊道建设工程、茅岭江生态廊道建设工程、茅岭江流域水污染治理与生态修复工程、青年水闸东西干渠景观提升工程等水环境和水生态修复工程等。</w:t>
      </w:r>
    </w:p>
    <w:p w14:paraId="671C87C3">
      <w:pPr>
        <w:pStyle w:val="3"/>
        <w:spacing w:before="468" w:after="312"/>
      </w:pPr>
      <w:bookmarkStart w:id="188" w:name="_Toc154004034"/>
      <w:bookmarkStart w:id="189" w:name="_Toc146102889"/>
      <w:bookmarkStart w:id="190" w:name="_Toc174345750"/>
      <w:bookmarkStart w:id="191" w:name="_Toc2079"/>
      <w:r>
        <w:rPr>
          <w:rFonts w:hint="eastAsia"/>
        </w:rPr>
        <w:t>第五节</w:t>
      </w:r>
      <w:r>
        <w:t xml:space="preserve">  </w:t>
      </w:r>
      <w:bookmarkEnd w:id="188"/>
      <w:bookmarkEnd w:id="189"/>
      <w:r>
        <w:rPr>
          <w:rFonts w:hint="eastAsia"/>
        </w:rPr>
        <w:t>强化饮用水源地保护</w:t>
      </w:r>
      <w:bookmarkEnd w:id="190"/>
      <w:bookmarkEnd w:id="191"/>
    </w:p>
    <w:p w14:paraId="4C9130B6">
      <w:pPr>
        <w:ind w:firstLine="640"/>
      </w:pPr>
      <w:r>
        <w:rPr>
          <w:rFonts w:hint="eastAsia"/>
        </w:rPr>
        <w:t>开展县级以上城镇饮水水源地以及乡镇、重点农村饮水水源地的保护工程建设，增加水源涵养，保护并改善水源地水质，保障饮水安全。加快实施已规划的集中式饮用水水源地保护工程建设，全面排查整治水源保护区内的违法违规问题，建立健全水源地安全警示、隔离防护、水质监控等设施，加强流域上下游水污染联防联控和应急管理，有条件的水源地实施封闭管理。对水质不达标和存在污染隐患的水源地开展污染综合治理和生态湿地建设等。持续开展农村集中式饮用水水源地保护区范围划定，加强水质监测和监管。对在建的王岗山水库工程以及本次规划的茅岭江灌区配套那黎水库、那胜堰坝等水源工程，结合工程建设同步实施水源地保护工作。</w:t>
      </w:r>
    </w:p>
    <w:p w14:paraId="79068D08">
      <w:pPr>
        <w:pStyle w:val="3"/>
        <w:spacing w:before="468" w:after="312"/>
        <w:rPr>
          <w:highlight w:val="yellow"/>
        </w:rPr>
      </w:pPr>
      <w:bookmarkStart w:id="192" w:name="_Toc174345751"/>
      <w:bookmarkStart w:id="193" w:name="_Toc32161"/>
      <w:r>
        <w:rPr>
          <w:rFonts w:hint="eastAsia"/>
        </w:rPr>
        <w:t>第六节</w:t>
      </w:r>
      <w:r>
        <w:t xml:space="preserve">  </w:t>
      </w:r>
      <w:r>
        <w:rPr>
          <w:rFonts w:hint="eastAsia"/>
        </w:rPr>
        <w:t>加快水源涵养与水土保持</w:t>
      </w:r>
      <w:bookmarkEnd w:id="192"/>
      <w:bookmarkEnd w:id="193"/>
    </w:p>
    <w:p w14:paraId="0B5D60B9">
      <w:pPr>
        <w:ind w:firstLine="640"/>
      </w:pPr>
      <w:r>
        <w:rPr>
          <w:rFonts w:hint="eastAsia"/>
        </w:rPr>
        <w:t>持续开展钦江、茅岭江、八寨沟景区、王岗山景区、林湖森林公园、翠湖田园公园等区域水源涵养林建设，逐步将桉树林改造为以乡土阔叶林、针阔混交林为主的水源涵养林；加强水土流失预防保护，因地制宜实施林草植被恢复等预防保护措施，提高林草植被覆盖率，提升生态系统自我修复能力。</w:t>
      </w:r>
    </w:p>
    <w:p w14:paraId="18545394">
      <w:pPr>
        <w:ind w:firstLine="640"/>
      </w:pPr>
      <w:r>
        <w:rPr>
          <w:rFonts w:hint="eastAsia"/>
        </w:rPr>
        <w:t>加大钦北区清洁型小流域水土保持治理工程建设推进力度，以小流域为单元，以乡村和水域周边的水土流失防治为重点，科学推进生态清洁小流域建设，把生态清洁小流域与人居环境改善、流域水系整治、生态农业推广等紧密结合起来，科学配置治理措施，发挥综合效益，构建人与自然和谐共生的乡村发展格局。重点实施平陆运河流域钦北区片河道生态修复治理工程、钦北区贵台镇米悯河洞利村段生态清洁小流域水土保持综合治理工程、新棠镇屯林河、那沙河小流域坡耕地及水土流失综合治理工程、大寺镇狮子江六丕村段小流域坡耕地及水土流失综合治理工程。</w:t>
      </w:r>
    </w:p>
    <w:p w14:paraId="76171B58">
      <w:pPr>
        <w:pStyle w:val="3"/>
        <w:spacing w:before="468" w:after="312"/>
      </w:pPr>
      <w:bookmarkStart w:id="194" w:name="_Toc6752"/>
      <w:bookmarkStart w:id="195" w:name="_Toc174345752"/>
      <w:r>
        <w:rPr>
          <w:rFonts w:hint="eastAsia"/>
        </w:rPr>
        <w:t>第七节</w:t>
      </w:r>
      <w:r>
        <w:t xml:space="preserve">  </w:t>
      </w:r>
      <w:r>
        <w:rPr>
          <w:rFonts w:hint="eastAsia"/>
        </w:rPr>
        <w:t>推进水景观水文化建设与保护</w:t>
      </w:r>
      <w:bookmarkEnd w:id="194"/>
      <w:bookmarkEnd w:id="195"/>
    </w:p>
    <w:p w14:paraId="6F810337">
      <w:pPr>
        <w:ind w:firstLine="643"/>
      </w:pPr>
      <w:r>
        <w:rPr>
          <w:rFonts w:hint="eastAsia"/>
          <w:b/>
          <w:bCs/>
        </w:rPr>
        <w:t>挖掘保护水文化遗产</w:t>
      </w:r>
      <w:r>
        <w:rPr>
          <w:rFonts w:hint="eastAsia"/>
        </w:rPr>
        <w:t>。开展水文化遗产调查，摸清县域内文物古迹、文化遗产底数，实施数字化保护工程。加大水文化遗产的挖掘与保护力度，加大对宋寿县古城址、竹山油行城遗址、马敬坡遗址、一字岭石室遗址、司马武馆遗址、新月堂古建筑、冯子材旧居等遗存遗迹保护力度。</w:t>
      </w:r>
    </w:p>
    <w:p w14:paraId="436545BF">
      <w:pPr>
        <w:ind w:firstLine="643"/>
      </w:pPr>
      <w:r>
        <w:rPr>
          <w:rFonts w:hint="eastAsia"/>
          <w:b/>
          <w:bCs/>
        </w:rPr>
        <w:t>传承弘扬先进水文化</w:t>
      </w:r>
      <w:r>
        <w:rPr>
          <w:rFonts w:hint="eastAsia"/>
        </w:rPr>
        <w:t>。深入挖掘钦北区岭南文化内涵，深入研究其历史演变进程，传承先进的用水、治水、爱水文化，弘扬新时代水利精神，将水文化要素融入水利工程建设、河湖生态廊道建设等水网建设实践。举办钦北水文化体验活动，持续开展水文化研究和传承。丰富宣传模式与手段，以传统综合水利工程为依托，积极建设一批水利科普示范园区，设立水文化研学基地，依托遗产资源，采取诗词歌赋、绘画摄影、文艺表演以及新闻出版、动漫制作等形式，开展文学艺术创作，提供多样化多层次的文化产品。鼓励广播电视、影视、报纸杂志等传统传媒和利用5G技术、大数据、云计算、互联网、短视频、区块链网络直播矩阵等新兴媒体和技术，广泛传播宣传水文化和水利遗产相关知识。</w:t>
      </w:r>
    </w:p>
    <w:p w14:paraId="1F319877">
      <w:pPr>
        <w:ind w:firstLine="643"/>
      </w:pPr>
      <w:r>
        <w:rPr>
          <w:rFonts w:hint="eastAsia"/>
          <w:b/>
          <w:bCs/>
        </w:rPr>
        <w:t>以河流为纽带推动水文化普及提升</w:t>
      </w:r>
      <w:r>
        <w:rPr>
          <w:rFonts w:hint="eastAsia"/>
        </w:rPr>
        <w:t>。依托钦北水资源水生态水文化优势，通过水网建设，整合平陆运河经济带沿线文化、生态、农业等旅游资源，打造推广平陆运河经济带沿线生态旅游、古镇（村）旅游、农耕旅游、科普旅游、研学旅行等精品旅游线路，打造运河旅游经济带，形成依托运河邮轮、历史文化、生态农业、森林康养等旅游服务产品，推动山水风光、康养休闲、民俗历史等旅游资源和水文化融合发展，引领带动水经济产业发展，将“绿水青山”生态优势转化为“金山银山”发展优势。重点建设钦江、茅岭江等流域精华区，持续打造遇钦江、茅岭江等水文化风光带，将钦江、茅岭江等打造成文化、人居、旅游环境融合发展的典范；在钦北区沿平陆运河、茅岭江建设滨江碧道、滨江公园，推进八寨沟水利风景区建设，在林湖森林公园、翠湖田园公园建设河长制主题公园。</w:t>
      </w:r>
    </w:p>
    <w:p w14:paraId="4CB2CC2B">
      <w:pPr>
        <w:pStyle w:val="36"/>
        <w:rPr>
          <w:rFonts w:hint="default"/>
        </w:rPr>
      </w:pPr>
      <w:r>
        <w:t>专栏 6-</w:t>
      </w:r>
      <w:r>
        <w:rPr>
          <w:rFonts w:hint="default"/>
        </w:rPr>
        <w:t xml:space="preserve">2  </w:t>
      </w:r>
      <w:r>
        <w:t>水生态、水文化建设与保护工程</w:t>
      </w:r>
    </w:p>
    <w:tbl>
      <w:tblPr>
        <w:tblStyle w:val="23"/>
        <w:tblW w:w="8307" w:type="dxa"/>
        <w:tblInd w:w="3" w:type="dxa"/>
        <w:tblLayout w:type="autofit"/>
        <w:tblCellMar>
          <w:top w:w="0" w:type="dxa"/>
          <w:left w:w="108" w:type="dxa"/>
          <w:bottom w:w="0" w:type="dxa"/>
          <w:right w:w="108" w:type="dxa"/>
        </w:tblCellMar>
      </w:tblPr>
      <w:tblGrid>
        <w:gridCol w:w="8307"/>
      </w:tblGrid>
      <w:tr w14:paraId="76745EBC">
        <w:tblPrEx>
          <w:tblCellMar>
            <w:top w:w="0" w:type="dxa"/>
            <w:left w:w="108" w:type="dxa"/>
            <w:bottom w:w="0" w:type="dxa"/>
            <w:right w:w="108" w:type="dxa"/>
          </w:tblCellMar>
        </w:tblPrEx>
        <w:tc>
          <w:tcPr>
            <w:tcW w:w="8307" w:type="dxa"/>
            <w:tcBorders>
              <w:top w:val="single" w:color="auto" w:sz="4" w:space="0"/>
              <w:left w:val="single" w:color="auto" w:sz="4" w:space="0"/>
              <w:bottom w:val="single" w:color="auto" w:sz="4" w:space="0"/>
              <w:right w:val="single" w:color="auto" w:sz="4" w:space="0"/>
            </w:tcBorders>
          </w:tcPr>
          <w:p w14:paraId="024F7DA5">
            <w:pPr>
              <w:pStyle w:val="35"/>
              <w:ind w:firstLine="414" w:firstLineChars="200"/>
              <w:jc w:val="both"/>
              <w:rPr>
                <w:b/>
                <w:bCs/>
              </w:rPr>
            </w:pPr>
            <w:r>
              <w:rPr>
                <w:rFonts w:hint="eastAsia"/>
                <w:b/>
                <w:bCs/>
                <w:spacing w:val="-2"/>
              </w:rPr>
              <w:t>1、保障河湖生态流量</w:t>
            </w:r>
            <w:r>
              <w:rPr>
                <w:rFonts w:hint="eastAsia"/>
                <w:b/>
                <w:bCs/>
              </w:rPr>
              <w:t>。</w:t>
            </w:r>
            <w:r>
              <w:rPr>
                <w:rFonts w:hint="eastAsia"/>
                <w:bCs/>
              </w:rPr>
              <w:t>实施钦江、茅岭江等重要河流生态流量监测体系建设；开展石梯、京塘、吉隆等已建中型水库及王岗山、那黎等在建规划中型水库和石梯、小董等中小型水电站工程生态流量核定工作，完善生态流量泄放设施和监控体系；优化流域上游水库、水闸等引水工程及电站调度方式。</w:t>
            </w:r>
          </w:p>
          <w:p w14:paraId="3E93C542">
            <w:pPr>
              <w:pStyle w:val="35"/>
              <w:ind w:firstLine="422" w:firstLineChars="200"/>
              <w:jc w:val="left"/>
              <w:rPr>
                <w:rFonts w:ascii="仿宋" w:hAnsi="仿宋" w:cs="仿宋"/>
              </w:rPr>
            </w:pPr>
            <w:r>
              <w:rPr>
                <w:rFonts w:hint="eastAsia"/>
                <w:b/>
                <w:bCs/>
              </w:rPr>
              <w:t>2、美丽幸福河湖建设。</w:t>
            </w:r>
            <w:r>
              <w:rPr>
                <w:rFonts w:hint="eastAsia"/>
                <w:bCs/>
              </w:rPr>
              <w:t>分期分批推进钦江、茅岭江、那蒙江、大寺江、大直河、板城江等河流（段）幸福河湖建设。</w:t>
            </w:r>
          </w:p>
          <w:p w14:paraId="46035629">
            <w:pPr>
              <w:pStyle w:val="35"/>
              <w:ind w:firstLine="422" w:firstLineChars="200"/>
              <w:jc w:val="left"/>
              <w:rPr>
                <w:b/>
                <w:bCs/>
              </w:rPr>
            </w:pPr>
            <w:r>
              <w:rPr>
                <w:rFonts w:hint="eastAsia"/>
                <w:b/>
                <w:bCs/>
              </w:rPr>
              <w:t>3、河湖水生态环境治理。</w:t>
            </w:r>
            <w:r>
              <w:rPr>
                <w:rFonts w:hint="eastAsia"/>
                <w:bCs/>
              </w:rPr>
              <w:t>重点实施钦江及平陆运河钦北段生态廊道建设工程、茅岭江生态廊道建设工程、茅岭江流域水污染治理与生态修复工程、青年水闸东西干渠景观提升工程等水环境和水生态修复工程。</w:t>
            </w:r>
          </w:p>
          <w:p w14:paraId="090D43EE">
            <w:pPr>
              <w:pStyle w:val="35"/>
              <w:ind w:firstLine="422" w:firstLineChars="200"/>
              <w:jc w:val="left"/>
              <w:rPr>
                <w:b/>
                <w:bCs/>
              </w:rPr>
            </w:pPr>
            <w:r>
              <w:rPr>
                <w:rFonts w:hint="eastAsia"/>
                <w:b/>
                <w:bCs/>
              </w:rPr>
              <w:t>4、饮用水水源地保护。</w:t>
            </w:r>
            <w:r>
              <w:rPr>
                <w:rFonts w:hint="eastAsia"/>
                <w:bCs/>
              </w:rPr>
              <w:t>对在建的王岗山水库工程以及本次规划的茅岭江灌区配套那黎水库、那胜堰坝等水源工程，结合工程建设同步实施水源地保护工作。</w:t>
            </w:r>
          </w:p>
          <w:p w14:paraId="5CF3BD8D">
            <w:pPr>
              <w:pStyle w:val="35"/>
              <w:ind w:firstLine="422"/>
              <w:jc w:val="left"/>
              <w:rPr>
                <w:b/>
                <w:bCs/>
              </w:rPr>
            </w:pPr>
            <w:r>
              <w:rPr>
                <w:rFonts w:hint="eastAsia"/>
                <w:b/>
                <w:bCs/>
              </w:rPr>
              <w:t>5、水源涵养及水土保持。</w:t>
            </w:r>
            <w:r>
              <w:rPr>
                <w:rFonts w:hint="eastAsia"/>
                <w:bCs/>
              </w:rPr>
              <w:t>持续开展钦江、茅岭江、八寨沟景区、王岗山景区、林湖森林公园、翠湖田园公园等区域水源涵养林建设；实施平陆运河流域钦北区片河道生态修复治理工程、钦北区贵台镇米悯河洞利村段生态清洁小流域水土保持综合治理工程、新棠镇屯林河、那沙河小流域坡耕地及水土流失综合治理工程、大寺镇狮子江六丕村段小流域坡耕地及水土流失综合治理工程。</w:t>
            </w:r>
          </w:p>
          <w:p w14:paraId="0DBBBDFE">
            <w:pPr>
              <w:pStyle w:val="35"/>
              <w:ind w:firstLine="422"/>
              <w:jc w:val="left"/>
              <w:rPr>
                <w:b/>
                <w:bCs/>
              </w:rPr>
            </w:pPr>
            <w:r>
              <w:rPr>
                <w:rFonts w:hint="eastAsia"/>
                <w:b/>
                <w:bCs/>
              </w:rPr>
              <w:t>6、水景观水文化建设与保护。</w:t>
            </w:r>
            <w:r>
              <w:rPr>
                <w:rFonts w:hint="eastAsia"/>
                <w:bCs/>
              </w:rPr>
              <w:t>积极推动平陆运河旅游经济带建设、八寨沟水利风景区建设工程、林湖森林公园、翠湖田园公园等河长制主题公园建设工程。</w:t>
            </w:r>
          </w:p>
        </w:tc>
      </w:tr>
    </w:tbl>
    <w:p w14:paraId="69634B9B">
      <w:pPr>
        <w:pStyle w:val="2"/>
        <w:spacing w:before="312" w:after="312"/>
        <w:ind w:firstLine="0" w:firstLineChars="0"/>
      </w:pPr>
      <w:r>
        <w:br w:type="page"/>
      </w:r>
      <w:bookmarkStart w:id="196" w:name="_Toc154004007"/>
      <w:bookmarkStart w:id="197" w:name="_Toc174345753"/>
      <w:bookmarkStart w:id="198" w:name="_Toc7616"/>
      <w:bookmarkStart w:id="199" w:name="_Toc154004035"/>
      <w:r>
        <w:rPr>
          <w:rFonts w:hint="eastAsia"/>
        </w:rPr>
        <w:t>第七章</w:t>
      </w:r>
      <w:r>
        <w:t xml:space="preserve">  </w:t>
      </w:r>
      <w:bookmarkEnd w:id="196"/>
      <w:r>
        <w:rPr>
          <w:rFonts w:hint="eastAsia"/>
        </w:rPr>
        <w:t>打造智慧水网</w:t>
      </w:r>
      <w:bookmarkEnd w:id="197"/>
      <w:bookmarkEnd w:id="198"/>
    </w:p>
    <w:p w14:paraId="21585626">
      <w:pPr>
        <w:ind w:firstLine="640"/>
      </w:pPr>
      <w:r>
        <w:rPr>
          <w:rFonts w:hint="eastAsia"/>
        </w:rPr>
        <w:t>遵循“需求牵引、应用至上、数字赋能、提升能力”要求，围绕钦北区水网统一管理平台建设，加强与自治区、钦州市智慧水网衔接，补充完善水网监测体系，提升网络信息传输和计算存储能力，重点打造防洪、水资源调配“四预”功能体系，通过数字水网和物理水网深度融合，实现钦北区水网水网数字化、网络化、智能化水平显著提升。</w:t>
      </w:r>
    </w:p>
    <w:p w14:paraId="54EDA54D">
      <w:pPr>
        <w:pStyle w:val="3"/>
        <w:spacing w:before="468" w:after="312"/>
      </w:pPr>
      <w:bookmarkStart w:id="200" w:name="_Toc21106"/>
      <w:bookmarkStart w:id="201" w:name="_Toc174345754"/>
      <w:bookmarkStart w:id="202" w:name="_Hlk148198375"/>
      <w:r>
        <w:rPr>
          <w:rFonts w:hint="eastAsia"/>
        </w:rPr>
        <w:t>第一节  完善信息化基础设施</w:t>
      </w:r>
      <w:bookmarkEnd w:id="200"/>
      <w:bookmarkEnd w:id="201"/>
    </w:p>
    <w:p w14:paraId="3BEB6F56">
      <w:pPr>
        <w:pStyle w:val="4"/>
        <w:ind w:firstLine="643"/>
      </w:pPr>
      <w:bookmarkStart w:id="203" w:name="_Toc174345755"/>
      <w:r>
        <w:rPr>
          <w:rFonts w:hint="eastAsia"/>
        </w:rPr>
        <w:t>（一）提升水网监测感知能力</w:t>
      </w:r>
      <w:bookmarkEnd w:id="203"/>
    </w:p>
    <w:p w14:paraId="521B1374">
      <w:pPr>
        <w:ind w:firstLine="640"/>
      </w:pPr>
      <w:r>
        <w:rPr>
          <w:rFonts w:hint="eastAsia"/>
        </w:rPr>
        <w:t>重点完善重要水利工程安全监测及山洪监测预警设施。完善钦江、茅岭江、大寺江等流域面积200</w:t>
      </w:r>
      <w:r>
        <w:t>km</w:t>
      </w:r>
      <w:r>
        <w:rPr>
          <w:vertAlign w:val="superscript"/>
        </w:rPr>
        <w:t>2</w:t>
      </w:r>
      <w:r>
        <w:rPr>
          <w:rFonts w:hint="eastAsia"/>
        </w:rPr>
        <w:t>以上河流雨水情监测预报“三道防线”，钦北区全区共建设水利感知监测站</w:t>
      </w:r>
      <w:r>
        <w:t>358</w:t>
      </w:r>
      <w:r>
        <w:rPr>
          <w:rFonts w:hint="eastAsia"/>
        </w:rPr>
        <w:t>处，包括自动雨量（水位）站、简易雨量报警器、无线预警广播站和水库山洪监测站等。加快建设县域控制断面、水工程生态流量、规模以上取用水户等计量监测设施建设。推动跨界河流、重要水源的水质自动监测，利用遥感动态监测、无人机、视频智能识别等手段扩大河湖监控覆盖范围。共享自治区、钦州市遥感解译数据加强对水土流失防治治理工程的进展、效益等监测。</w:t>
      </w:r>
    </w:p>
    <w:p w14:paraId="73C6217A">
      <w:pPr>
        <w:pStyle w:val="4"/>
        <w:ind w:firstLine="643"/>
      </w:pPr>
      <w:bookmarkStart w:id="204" w:name="_Toc174345756"/>
      <w:r>
        <w:rPr>
          <w:rFonts w:hint="eastAsia"/>
        </w:rPr>
        <w:t>（二）提升水网“算力”支撑能力</w:t>
      </w:r>
      <w:bookmarkEnd w:id="204"/>
    </w:p>
    <w:p w14:paraId="12FF4B72">
      <w:pPr>
        <w:ind w:firstLine="640"/>
      </w:pPr>
      <w:r>
        <w:rPr>
          <w:rFonts w:hint="eastAsia"/>
        </w:rPr>
        <w:t>依托钦北区政务云平台的计算和存储资源，搭建钦北区水利云，满足现代水网各项业务的基础资源需求。升级改造县级视频会议终端，配置会商大屏等设施设备，完善水网调度会商基础环境。提升水利信息网络连接带宽至100Mbps，满足多源异构数据高效传输、共享交换需求。合理利用5G、NB-IoT、北斗卫星通信等新技术手段，打造新一代信息骨干网络，建成泛在互联的智能水利信息网。</w:t>
      </w:r>
    </w:p>
    <w:bookmarkEnd w:id="202"/>
    <w:p w14:paraId="66FE0D48">
      <w:pPr>
        <w:pStyle w:val="3"/>
        <w:spacing w:before="468" w:after="312"/>
      </w:pPr>
      <w:bookmarkStart w:id="205" w:name="_Toc174345757"/>
      <w:r>
        <w:rPr>
          <w:rFonts w:hint="eastAsia"/>
        </w:rPr>
        <w:t xml:space="preserve">第二节  </w:t>
      </w:r>
      <w:bookmarkStart w:id="206" w:name="_Toc21717"/>
      <w:r>
        <w:rPr>
          <w:rFonts w:hint="eastAsia"/>
        </w:rPr>
        <w:t>搭建全县数字底板</w:t>
      </w:r>
      <w:bookmarkEnd w:id="205"/>
      <w:bookmarkEnd w:id="206"/>
    </w:p>
    <w:p w14:paraId="3B507E30">
      <w:pPr>
        <w:ind w:firstLine="640"/>
      </w:pPr>
      <w:r>
        <w:rPr>
          <w:rFonts w:hint="eastAsia"/>
        </w:rPr>
        <w:t>共享利用广西水利“一张图”及市级水网建设L1级数据底板，扩展建设覆盖钦北区重点流域范围、重点水利工程的L2、L3级数据底板。对各类水利对象基础数据、实时与历史监测数据、相关行业数据进行汇集，补充完善县级基础数据库、监测数据库、业务管理数据库、跨行业共享数据库和空间数据库，为智能业务应用提供数据支持。推动跨层级、跨行业、跨网络的数据共享，协同共建广西水网数据底板。</w:t>
      </w:r>
    </w:p>
    <w:p w14:paraId="1A05DB05">
      <w:pPr>
        <w:pStyle w:val="3"/>
        <w:spacing w:before="468" w:after="312"/>
      </w:pPr>
      <w:bookmarkStart w:id="207" w:name="_Toc174345758"/>
      <w:bookmarkStart w:id="208" w:name="_Toc5490"/>
      <w:r>
        <w:rPr>
          <w:rFonts w:hint="eastAsia"/>
        </w:rPr>
        <w:t>第三节  深化水网统一管理应用</w:t>
      </w:r>
      <w:bookmarkEnd w:id="207"/>
      <w:bookmarkEnd w:id="208"/>
    </w:p>
    <w:p w14:paraId="6DB011A6">
      <w:pPr>
        <w:pStyle w:val="4"/>
        <w:ind w:firstLine="643"/>
      </w:pPr>
      <w:bookmarkStart w:id="209" w:name="_Toc174345759"/>
      <w:r>
        <w:rPr>
          <w:rFonts w:hint="eastAsia"/>
        </w:rPr>
        <w:t>（一）数字孪生技术支撑</w:t>
      </w:r>
      <w:bookmarkEnd w:id="209"/>
    </w:p>
    <w:p w14:paraId="16A20E69">
      <w:pPr>
        <w:ind w:firstLine="640"/>
      </w:pPr>
      <w:r>
        <w:rPr>
          <w:rFonts w:hint="eastAsia"/>
        </w:rPr>
        <w:t>在自治区和市级通用模型、知识库基础上，研究面向钦北区重要河流、水库的水旱灾害防御、水资源调配，河湖水生态调度的水文、水利学模型；共享河湖“四乱”、水工程安全等通用视频识别智能分析模型；建设重点河段及水利工程可视化模型，为数字孪生水网提供模拟仿真计算和可视化等服务。探索钦北区水网重点工程联合调度规则库、防洪减灾调度方案预案库、水资源开发利用分区规则库等水网知识，为水网调度运行、分析场景提供知识驱动。</w:t>
      </w:r>
    </w:p>
    <w:p w14:paraId="620F846B">
      <w:pPr>
        <w:pStyle w:val="4"/>
        <w:ind w:firstLine="643"/>
      </w:pPr>
      <w:bookmarkStart w:id="210" w:name="_Toc174345760"/>
      <w:r>
        <w:rPr>
          <w:rFonts w:hint="eastAsia"/>
        </w:rPr>
        <w:t>（二）业务应用管理</w:t>
      </w:r>
      <w:bookmarkEnd w:id="210"/>
    </w:p>
    <w:p w14:paraId="0857F882">
      <w:pPr>
        <w:ind w:firstLine="640"/>
      </w:pPr>
      <w:r>
        <w:rPr>
          <w:rFonts w:hint="eastAsia"/>
        </w:rPr>
        <w:t>在自治区及钦州市水利统一业务平台的基础上，完善钦北区水网业务应用体系建设，推动县级山洪灾害防治、水资源管理、河湖生态监管等应用系统建设。</w:t>
      </w:r>
    </w:p>
    <w:p w14:paraId="31E53B77">
      <w:pPr>
        <w:ind w:firstLine="643"/>
      </w:pPr>
      <w:r>
        <w:rPr>
          <w:rFonts w:hint="eastAsia"/>
          <w:b/>
        </w:rPr>
        <w:t>山洪灾害防治应用。</w:t>
      </w:r>
      <w:r>
        <w:rPr>
          <w:rFonts w:hint="eastAsia"/>
        </w:rPr>
        <w:t>在自治区级和市级山洪灾害预报预警系统基础上，重点围绕钦江、茅岭江、大寺江等流域面积200</w:t>
      </w:r>
      <w:r>
        <w:t>km</w:t>
      </w:r>
      <w:r>
        <w:rPr>
          <w:vertAlign w:val="superscript"/>
        </w:rPr>
        <w:t>2</w:t>
      </w:r>
      <w:r>
        <w:rPr>
          <w:rFonts w:hint="eastAsia"/>
        </w:rPr>
        <w:t>以上河流以及石梯、京塘、吉隆水库3座已建中型水库、王岗山水库1座在建中型水库、那黎水库1座规划中型水库的山洪灾害防治预报、预警、预演、预案“四预”业务需求，建设县级山洪灾害防治“四预”应用。汇集雨水情监测预报“三道防线”监测信息，驱动降雨、洪水预报等模型，对防洪控制断面、防洪保护对象进行洪水预报、预警。结合防洪调度规则，对水网工程及影响范围进行洪水风险预演，拟定预案，为防汛指挥调度提供决策依据。</w:t>
      </w:r>
    </w:p>
    <w:p w14:paraId="42270C76">
      <w:pPr>
        <w:ind w:firstLine="643"/>
      </w:pPr>
      <w:r>
        <w:rPr>
          <w:rFonts w:hint="eastAsia"/>
          <w:b/>
        </w:rPr>
        <w:t>水资源管理应用。</w:t>
      </w:r>
      <w:r>
        <w:rPr>
          <w:rFonts w:hint="eastAsia"/>
        </w:rPr>
        <w:t>在水资源监控能建设和地下水监测工程的基础上，围绕水资源精细化管理和水网工程联合调度的需求，汇集重要断面、取退分水口、取用水户、灌溉用水等监测数据；整合计划用水管理、水资源监管预警等核心功能，实现流域区域取用水的精细化管理，并配套移动管理应用。</w:t>
      </w:r>
    </w:p>
    <w:p w14:paraId="6F15E89A">
      <w:pPr>
        <w:ind w:firstLine="643"/>
      </w:pPr>
      <w:r>
        <w:rPr>
          <w:rFonts w:hint="eastAsia"/>
          <w:b/>
        </w:rPr>
        <w:t>河湖生态监管。</w:t>
      </w:r>
      <w:r>
        <w:rPr>
          <w:rFonts w:hint="eastAsia"/>
        </w:rPr>
        <w:t>以河长制工作为抓手，围绕涉河建设、河湖“四乱”巡查、水源保护等业务需求。利用遥感智能识别、智能无人机巡查、视频监控智能识别等技术手段，强化对河湖生态监管和违法行为提前发现和查处能力。开展水源地、控制断面水质和生态流量动态监测预警建设，强化河湖水环境监督能力和水工程等的生态流量保障能力。</w:t>
      </w:r>
    </w:p>
    <w:p w14:paraId="36893EB4">
      <w:pPr>
        <w:pStyle w:val="4"/>
        <w:ind w:firstLine="643"/>
      </w:pPr>
      <w:bookmarkStart w:id="211" w:name="_Toc174345761"/>
      <w:r>
        <w:rPr>
          <w:rFonts w:hint="eastAsia"/>
        </w:rPr>
        <w:t>（三）联合调度决策</w:t>
      </w:r>
      <w:bookmarkEnd w:id="211"/>
    </w:p>
    <w:p w14:paraId="4A374273">
      <w:pPr>
        <w:ind w:firstLine="640"/>
      </w:pPr>
      <w:r>
        <w:rPr>
          <w:rFonts w:hint="eastAsia"/>
        </w:rPr>
        <w:t>全面应用钦州市水网统一管理平台，针对流域防洪、水资源调配、水生态调度等场景，构建水库、引调水工程在内的多目标调度应用，接入各类监测数据，应用水利专业模型算法，构建流域防洪调度、水资源调配、水生态调度等“预报、预警、预演、预案”及联合调度决策数字化场景。开展钦江、茅岭江数字孪生建设、钦北区数字孪生小流域山洪灾害四预能力建设（大直河、大寺江、那蒙江、板城江）。</w:t>
      </w:r>
    </w:p>
    <w:p w14:paraId="44FD256C">
      <w:pPr>
        <w:pStyle w:val="3"/>
        <w:spacing w:before="468" w:after="312"/>
      </w:pPr>
      <w:bookmarkStart w:id="212" w:name="_Toc174345762"/>
      <w:bookmarkStart w:id="213" w:name="_Toc16569"/>
      <w:r>
        <w:rPr>
          <w:rFonts w:hint="eastAsia"/>
        </w:rPr>
        <w:t>第四节  构建网络安全和运维保障体系</w:t>
      </w:r>
      <w:bookmarkEnd w:id="212"/>
      <w:bookmarkEnd w:id="213"/>
    </w:p>
    <w:p w14:paraId="3E916C70">
      <w:pPr>
        <w:ind w:firstLine="640"/>
      </w:pPr>
      <w:r>
        <w:rPr>
          <w:rFonts w:hint="eastAsia"/>
        </w:rPr>
        <w:t>基于当前数字政府、水利部对信息安全的新要求，遵循网络安全等级保护、关键信息基础设施安全保护等相关要求，补充配备下一代防火墙、入侵检测系统等网络安全防护设备。建立完善的网络安全管理制度和操作规范，落实网络安全管理责任，健全水利网络安全联防联控和运行维护机制。</w:t>
      </w:r>
    </w:p>
    <w:p w14:paraId="6BF9D41C">
      <w:pPr>
        <w:pStyle w:val="36"/>
        <w:rPr>
          <w:rFonts w:hint="default"/>
        </w:rPr>
      </w:pPr>
      <w:r>
        <w:t>专栏7-1</w:t>
      </w:r>
      <w:r>
        <w:rPr>
          <w:rFonts w:hint="default"/>
        </w:rPr>
        <w:t xml:space="preserve">  </w:t>
      </w:r>
      <w:r>
        <w:t>水网智慧化建设工程</w:t>
      </w:r>
    </w:p>
    <w:tbl>
      <w:tblPr>
        <w:tblStyle w:val="23"/>
        <w:tblW w:w="0" w:type="auto"/>
        <w:jc w:val="center"/>
        <w:tblLayout w:type="autofit"/>
        <w:tblCellMar>
          <w:top w:w="0" w:type="dxa"/>
          <w:left w:w="108" w:type="dxa"/>
          <w:bottom w:w="0" w:type="dxa"/>
          <w:right w:w="108" w:type="dxa"/>
        </w:tblCellMar>
      </w:tblPr>
      <w:tblGrid>
        <w:gridCol w:w="8296"/>
      </w:tblGrid>
      <w:tr w14:paraId="1AC05FED">
        <w:trPr>
          <w:jc w:val="center"/>
        </w:trPr>
        <w:tc>
          <w:tcPr>
            <w:tcW w:w="8296" w:type="dxa"/>
            <w:tcBorders>
              <w:top w:val="single" w:color="auto" w:sz="4" w:space="0"/>
              <w:left w:val="single" w:color="auto" w:sz="4" w:space="0"/>
              <w:bottom w:val="single" w:color="auto" w:sz="4" w:space="0"/>
              <w:right w:val="single" w:color="auto" w:sz="4" w:space="0"/>
            </w:tcBorders>
          </w:tcPr>
          <w:p w14:paraId="6A4B24B0">
            <w:pPr>
              <w:pStyle w:val="35"/>
              <w:ind w:firstLine="422" w:firstLineChars="200"/>
              <w:jc w:val="left"/>
              <w:rPr>
                <w:b/>
              </w:rPr>
            </w:pPr>
            <w:r>
              <w:rPr>
                <w:rFonts w:hint="eastAsia"/>
                <w:b/>
              </w:rPr>
              <w:t>1、钦北区水网监测感知体系建设工程。</w:t>
            </w:r>
            <w:r>
              <w:rPr>
                <w:rFonts w:hint="eastAsia"/>
              </w:rPr>
              <w:t>完善河流雨水情监测预报“三道防线”建设，完善中小型水库雨水情测报和大坝安全监测能力，提升水资源管理监控、河湖水生态环境、水土保持监测能力，逐步完善水网多要素、全过程、智能分析的天空地水一体化感知体系。</w:t>
            </w:r>
          </w:p>
          <w:p w14:paraId="5FCB7124">
            <w:pPr>
              <w:pStyle w:val="35"/>
              <w:ind w:firstLine="422" w:firstLineChars="200"/>
              <w:jc w:val="left"/>
              <w:rPr>
                <w:b/>
              </w:rPr>
            </w:pPr>
            <w:r>
              <w:rPr>
                <w:rFonts w:hint="eastAsia"/>
                <w:b/>
              </w:rPr>
              <w:t>2、钦北区数字孪生水网建设。</w:t>
            </w:r>
            <w:r>
              <w:rPr>
                <w:rFonts w:hint="eastAsia"/>
              </w:rPr>
              <w:t>依托县级山洪灾害防治应用建设，完善钦江、茅岭江等流域数字孪生“四预”能力建立。结合工程同步开展骨干水网工程的数字孪生工程建设。</w:t>
            </w:r>
          </w:p>
        </w:tc>
      </w:tr>
    </w:tbl>
    <w:p w14:paraId="612CC583">
      <w:pPr>
        <w:pStyle w:val="2"/>
        <w:pageBreakBefore/>
        <w:spacing w:before="312" w:after="312"/>
        <w:ind w:firstLine="0" w:firstLineChars="0"/>
      </w:pPr>
      <w:bookmarkStart w:id="214" w:name="_Toc27199"/>
      <w:bookmarkStart w:id="215" w:name="_Toc174345763"/>
      <w:r>
        <w:rPr>
          <w:rFonts w:hint="eastAsia"/>
        </w:rPr>
        <w:t xml:space="preserve">第八章  </w:t>
      </w:r>
      <w:bookmarkEnd w:id="199"/>
      <w:r>
        <w:rPr>
          <w:rFonts w:hint="eastAsia"/>
        </w:rPr>
        <w:t>现代管理体制机制</w:t>
      </w:r>
      <w:bookmarkEnd w:id="214"/>
      <w:bookmarkEnd w:id="215"/>
    </w:p>
    <w:p w14:paraId="0DA21832">
      <w:pPr>
        <w:ind w:firstLine="640"/>
      </w:pPr>
      <w:r>
        <w:rPr>
          <w:rFonts w:hint="eastAsia"/>
        </w:rPr>
        <w:t>按照新时期推动水利高质</w:t>
      </w:r>
      <w:bookmarkStart w:id="301" w:name="_GoBack"/>
      <w:bookmarkEnd w:id="301"/>
      <w:r>
        <w:rPr>
          <w:rFonts w:hint="eastAsia"/>
        </w:rPr>
        <w:t>量发展的有关要求，持续推进水管理体制改革，创新水利投融资机制，健全水利工程建管体系，提升水行业管理能力，推动水利智慧化升级，构建现代化水管理体系，努力实现制度治水、制度管水。</w:t>
      </w:r>
    </w:p>
    <w:p w14:paraId="1E86F555">
      <w:pPr>
        <w:pStyle w:val="3"/>
        <w:spacing w:before="468" w:after="312"/>
      </w:pPr>
      <w:bookmarkStart w:id="216" w:name="_Toc154004036"/>
      <w:bookmarkStart w:id="217" w:name="_Toc21391"/>
      <w:bookmarkStart w:id="218" w:name="_Toc174345764"/>
      <w:r>
        <w:rPr>
          <w:rFonts w:hint="eastAsia"/>
        </w:rPr>
        <w:t>第一节</w:t>
      </w:r>
      <w:r>
        <w:t xml:space="preserve">  </w:t>
      </w:r>
      <w:bookmarkEnd w:id="216"/>
      <w:r>
        <w:rPr>
          <w:rFonts w:hint="eastAsia"/>
        </w:rPr>
        <w:t>深化水网建设管理体制改革</w:t>
      </w:r>
      <w:bookmarkEnd w:id="217"/>
      <w:bookmarkEnd w:id="218"/>
    </w:p>
    <w:p w14:paraId="3A7E7613">
      <w:pPr>
        <w:ind w:firstLine="643"/>
      </w:pPr>
      <w:r>
        <w:rPr>
          <w:rFonts w:hint="eastAsia"/>
          <w:b/>
        </w:rPr>
        <w:t>探索投建运营一体化建设管理模式。</w:t>
      </w:r>
      <w:r>
        <w:rPr>
          <w:rFonts w:hint="eastAsia"/>
        </w:rPr>
        <w:t>水利工程投融资、建设和运行管理环环相扣，相辅相成。统筹投资、建设与运行，探索不同类型水利项目的政府和社会资本合作模式，鼓励各地结合实际，吸引社会资本方参与工程建设与管理，积极推动水利工程建设和管理体制机制的改革创新，积极培育水利市场。依托钦北区具有一定规模和专业优势的水管单位、供水公司、投融资平台，组建钦北区水网建设运营实体，有效加强水网工程前期工作、投融资和建设管理，推动我市水利投融资、水利项目建设等企业与中央企业合作，组建大型水利水电工程勘测设计、投资建设、经营管理一体化公司，实现水网重大项目落地以及投、建、运、管一体化。</w:t>
      </w:r>
    </w:p>
    <w:p w14:paraId="20849996">
      <w:pPr>
        <w:ind w:firstLine="643"/>
      </w:pPr>
      <w:r>
        <w:rPr>
          <w:rFonts w:hint="eastAsia"/>
          <w:b/>
        </w:rPr>
        <w:t>创新项目生成模式。</w:t>
      </w:r>
      <w:r>
        <w:rPr>
          <w:rFonts w:hint="eastAsia"/>
        </w:rPr>
        <w:t>公益性水利项目可通过与经营性较强项目组合开发、授予与项目实施相关的资源开发收益权、按流域或区域统一规划项目实施等方式，提高项目综合盈利能力，吸引社会资本参与工程建设与管护。支持开展投融资模式创新，将可增强融资能力的资源开发项目同水利项目打包实施，弥补水利项目收益不足，水利项目部分按规定享受有关资金补助政策。对纳入国家规划且需市场化融资的重点水利项目，在前期工作中可引入社会资本或金融机构参与综合利用开发研究，其他项目可参照实施。</w:t>
      </w:r>
    </w:p>
    <w:p w14:paraId="1A04CB70">
      <w:pPr>
        <w:ind w:firstLine="643"/>
      </w:pPr>
      <w:r>
        <w:rPr>
          <w:rFonts w:hint="eastAsia"/>
          <w:b/>
        </w:rPr>
        <w:t>加强水利工程运行管理。</w:t>
      </w:r>
      <w:r>
        <w:rPr>
          <w:rFonts w:hint="eastAsia"/>
        </w:rPr>
        <w:t>积极推进管养分离，通过政府购买服务、委托、信托管理等方式，创新水利工程管理机制，分类有序推进管理运营公司化、企业化。强化工程安全管理，消除重大安全隐患，落实管理责任，完善管理制度，提升管理能力，加强数字化、网络化、智能化应用，提升安全管理水平。推进水利工程标准化管理，完善管理制度，提升管理能力，建立健全运行管理长效机制。加快制定标准化管理工作实施方案、制定标准化管理制度，构建工程运行管理标准体系。</w:t>
      </w:r>
    </w:p>
    <w:p w14:paraId="44FD4727">
      <w:pPr>
        <w:pStyle w:val="3"/>
        <w:spacing w:before="468" w:after="312"/>
      </w:pPr>
      <w:bookmarkStart w:id="219" w:name="_Toc154004037"/>
      <w:bookmarkStart w:id="220" w:name="_Toc28194"/>
      <w:bookmarkStart w:id="221" w:name="_Toc174345765"/>
      <w:r>
        <w:rPr>
          <w:rFonts w:hint="eastAsia"/>
        </w:rPr>
        <w:t>第二节</w:t>
      </w:r>
      <w:r>
        <w:t xml:space="preserve">  </w:t>
      </w:r>
      <w:bookmarkEnd w:id="219"/>
      <w:r>
        <w:rPr>
          <w:rFonts w:hint="eastAsia"/>
        </w:rPr>
        <w:t>创新“两手发力”资金筹措机制</w:t>
      </w:r>
      <w:bookmarkEnd w:id="220"/>
      <w:bookmarkEnd w:id="221"/>
    </w:p>
    <w:p w14:paraId="439F773D">
      <w:pPr>
        <w:ind w:firstLine="643"/>
      </w:pPr>
      <w:r>
        <w:rPr>
          <w:rFonts w:hint="eastAsia"/>
          <w:b/>
        </w:rPr>
        <w:t>完善政府投入机制。</w:t>
      </w:r>
      <w:r>
        <w:rPr>
          <w:rFonts w:hint="eastAsia"/>
        </w:rPr>
        <w:t>明确政府筹资责任，积极争取中央、自治区资金支持，推进水利领域县级财政事权和支出责任划分改革，建立完善政府投入机制。强化政府资源配置，对公益性较强、收益能力较差的水利项目，依法合规配置资产资源，弥补水利项目财政投入缺口。</w:t>
      </w:r>
    </w:p>
    <w:p w14:paraId="57AE315B">
      <w:pPr>
        <w:ind w:firstLine="643"/>
      </w:pPr>
      <w:r>
        <w:rPr>
          <w:rFonts w:hint="eastAsia"/>
          <w:b/>
        </w:rPr>
        <w:t>积极拓宽多元融资渠道。</w:t>
      </w:r>
      <w:r>
        <w:rPr>
          <w:rFonts w:hint="eastAsia"/>
        </w:rPr>
        <w:t>建立公共财政、金融信贷、社会资本共同发力的多元化水利投融资机制，县区水行政主管部门会同地方政府、金融机构、项目建设单位建立“1</w:t>
      </w:r>
      <w:r>
        <w:t>+</w:t>
      </w:r>
      <w:r>
        <w:rPr>
          <w:rFonts w:hint="eastAsia"/>
        </w:rPr>
        <w:t>3”四方投融资合作框架，拓宽长期资金筹措渠道，保障水网工程建设资金需求。积极与国家政策性银行对接，遴选重大项目，作为信贷支持重点。在用好传统的政策性贷款、商业贷款等融资渠道的基础上，加大创新力度，运用“专项债券＋银行贷款+创新奖励资金”模式，丰富融资手段，同时加强水利项目融资风险管理，有序吸引社会资本参与水利工程建设和运营。积极盘活水利存量资产。梳理钦北区水利领域存量资产，积极探索水利领域不动产投资信托基金（REITs）试点，对规模较大、收益较好的水利存量资产，支持纳入试点，回收资金继续用于水利基础设施建设，形成存量资产和新增投资的良性循环。建立水利资产重组制度，统筹公益性、经营性水利工程财务收入与支出，通过资产重组，提高水利工程项目整体资产收益率，推动水利工程项目可持续发展。</w:t>
      </w:r>
    </w:p>
    <w:p w14:paraId="50A853DD">
      <w:pPr>
        <w:pStyle w:val="3"/>
        <w:spacing w:before="468" w:after="312"/>
      </w:pPr>
      <w:bookmarkStart w:id="222" w:name="_Toc154004038"/>
      <w:bookmarkStart w:id="223" w:name="_Toc16977"/>
      <w:bookmarkStart w:id="224" w:name="_Toc174345766"/>
      <w:r>
        <w:rPr>
          <w:rFonts w:hint="eastAsia"/>
        </w:rPr>
        <w:t>第三节</w:t>
      </w:r>
      <w:r>
        <w:t xml:space="preserve">  </w:t>
      </w:r>
      <w:bookmarkEnd w:id="222"/>
      <w:r>
        <w:rPr>
          <w:rFonts w:hint="eastAsia"/>
        </w:rPr>
        <w:t>健全水网良性运行机制</w:t>
      </w:r>
      <w:bookmarkEnd w:id="223"/>
      <w:bookmarkEnd w:id="224"/>
    </w:p>
    <w:p w14:paraId="64A61D06">
      <w:pPr>
        <w:ind w:firstLine="643"/>
      </w:pPr>
      <w:r>
        <w:rPr>
          <w:rFonts w:hint="eastAsia"/>
          <w:b/>
        </w:rPr>
        <w:t>全面深化水价形成机制。</w:t>
      </w:r>
      <w:r>
        <w:rPr>
          <w:rFonts w:hint="eastAsia"/>
        </w:rPr>
        <w:t>建立健全节水激励机制，深化农业水价综合改革，建立农业用水计量水价制度，推行水利骨干工程水价</w:t>
      </w:r>
      <w:r>
        <w:t>+</w:t>
      </w:r>
      <w:r>
        <w:rPr>
          <w:rFonts w:hint="eastAsia"/>
        </w:rPr>
        <w:t>末端渠系维护费的终端水价制度，探索农业用水定额内用水享受优惠价格、超定额累进加价制度，探索农业水费征收方式；不断完善农业水价机制、工程管护机制、用水管理机制、节水奖励和精准补贴机制等“四项机制”；健全城镇供水价格形成机制和动态调整机制，鼓励再生水供应企业和用户按照优质优价原则供需自主协商定价，鼓励以政府购买服务方式推动公共生态环境领域污水资源化利用。</w:t>
      </w:r>
    </w:p>
    <w:p w14:paraId="53B463EB">
      <w:pPr>
        <w:ind w:firstLine="643"/>
      </w:pPr>
      <w:r>
        <w:rPr>
          <w:rFonts w:hint="eastAsia"/>
          <w:b/>
        </w:rPr>
        <w:t>完善水网调度运行机制。</w:t>
      </w:r>
      <w:r>
        <w:rPr>
          <w:rFonts w:hint="eastAsia"/>
        </w:rPr>
        <w:t>依托钦北区水网调度平台，统筹钦北区全区水网骨干工程调度，全面提升防洪、供水、灌溉等的决策与管理的科学化、精准化、高效化水平；加强对河道外用水与河道内用水、水利与其他行业涉水项目的调度管理；以河长制为抓手，健全分级负责、权责清晰、信息共享、协调联动的调度机制，努力实现境内水工程运行综合效益最优化。健全水网工程运行管护常态化机制，积极推进水利工程管养分离，促进水利工程专业化、企业化、物业化、标准化管理。通过政府购买服务、委托、信托管理等方式，鼓励和吸引社会力量参与水利工程特别是小型水利工程的运行管护。因地制宜选择完全托管模式、委托+监管并行模式、业务分类委托模式等三种水利工程物业化管理改革模式实施，选择在水库、灌区、河湖管理开展物业管理改革试点。建立水利工程标准化管理制度标准体系，从工程状况、安全管理、运行管护、管理保障和信息化建设等方面，实现水利工程全过程标准化管理。探索推广水库库区“四方两股一体化管护”模式，加快构建现代化水库运行管理矩阵试点，按照“四全”、“四制（治）”、“四预”、“四管”要求，逐步实现水库运行管理的精细化、信息化、现代化；对于新建跨区县水资源调配工程，服从钦州市级水利部门统一管理、统一调度，工程运行的相关信息纳入钦州市级“智慧水务”综合管理系统；对公益属性较强的防洪减灾、水生态保护治理类以及收益性较低的城乡供水一体化、灌区新建续建等项目，创新综合开发运管模式，探索公益类项目与生态旅游、土地开发、现代化农业等收益性、绿色产业联合开发运行管护；按照“先建机制，后建工程”的原则，健全完善农村供水工程管理管护机制，明晰工程产权、责任主体和管理主体，推进企业化经营和专业化管理。</w:t>
      </w:r>
    </w:p>
    <w:p w14:paraId="4A6A080F">
      <w:pPr>
        <w:pStyle w:val="3"/>
        <w:spacing w:before="468" w:after="312"/>
      </w:pPr>
      <w:bookmarkStart w:id="225" w:name="_Toc154004039"/>
      <w:bookmarkStart w:id="226" w:name="_Toc9152"/>
      <w:bookmarkStart w:id="227" w:name="_Toc174345767"/>
      <w:bookmarkStart w:id="228" w:name="_Hlk148199034"/>
      <w:r>
        <w:rPr>
          <w:rFonts w:hint="eastAsia"/>
        </w:rPr>
        <w:t>第四节</w:t>
      </w:r>
      <w:r>
        <w:t xml:space="preserve">  </w:t>
      </w:r>
      <w:bookmarkEnd w:id="225"/>
      <w:r>
        <w:rPr>
          <w:rFonts w:hint="eastAsia"/>
        </w:rPr>
        <w:t>加快行业管理能力提升</w:t>
      </w:r>
      <w:bookmarkEnd w:id="226"/>
      <w:bookmarkEnd w:id="227"/>
    </w:p>
    <w:p w14:paraId="60C4118C">
      <w:pPr>
        <w:ind w:firstLine="643"/>
      </w:pPr>
      <w:r>
        <w:rPr>
          <w:rFonts w:hint="eastAsia"/>
          <w:b/>
        </w:rPr>
        <w:t>强化水利科技支撑和人才队伍建设。</w:t>
      </w:r>
      <w:r>
        <w:rPr>
          <w:rFonts w:hint="eastAsia"/>
        </w:rPr>
        <w:t>开展县级水利改革发展以及工程建设管理重大问题、关键技术研究，加强先进实用技术推广应用。推进水利队伍专职化，以加强党政干部队伍、专业技术人才队伍、高技能人才队伍、基层水利人才队伍为重点，实施紧缺人才培养工程、基层水利人才学历和能力提升工程；加强人才工作体制机制改革创新，实施基层水利“订单式”人才培养。</w:t>
      </w:r>
    </w:p>
    <w:p w14:paraId="5CE2097D">
      <w:pPr>
        <w:ind w:firstLine="643"/>
      </w:pPr>
      <w:r>
        <w:rPr>
          <w:rFonts w:hint="eastAsia"/>
          <w:b/>
        </w:rPr>
        <w:t>提高风险防范管控能力。</w:t>
      </w:r>
      <w:r>
        <w:rPr>
          <w:rFonts w:hint="eastAsia"/>
        </w:rPr>
        <w:t>以水资源、防洪、水生态等风险防控为重点，健全水网一体化安全防护制度。建立风险查找、研判、预警、防范、处理、责任等全链条管控机制。强化底线思维，增强风险防控的主动性和有效性，确保水网运行安全。提高风险源头控制能力。加强水网统一调度和水工程联合调度，发挥水网运行整理效能，增强系统安全韧性和抗风险能力。完善应急处置体系。制定水网建设和运行管理安全风险应急预案，加强信息共享，防范化解突发水安全事件，及时消除风险隐患。</w:t>
      </w:r>
    </w:p>
    <w:bookmarkEnd w:id="228"/>
    <w:p w14:paraId="6692F43F">
      <w:pPr>
        <w:pStyle w:val="2"/>
        <w:spacing w:before="312" w:after="312"/>
        <w:ind w:firstLine="0" w:firstLineChars="0"/>
      </w:pPr>
      <w:r>
        <w:br w:type="page"/>
      </w:r>
      <w:bookmarkStart w:id="229" w:name="_Toc146102911"/>
      <w:bookmarkStart w:id="230" w:name="_Toc174345768"/>
      <w:bookmarkStart w:id="231" w:name="_Toc18543"/>
      <w:bookmarkStart w:id="232" w:name="_Toc154004046"/>
      <w:r>
        <w:rPr>
          <w:rFonts w:hint="eastAsia"/>
        </w:rPr>
        <w:t>第九章  环境影响评价</w:t>
      </w:r>
      <w:bookmarkEnd w:id="229"/>
      <w:bookmarkEnd w:id="230"/>
      <w:bookmarkEnd w:id="231"/>
      <w:bookmarkEnd w:id="232"/>
    </w:p>
    <w:p w14:paraId="2EB10E0C">
      <w:pPr>
        <w:pStyle w:val="3"/>
        <w:spacing w:before="468" w:after="312"/>
      </w:pPr>
      <w:bookmarkStart w:id="233" w:name="_Toc154004047"/>
      <w:bookmarkStart w:id="234" w:name="_Toc5790"/>
      <w:bookmarkStart w:id="235" w:name="_Toc174345769"/>
      <w:r>
        <w:rPr>
          <w:rFonts w:hint="eastAsia"/>
        </w:rPr>
        <w:t>第一节</w:t>
      </w:r>
      <w:r>
        <w:t xml:space="preserve">  </w:t>
      </w:r>
      <w:bookmarkEnd w:id="233"/>
      <w:r>
        <w:rPr>
          <w:rFonts w:hint="eastAsia" w:cs="仿宋_GB2312"/>
          <w:kern w:val="0"/>
        </w:rPr>
        <w:t>环境保护目标与制约因素识别</w:t>
      </w:r>
      <w:bookmarkEnd w:id="234"/>
      <w:bookmarkEnd w:id="235"/>
    </w:p>
    <w:p w14:paraId="5974B12F">
      <w:pPr>
        <w:pStyle w:val="4"/>
        <w:ind w:firstLine="643"/>
      </w:pPr>
      <w:bookmarkStart w:id="236" w:name="_Toc174345770"/>
      <w:r>
        <w:rPr>
          <w:rFonts w:hint="eastAsia"/>
        </w:rPr>
        <w:t>（一）环境保护目标</w:t>
      </w:r>
      <w:bookmarkEnd w:id="236"/>
    </w:p>
    <w:p w14:paraId="6CBE3535">
      <w:pPr>
        <w:ind w:firstLine="640"/>
      </w:pPr>
      <w:r>
        <w:rPr>
          <w:rFonts w:hint="eastAsia"/>
        </w:rPr>
        <w:t>落实“三线一单”生态环境分区管控要求，严守生态保护红线、水环境质量底线与水资源开发利用上限；维护区域生态系统结构和功能稳定，保护生物多样性和重要生态环境敏感区，修复与改善主要河湖水生态系统；全面节约和高效利用水资源，严格控制区域用水总量，保障主要河流生态流量；提升河湖水环境质量，全面消除劣</w:t>
      </w:r>
      <w:r>
        <w:t>Ⅴ</w:t>
      </w:r>
      <w:r>
        <w:rPr>
          <w:rFonts w:hint="eastAsia"/>
        </w:rPr>
        <w:t>类水体，城市集中式饮用水水源地水质全面达标。</w:t>
      </w:r>
    </w:p>
    <w:p w14:paraId="580C29FD">
      <w:pPr>
        <w:pStyle w:val="4"/>
        <w:ind w:firstLine="643"/>
        <w:rPr>
          <w:rFonts w:cs="仿宋_GB2312"/>
          <w:kern w:val="0"/>
        </w:rPr>
      </w:pPr>
      <w:bookmarkStart w:id="237" w:name="_Toc174345771"/>
      <w:r>
        <w:rPr>
          <w:rFonts w:hint="eastAsia"/>
        </w:rPr>
        <w:t>（二）环境</w:t>
      </w:r>
      <w:r>
        <w:rPr>
          <w:rFonts w:hint="eastAsia" w:cs="仿宋_GB2312"/>
          <w:kern w:val="0"/>
        </w:rPr>
        <w:t>制约因素识别</w:t>
      </w:r>
      <w:bookmarkEnd w:id="237"/>
    </w:p>
    <w:p w14:paraId="65B3B2F0">
      <w:pPr>
        <w:spacing w:line="600" w:lineRule="exact"/>
        <w:ind w:firstLine="640"/>
        <w:rPr>
          <w:rFonts w:eastAsia="仿宋"/>
          <w:bCs/>
          <w:lang w:bidi="ar"/>
        </w:rPr>
      </w:pPr>
      <w:r>
        <w:rPr>
          <w:rFonts w:hint="eastAsia" w:eastAsia="仿宋"/>
          <w:bCs/>
          <w:lang w:bidi="ar"/>
        </w:rPr>
        <w:t>钦北区内分布有北部湾水源涵养生态保护红线、十万大山水源涵养与生物多样性维护生态保护红线以及左江干流流域-高峰岭水源涵养生态保护红线，王岗山自治区级自然保护区、林湖自治区级森林公园，大马鞍水库-南蛇水库、茅岭江、钦江饮用水水源保护区等环境敏感因素。本次规划工程涉及范围较广且布置方案具有不确定性，初步基于区域敏感因素分布情况分析，可能会涉及生态保护红线、自然保护地、饮用水源保护区、永久基本农田、水产种质资源保护区、生态廊道、重要湿地、天然林、重点保护野生动植物栖息地和生长繁殖地、鱼类“三场”、古树名木、文物保护单位及大气和声环境保护对象等。</w:t>
      </w:r>
    </w:p>
    <w:p w14:paraId="39E48DD6">
      <w:pPr>
        <w:pStyle w:val="3"/>
        <w:spacing w:before="468" w:after="312"/>
      </w:pPr>
      <w:bookmarkStart w:id="238" w:name="_Toc29132"/>
      <w:bookmarkStart w:id="239" w:name="_Toc174345772"/>
      <w:r>
        <w:rPr>
          <w:rFonts w:hint="eastAsia"/>
        </w:rPr>
        <w:t>第二节  规划协调性分析</w:t>
      </w:r>
      <w:bookmarkEnd w:id="238"/>
      <w:bookmarkEnd w:id="239"/>
    </w:p>
    <w:p w14:paraId="10220CC2">
      <w:pPr>
        <w:pStyle w:val="4"/>
        <w:ind w:firstLine="643"/>
      </w:pPr>
      <w:bookmarkStart w:id="240" w:name="_Toc174345773"/>
      <w:r>
        <w:rPr>
          <w:rFonts w:hint="eastAsia"/>
        </w:rPr>
        <w:t>（一）与法律法规符合性分析</w:t>
      </w:r>
      <w:bookmarkEnd w:id="240"/>
    </w:p>
    <w:p w14:paraId="055022EE">
      <w:pPr>
        <w:ind w:firstLine="640"/>
      </w:pPr>
      <w:r>
        <w:rPr>
          <w:rFonts w:hint="eastAsia"/>
        </w:rPr>
        <w:t>规划立足于钦北区水情，着眼生态整体性和流域系统性，统筹水资源节约、水灾害防治、水生态保护修复和水环境治理，不断提高水安全保障能力。规划指导思想、总体目标、主要工程布局等总体上符合《中华人民共和国水法》、《中华人民共和国环境保护法》、《中华人民共和国水污染防治法》、《中华人民共和国野生动物保护法》等相关法律法规要求。项目实施严格遵守相关法律法规，严守各类活动规定及管控要求。</w:t>
      </w:r>
    </w:p>
    <w:p w14:paraId="6E58BDA1">
      <w:pPr>
        <w:pStyle w:val="4"/>
        <w:ind w:firstLine="643"/>
      </w:pPr>
      <w:bookmarkStart w:id="241" w:name="_Toc174345774"/>
      <w:r>
        <w:rPr>
          <w:rFonts w:hint="eastAsia"/>
        </w:rPr>
        <w:t>（二）与相关规划的符合性</w:t>
      </w:r>
      <w:bookmarkEnd w:id="241"/>
    </w:p>
    <w:p w14:paraId="5D6FBA07">
      <w:pPr>
        <w:ind w:firstLine="640"/>
      </w:pPr>
      <w:r>
        <w:rPr>
          <w:rFonts w:hint="eastAsia"/>
        </w:rPr>
        <w:t>规划在“多规合一”引领下，总体谋划钦北区水网建设任务，合理安排水网基础设施空间，符合国家生态文明建设战略和“节水优先、空间均衡、系统治理、两手发力”的治水思路。规划布局和主要任务与《广西主体功能区规划》、《广西水资源综合规划》、《广西壮族自治区人民政府关于实施“三线一单”生态环境分区管控的意见》、《钦州市“十四五”水安全保障规划》、《钦州市国民经济和社会发展第十四个五年规划和2035年远景目标纲要》、《钦州市国土空间总体规划（2</w:t>
      </w:r>
      <w:r>
        <w:t>021-2035</w:t>
      </w:r>
      <w:r>
        <w:rPr>
          <w:rFonts w:hint="eastAsia"/>
        </w:rPr>
        <w:t>年）》等相关上位规划及管控要求总体符合。</w:t>
      </w:r>
    </w:p>
    <w:p w14:paraId="22409827">
      <w:pPr>
        <w:pStyle w:val="4"/>
        <w:ind w:firstLine="643"/>
      </w:pPr>
      <w:bookmarkStart w:id="242" w:name="_Toc174345775"/>
      <w:r>
        <w:rPr>
          <w:rFonts w:hint="eastAsia"/>
        </w:rPr>
        <w:t>（三）与“三线一单”相关规划的符合性</w:t>
      </w:r>
      <w:bookmarkEnd w:id="242"/>
    </w:p>
    <w:p w14:paraId="2319E271">
      <w:pPr>
        <w:ind w:firstLine="640"/>
      </w:pPr>
      <w:r>
        <w:rPr>
          <w:rFonts w:hint="eastAsia"/>
        </w:rPr>
        <w:t>根据《自然资源部 生态环境部 国家林业和草原局关于加强生态保护红线管理的通知（试行）》（自然资发〔2022〕142号），自然保护地核心保护区外的生态保护红线范围允许部分对生态功能不造成破坏的有限人为活动，其中包括：必须且无法避让、符合县级以上国土空间规划的线性基础设施、通讯和防洪、供水设施建设和船舶航行、航道疏浚清淤等活动，已有的合法水利、交通运输等设施运行维护改造，依据县级以上国土空间规划和生态保护修复专项规划开展的生态修复。规划项目部分永久性用地可能位于生态保护红线管控区域内，需进一步论证，确保符合生态保护红线准入规定，并严格执行生态保护红线相关管控要求，依法依规履行相关手续。规划产生污废水均采取相应环保措施进行处理，减缓退水对受纳水体产生不利影响，可满足环境质量底线的要求。规划提出的用水总量超过2</w:t>
      </w:r>
      <w:r>
        <w:t>025</w:t>
      </w:r>
      <w:r>
        <w:rPr>
          <w:rFonts w:hint="eastAsia"/>
        </w:rPr>
        <w:t>年用水总量和强度控制指标，主要由于平陆运河建成通航后，钦北区作为平陆运河经济带上重要枢纽，将相继建成平吉临港产业园、大型灌区平陆灌区等工程，因此区域工业、农业等相关产业发展潜力较大，对水资源需求量同步增加，2</w:t>
      </w:r>
      <w:r>
        <w:t>035</w:t>
      </w:r>
      <w:r>
        <w:rPr>
          <w:rFonts w:hint="eastAsia"/>
        </w:rPr>
        <w:t>年用水指标以自治区下发指标为准，同时建议实施阶段进一步加强建设项目水资源论证。</w:t>
      </w:r>
    </w:p>
    <w:p w14:paraId="3310CD76">
      <w:pPr>
        <w:pStyle w:val="3"/>
        <w:spacing w:before="468" w:after="312"/>
      </w:pPr>
      <w:bookmarkStart w:id="243" w:name="_Toc174345776"/>
      <w:bookmarkStart w:id="244" w:name="_Toc24510"/>
      <w:bookmarkStart w:id="245" w:name="_Toc154004049"/>
      <w:r>
        <w:rPr>
          <w:rFonts w:hint="eastAsia"/>
        </w:rPr>
        <w:t>第三节</w:t>
      </w:r>
      <w:r>
        <w:t xml:space="preserve">  </w:t>
      </w:r>
      <w:r>
        <w:rPr>
          <w:rFonts w:hint="eastAsia"/>
        </w:rPr>
        <w:t>环境影响预测与评价</w:t>
      </w:r>
      <w:bookmarkEnd w:id="243"/>
      <w:bookmarkEnd w:id="244"/>
      <w:bookmarkEnd w:id="245"/>
    </w:p>
    <w:p w14:paraId="26A6FB7D">
      <w:pPr>
        <w:pStyle w:val="4"/>
        <w:ind w:firstLine="643"/>
      </w:pPr>
      <w:bookmarkStart w:id="246" w:name="_Toc174345777"/>
      <w:r>
        <w:rPr>
          <w:rFonts w:hint="eastAsia"/>
        </w:rPr>
        <w:t>（一）水文水资源影响分析</w:t>
      </w:r>
      <w:bookmarkEnd w:id="246"/>
    </w:p>
    <w:p w14:paraId="6F0AB928">
      <w:pPr>
        <w:ind w:firstLine="640"/>
      </w:pPr>
      <w:r>
        <w:rPr>
          <w:rFonts w:hint="eastAsia"/>
        </w:rPr>
        <w:t>规划以全面节水及生态流量保障为前提开展水资源优化配置，规划实施后主要河流水资源开发强度总体不大。用水结构仍以农业和生活用水为主，供水水源以地表水工程为主。本次规划新建茅岭江灌区，灌区内配套建设那黎水库、那胜堰坝等水源工程，建成后将改变茅岭江河道自然形态，水面面积扩大，库区水深增加，水位动态变化加大，对河道形态、库区地貌带来较大改变。尤其是新建水库蓄水后，坝址、库区及坝下各断面的径流过程将发生一定改变，库区和坝下一定范围内的河道水生态环境会有所改变。</w:t>
      </w:r>
    </w:p>
    <w:p w14:paraId="096E3011">
      <w:pPr>
        <w:pStyle w:val="4"/>
        <w:ind w:firstLine="643"/>
      </w:pPr>
      <w:bookmarkStart w:id="247" w:name="_Toc174345778"/>
      <w:r>
        <w:rPr>
          <w:rFonts w:hint="eastAsia"/>
        </w:rPr>
        <w:t>（二）水环境影响分析</w:t>
      </w:r>
      <w:bookmarkEnd w:id="247"/>
    </w:p>
    <w:p w14:paraId="6336AB74">
      <w:pPr>
        <w:ind w:firstLine="640"/>
      </w:pPr>
      <w:r>
        <w:rPr>
          <w:rFonts w:hint="eastAsia"/>
        </w:rPr>
        <w:t>规划实施钦江及平陆运河钦北段生态廊道建设工程、茅岭江生态廊道建设工程、茅岭江流域水污染治理与生态修复工程、青年水闸东西干渠景观提升工程等水环境和水生态修复工程，将明显改善主要河流及城市内河湖水环境状况。规划实施那蒙镇、大垌镇、大直镇、大寺镇、贵台镇、新棠镇、长滩镇、板城镇、小董镇、青塘镇、平吉镇等城乡供水一体化工程将增加受水区供水量，废污水排放量也将相应增加，可能加重受水区治污压力。规划实施新建平陆灌区、茅岭江灌区以及钦灵灌区、钦北灌区、那桃灌区续建配套与现代化改造工程将导致面源污染增加，通过实施农业节水灌溉、加强农业面源污染防治，可减缓新增灌溉退水对区域水环境的影响。</w:t>
      </w:r>
    </w:p>
    <w:p w14:paraId="435C7295">
      <w:pPr>
        <w:pStyle w:val="4"/>
        <w:ind w:firstLine="643"/>
      </w:pPr>
      <w:bookmarkStart w:id="248" w:name="_Toc174345779"/>
      <w:r>
        <w:rPr>
          <w:rFonts w:hint="eastAsia"/>
        </w:rPr>
        <w:t>（三）陆生生态影响分析</w:t>
      </w:r>
      <w:bookmarkEnd w:id="248"/>
    </w:p>
    <w:p w14:paraId="4CA4981E">
      <w:pPr>
        <w:ind w:firstLine="640"/>
      </w:pPr>
      <w:r>
        <w:rPr>
          <w:rFonts w:hint="eastAsia"/>
        </w:rPr>
        <w:t>规划坚持山水林田湖草沙系统治理，加强生态廊道保护与修复、水源涵养与水土保持，实施水土保持生态建设和小流域综合治理，营造良好的生物栖息环境，对保护和修复区域生态系统具有重要作用。规划新建、扩建水库将淹没占用部分土地及陆生植被，局部区域动植物种类和数量可能发生一定变化；输水渠道、堤防及河道整治等工程施工占地及开挖等导致局部区域生物量一定程度减少。新增灌区土地利用性质总体未发生变化，但扩大了人工生态系统规模，对区域自然生态造成一定影响。通过优化规划工程选址选线、布局和施工布置，采取必要的生态保护和修复措施，规划实施总体不会改变区域陆生生态系统结构与功能。</w:t>
      </w:r>
    </w:p>
    <w:p w14:paraId="616C9681">
      <w:pPr>
        <w:pStyle w:val="4"/>
        <w:ind w:firstLine="643"/>
      </w:pPr>
      <w:bookmarkStart w:id="249" w:name="_Toc174345780"/>
      <w:r>
        <w:rPr>
          <w:rFonts w:hint="eastAsia"/>
        </w:rPr>
        <w:t>（四）水生生态影响分析</w:t>
      </w:r>
      <w:bookmarkEnd w:id="249"/>
    </w:p>
    <w:p w14:paraId="1DD6CA60">
      <w:pPr>
        <w:ind w:firstLine="640"/>
      </w:pPr>
      <w:r>
        <w:rPr>
          <w:rFonts w:hint="eastAsia"/>
        </w:rPr>
        <w:t>规划提出生态流量保障及河岸生态修复等措施，有利于恢复主要江河的生态流量，改善河流纵向连通性及横向连通性，恢复生物多样性，维护河流生态系统质量和稳定性。规划新建茅岭江灌区配套那黎水库、那胜堰坝等水源工程，将导致河道水动力条件发生显著变化，库区水位抬高，水深加大，流速减缓，其生物种群结构和生物量将发生一定演变。</w:t>
      </w:r>
    </w:p>
    <w:p w14:paraId="541E93D9">
      <w:pPr>
        <w:pStyle w:val="3"/>
        <w:spacing w:before="468" w:after="312"/>
      </w:pPr>
      <w:bookmarkStart w:id="250" w:name="_Toc154004050"/>
      <w:bookmarkStart w:id="251" w:name="_Toc174345781"/>
      <w:bookmarkStart w:id="252" w:name="_Toc25961"/>
      <w:r>
        <w:rPr>
          <w:rFonts w:hint="eastAsia"/>
        </w:rPr>
        <w:t>第四节</w:t>
      </w:r>
      <w:r>
        <w:t xml:space="preserve">  </w:t>
      </w:r>
      <w:r>
        <w:rPr>
          <w:rFonts w:hint="eastAsia"/>
        </w:rPr>
        <w:t>规划环境合理性和优化调整建议</w:t>
      </w:r>
      <w:bookmarkEnd w:id="250"/>
      <w:bookmarkEnd w:id="251"/>
      <w:bookmarkEnd w:id="252"/>
    </w:p>
    <w:p w14:paraId="341AD6E8">
      <w:pPr>
        <w:pStyle w:val="4"/>
        <w:ind w:firstLine="643"/>
      </w:pPr>
      <w:bookmarkStart w:id="253" w:name="_Toc174345782"/>
      <w:r>
        <w:rPr>
          <w:rFonts w:hint="eastAsia"/>
        </w:rPr>
        <w:t>（一）规划合理性分析</w:t>
      </w:r>
      <w:bookmarkEnd w:id="253"/>
    </w:p>
    <w:p w14:paraId="04B34B6A">
      <w:pPr>
        <w:ind w:firstLine="640"/>
      </w:pPr>
      <w:r>
        <w:rPr>
          <w:rFonts w:hint="eastAsia"/>
        </w:rPr>
        <w:t>规划基于全区自然水系分布、经济社会发展布局、水资源禀赋、现状水利工程体系等基础条件，综合水资源优化配置、流域防洪减灾、水生态系统保护与修复等任务，构建钦北区水网总体格局。规划目标明确，总体布局合理，针对性强。水资源配置优先满足下游河道生态需水，满足主要河流控制断面生态流量保障目标要求。</w:t>
      </w:r>
    </w:p>
    <w:p w14:paraId="6D60DFC5">
      <w:pPr>
        <w:pStyle w:val="4"/>
        <w:ind w:firstLine="643"/>
      </w:pPr>
      <w:bookmarkStart w:id="254" w:name="_Toc174345783"/>
      <w:r>
        <w:rPr>
          <w:rFonts w:hint="eastAsia"/>
        </w:rPr>
        <w:t>（二）规划优化调整建议</w:t>
      </w:r>
      <w:bookmarkEnd w:id="254"/>
    </w:p>
    <w:p w14:paraId="38758699">
      <w:pPr>
        <w:ind w:firstLine="640"/>
      </w:pPr>
      <w:r>
        <w:rPr>
          <w:rFonts w:hint="eastAsia"/>
        </w:rPr>
        <w:t>部分规划工程可能涉及生态保护红线或饮用水源地，建议在工程设计阶段进一步优化工程线路布局，尽量避让生态保护红线和饮用水源地，避免或减缓对生态敏感保护对象的影响，确需占用生态保护红线或饮用水源地的，严格执行相关管控要求，提出切实有效的生态环境保护措施，并履行相关行政许可手续，确保规划实施后生态环境功能不降低。</w:t>
      </w:r>
    </w:p>
    <w:p w14:paraId="0FB96324">
      <w:pPr>
        <w:ind w:firstLine="640"/>
      </w:pPr>
      <w:r>
        <w:rPr>
          <w:rFonts w:hint="eastAsia"/>
        </w:rPr>
        <w:t>在满足行洪要求的前提下，防洪工程应与生态修复工程相结合，尽量减少对滨岸带的破坏，对生态影响较大的已建硬质护岸工程，因地制宜开展生态化改造。</w:t>
      </w:r>
    </w:p>
    <w:p w14:paraId="561D2176">
      <w:pPr>
        <w:pStyle w:val="3"/>
        <w:spacing w:before="468" w:after="312"/>
      </w:pPr>
      <w:bookmarkStart w:id="255" w:name="_Toc15383"/>
      <w:bookmarkStart w:id="256" w:name="_Toc174345784"/>
      <w:bookmarkStart w:id="257" w:name="_Toc154004051"/>
      <w:r>
        <w:rPr>
          <w:rFonts w:hint="eastAsia"/>
        </w:rPr>
        <w:t>第五节</w:t>
      </w:r>
      <w:r>
        <w:t xml:space="preserve">  </w:t>
      </w:r>
      <w:r>
        <w:rPr>
          <w:rFonts w:hint="eastAsia"/>
        </w:rPr>
        <w:t>环境影响减缓对策和措施</w:t>
      </w:r>
      <w:bookmarkEnd w:id="255"/>
      <w:bookmarkEnd w:id="256"/>
      <w:bookmarkEnd w:id="257"/>
    </w:p>
    <w:p w14:paraId="36998D5A">
      <w:pPr>
        <w:pStyle w:val="4"/>
        <w:ind w:firstLine="643"/>
      </w:pPr>
      <w:bookmarkStart w:id="258" w:name="_Toc174345785"/>
      <w:r>
        <w:rPr>
          <w:rFonts w:hint="eastAsia"/>
        </w:rPr>
        <w:t>（一）坚持节水优先和绿色发展</w:t>
      </w:r>
      <w:bookmarkEnd w:id="258"/>
    </w:p>
    <w:p w14:paraId="3BD0753C">
      <w:pPr>
        <w:ind w:firstLine="640"/>
      </w:pPr>
      <w:r>
        <w:rPr>
          <w:rFonts w:hint="eastAsia"/>
        </w:rPr>
        <w:t>加强用水总量控制，减少对水资源的过度消耗。水资源配置要保障河流的基本生态环境用水要求，维护河流合理流量，维持湖库和地下水的合理水位。水资源利用要按照减量化、再利用、资源化的原则，加快建立全社会的水资源高效循环利用体系，提高水资源的利用效率和效益。坚决避免束窄河道、占用水域、渠化河流的倾向，提倡采用生态型治理措施。</w:t>
      </w:r>
    </w:p>
    <w:p w14:paraId="472E59D6">
      <w:pPr>
        <w:pStyle w:val="4"/>
        <w:ind w:firstLine="643"/>
      </w:pPr>
      <w:bookmarkStart w:id="259" w:name="_Toc174345786"/>
      <w:r>
        <w:rPr>
          <w:rFonts w:hint="eastAsia"/>
        </w:rPr>
        <w:t>（二）落实环境影响评价制度</w:t>
      </w:r>
      <w:bookmarkEnd w:id="259"/>
    </w:p>
    <w:p w14:paraId="583934D1">
      <w:pPr>
        <w:ind w:firstLine="640"/>
      </w:pPr>
      <w:r>
        <w:rPr>
          <w:rFonts w:hint="eastAsia"/>
        </w:rPr>
        <w:t>认真落实工程建设项目环境影响评价制度和各项环境保护措施，严格执行“三同时”管理制度，做好水网工程规划、设计、建设和运行的全过程环境监管。在水网工程前期论证中，严格落实“三线一单”约束和生态空间保护要求，深入分析工程建设可能对生态敏感保护目标的影响，采取必要措施防治水土流失、保护水生生物资源、重要景观和历史文化遗产等。</w:t>
      </w:r>
    </w:p>
    <w:p w14:paraId="25AC1A1B">
      <w:pPr>
        <w:pStyle w:val="4"/>
        <w:ind w:firstLine="643"/>
      </w:pPr>
      <w:bookmarkStart w:id="260" w:name="_Toc174345787"/>
      <w:r>
        <w:rPr>
          <w:rFonts w:hint="eastAsia"/>
        </w:rPr>
        <w:t>（三）优化工程设计减缓对生态环境不利影响</w:t>
      </w:r>
      <w:bookmarkEnd w:id="260"/>
    </w:p>
    <w:p w14:paraId="56725207">
      <w:pPr>
        <w:ind w:firstLine="640"/>
      </w:pPr>
      <w:r>
        <w:rPr>
          <w:rFonts w:hint="eastAsia"/>
        </w:rPr>
        <w:t>按照“确有需要、生态优先、可以持续”的要求，结合生态敏感区、重要湿地及生态保护红线分布，对水网工程选址选线、建设布局和规模等进行优化，尽量避免或减缓对生态敏感区、重要湿地和生态保护红线的影响。有效衔接钦州市国土空间规划，坚持节约集约用地，尽可能保护和节约土地资源，提高土地利用效率和效益，优化工程设计方案，采取有效措施尽量减少土地尤其是耕地占用数量。</w:t>
      </w:r>
    </w:p>
    <w:p w14:paraId="7AC1B6AC">
      <w:pPr>
        <w:pStyle w:val="4"/>
        <w:ind w:firstLine="643"/>
      </w:pPr>
      <w:bookmarkStart w:id="261" w:name="_Toc174345788"/>
      <w:r>
        <w:rPr>
          <w:rFonts w:hint="eastAsia"/>
        </w:rPr>
        <w:t>（四）加强对规划实施的跟踪监测与管理</w:t>
      </w:r>
      <w:bookmarkEnd w:id="261"/>
    </w:p>
    <w:p w14:paraId="7489E668">
      <w:pPr>
        <w:ind w:firstLine="640"/>
      </w:pPr>
      <w:r>
        <w:rPr>
          <w:rFonts w:hint="eastAsia"/>
        </w:rPr>
        <w:t>加强规划实施后可能影响的重要生态环境敏感区和重要目标的监测与保护，及时掌握环境变化，采取相应的对策措施。对直接影响重要生态环境敏感区域和重要目标的项目，优化调整布局和选址。加强规划实施的跟踪监测及环境风险评价与管理，针对可能发生的重大环境风险问题，制定突发环境事件的风险应急管理措施。</w:t>
      </w:r>
    </w:p>
    <w:p w14:paraId="695922C8">
      <w:pPr>
        <w:pStyle w:val="3"/>
        <w:spacing w:before="468" w:after="312"/>
      </w:pPr>
      <w:bookmarkStart w:id="262" w:name="_Toc174345789"/>
      <w:r>
        <w:rPr>
          <w:rFonts w:hint="eastAsia"/>
        </w:rPr>
        <w:t>第六节  综合评价结论</w:t>
      </w:r>
      <w:bookmarkEnd w:id="262"/>
    </w:p>
    <w:p w14:paraId="1B984E5E">
      <w:pPr>
        <w:ind w:firstLine="640"/>
      </w:pPr>
      <w:r>
        <w:rPr>
          <w:rFonts w:hint="eastAsia"/>
        </w:rPr>
        <w:t>本规划衔接广西及钦州市水网建设规划，围绕国家重大战略部署和区域发展规划，基于钦北区自然水系和水利基础条件，构建钦北区水网，坚持了生态优先、绿色发展理念，在完善水资源配置、减少水旱灾害、复苏河湖生态环境等方面开展了相关规划措施，有利于提升生态系统的质量和稳定性，有助于防控生态环境风险，对促进经济社会高质量发展具有重要意义。规划基本符合“三线一单”的基本要求，对环境产生的不利影响通过采取相应的环境保护措施可得到不同程度的减免。在规划工程建设推进过程中，结合具体项目选址选线，进一步协调工程建设与环境保护之间的关系，落实生态环境保护要求的措施后，具备环境可行性。</w:t>
      </w:r>
    </w:p>
    <w:p w14:paraId="3D031B5B">
      <w:pPr>
        <w:pStyle w:val="2"/>
        <w:spacing w:before="312" w:after="312"/>
        <w:ind w:firstLine="0" w:firstLineChars="0"/>
      </w:pPr>
      <w:r>
        <w:br w:type="page"/>
      </w:r>
      <w:bookmarkStart w:id="263" w:name="_Toc154004040"/>
      <w:bookmarkStart w:id="264" w:name="_Toc174345790"/>
      <w:bookmarkStart w:id="265" w:name="_Toc15980"/>
      <w:bookmarkStart w:id="266" w:name="_Toc154004052"/>
      <w:r>
        <w:rPr>
          <w:rFonts w:hint="eastAsia"/>
        </w:rPr>
        <w:t>第十章  重大</w:t>
      </w:r>
      <w:bookmarkEnd w:id="263"/>
      <w:r>
        <w:rPr>
          <w:rFonts w:hint="eastAsia"/>
        </w:rPr>
        <w:t>工程</w:t>
      </w:r>
      <w:bookmarkEnd w:id="264"/>
      <w:bookmarkEnd w:id="265"/>
    </w:p>
    <w:p w14:paraId="3B3D362B">
      <w:pPr>
        <w:pStyle w:val="4"/>
        <w:ind w:firstLine="643"/>
      </w:pPr>
      <w:bookmarkStart w:id="267" w:name="_Toc174345791"/>
      <w:r>
        <w:rPr>
          <w:rFonts w:hint="eastAsia"/>
        </w:rPr>
        <w:t>（一）国家、自治区级水网重大工程</w:t>
      </w:r>
      <w:bookmarkEnd w:id="267"/>
    </w:p>
    <w:p w14:paraId="3653EDBB">
      <w:pPr>
        <w:ind w:firstLine="640"/>
      </w:pPr>
      <w:r>
        <w:rPr>
          <w:rFonts w:hint="eastAsia"/>
        </w:rPr>
        <w:t>考虑到环北广西工程是国家水网中的重大水资源配置工程，平陆运河工程、平陆运河水资源综合利用工程是广西水网纲目结中纲、目的重要组成部分，本次将环北广西工程、平陆运河工程、平陆运河水资源综合利用工程列为本规划的国家、自治区级水网重大工程。</w:t>
      </w:r>
    </w:p>
    <w:p w14:paraId="4CD3FE2B">
      <w:pPr>
        <w:ind w:firstLine="640"/>
      </w:pPr>
      <w:r>
        <w:t>1</w:t>
      </w:r>
      <w:r>
        <w:rPr>
          <w:rFonts w:hint="eastAsia"/>
        </w:rPr>
        <w:t>、环北部湾广西水资源配置工程</w:t>
      </w:r>
    </w:p>
    <w:p w14:paraId="7BCA8C49">
      <w:pPr>
        <w:ind w:firstLine="640"/>
      </w:pPr>
      <w:r>
        <w:rPr>
          <w:rFonts w:hint="eastAsia"/>
        </w:rPr>
        <w:t>环北部湾广西水资源配置工程（以下简称环北广西工程）是国家水网骨干工程，建成后将连通郁江、钦江、南流江，向南宁、钦州、北海、玉林等重点城市城乡生活和工业供水，提高区域供水安全保障能力，并为改善农业灌溉和水生态环境创造条件。按供水区域环北广西工程划分为南宁供水片、钦州供水片、北海供水片、玉林供水片4个供水片。</w:t>
      </w:r>
    </w:p>
    <w:p w14:paraId="2474D677">
      <w:pPr>
        <w:ind w:firstLine="640"/>
      </w:pPr>
      <w:r>
        <w:rPr>
          <w:rFonts w:hint="eastAsia"/>
        </w:rPr>
        <w:t>环北广西工程中涉及到钦州市的建设内容主要有钦州供水片的钦州干线及钦州城区支线、北海供水片的郁江南干线、北海干线、灵山县支线、浦北县支线以及玉林供水片的玉林干线，输水线路总长174.15km，其中钦州市境内输水线路长度145.87km。钦州供水片中，工程向钦州市城区及钦北区沿线乡镇供水；北海、玉林供水片中，工程主要输水线路及输水节点横穿钦州市。环北广西工程批复总概算278.4亿元，工程已于2023年9月开工建设，拟于2028年完工。</w:t>
      </w:r>
    </w:p>
    <w:p w14:paraId="31545625">
      <w:pPr>
        <w:pStyle w:val="36"/>
        <w:rPr>
          <w:rFonts w:hint="default"/>
        </w:rPr>
      </w:pPr>
      <w:r>
        <w:t>表10-1  环北广西工程钦州供水片建设内容</w:t>
      </w:r>
    </w:p>
    <w:tbl>
      <w:tblPr>
        <w:tblStyle w:val="23"/>
        <w:tblW w:w="9498" w:type="dxa"/>
        <w:jc w:val="center"/>
        <w:tblLayout w:type="autofit"/>
        <w:tblCellMar>
          <w:top w:w="0" w:type="dxa"/>
          <w:left w:w="28" w:type="dxa"/>
          <w:bottom w:w="0" w:type="dxa"/>
          <w:right w:w="28" w:type="dxa"/>
        </w:tblCellMar>
      </w:tblPr>
      <w:tblGrid>
        <w:gridCol w:w="704"/>
        <w:gridCol w:w="425"/>
        <w:gridCol w:w="709"/>
        <w:gridCol w:w="1565"/>
        <w:gridCol w:w="1418"/>
        <w:gridCol w:w="1417"/>
        <w:gridCol w:w="992"/>
        <w:gridCol w:w="1134"/>
        <w:gridCol w:w="1134"/>
      </w:tblGrid>
      <w:tr w14:paraId="0F3A4A1F">
        <w:tblPrEx>
          <w:tblCellMar>
            <w:top w:w="0" w:type="dxa"/>
            <w:left w:w="28" w:type="dxa"/>
            <w:bottom w:w="0" w:type="dxa"/>
            <w:right w:w="28" w:type="dxa"/>
          </w:tblCellMar>
        </w:tblPrEx>
        <w:trPr>
          <w:trHeight w:val="454" w:hRule="atLeast"/>
          <w:jc w:val="center"/>
        </w:trPr>
        <w:tc>
          <w:tcPr>
            <w:tcW w:w="704" w:type="dxa"/>
            <w:tcBorders>
              <w:top w:val="single" w:color="auto" w:sz="12" w:space="0"/>
              <w:left w:val="single" w:color="auto" w:sz="12" w:space="0"/>
              <w:bottom w:val="single" w:color="auto" w:sz="4" w:space="0"/>
              <w:right w:val="single" w:color="auto" w:sz="4" w:space="0"/>
            </w:tcBorders>
            <w:vAlign w:val="center"/>
          </w:tcPr>
          <w:p w14:paraId="0B7984CA">
            <w:pPr>
              <w:pStyle w:val="35"/>
            </w:pPr>
            <w:r>
              <w:t>供水片</w:t>
            </w:r>
          </w:p>
        </w:tc>
        <w:tc>
          <w:tcPr>
            <w:tcW w:w="2699" w:type="dxa"/>
            <w:gridSpan w:val="3"/>
            <w:tcBorders>
              <w:top w:val="single" w:color="auto" w:sz="12" w:space="0"/>
              <w:left w:val="single" w:color="auto" w:sz="4" w:space="0"/>
              <w:bottom w:val="single" w:color="auto" w:sz="4" w:space="0"/>
              <w:right w:val="single" w:color="auto" w:sz="4" w:space="0"/>
            </w:tcBorders>
            <w:vAlign w:val="center"/>
          </w:tcPr>
          <w:p w14:paraId="4FE7E777">
            <w:pPr>
              <w:pStyle w:val="35"/>
            </w:pPr>
            <w:r>
              <w:rPr>
                <w:rFonts w:hint="eastAsia"/>
              </w:rPr>
              <w:t>线路名称</w:t>
            </w:r>
          </w:p>
        </w:tc>
        <w:tc>
          <w:tcPr>
            <w:tcW w:w="1418" w:type="dxa"/>
            <w:tcBorders>
              <w:top w:val="single" w:color="auto" w:sz="12" w:space="0"/>
              <w:left w:val="single" w:color="auto" w:sz="4" w:space="0"/>
              <w:bottom w:val="single" w:color="auto" w:sz="4" w:space="0"/>
              <w:right w:val="single" w:color="auto" w:sz="4" w:space="0"/>
            </w:tcBorders>
            <w:vAlign w:val="center"/>
          </w:tcPr>
          <w:p w14:paraId="0EA78EE9">
            <w:pPr>
              <w:pStyle w:val="35"/>
            </w:pPr>
            <w:r>
              <w:rPr>
                <w:rFonts w:hint="eastAsia"/>
              </w:rPr>
              <w:t>引水流量</w:t>
            </w:r>
          </w:p>
          <w:p w14:paraId="4D22297B">
            <w:pPr>
              <w:pStyle w:val="35"/>
            </w:pPr>
            <w:r>
              <w:rPr>
                <w:rFonts w:hint="eastAsia"/>
              </w:rPr>
              <w:t>（m</w:t>
            </w:r>
            <w:r>
              <w:rPr>
                <w:rFonts w:hint="eastAsia"/>
                <w:vertAlign w:val="superscript"/>
              </w:rPr>
              <w:t>3</w:t>
            </w:r>
            <w:r>
              <w:rPr>
                <w:rFonts w:hint="eastAsia"/>
              </w:rPr>
              <w:t>/s）</w:t>
            </w:r>
          </w:p>
        </w:tc>
        <w:tc>
          <w:tcPr>
            <w:tcW w:w="1417" w:type="dxa"/>
            <w:tcBorders>
              <w:top w:val="single" w:color="auto" w:sz="12" w:space="0"/>
              <w:left w:val="single" w:color="auto" w:sz="4" w:space="0"/>
              <w:bottom w:val="single" w:color="auto" w:sz="4" w:space="0"/>
              <w:right w:val="single" w:color="auto" w:sz="4" w:space="0"/>
            </w:tcBorders>
            <w:vAlign w:val="center"/>
          </w:tcPr>
          <w:p w14:paraId="329E2D4D">
            <w:pPr>
              <w:pStyle w:val="35"/>
            </w:pPr>
            <w:r>
              <w:rPr>
                <w:rFonts w:hint="eastAsia"/>
              </w:rPr>
              <w:t>年引水量</w:t>
            </w:r>
          </w:p>
          <w:p w14:paraId="793C9FBD">
            <w:pPr>
              <w:pStyle w:val="35"/>
            </w:pPr>
            <w:r>
              <w:rPr>
                <w:rFonts w:hint="eastAsia"/>
              </w:rPr>
              <w:t>（亿m</w:t>
            </w:r>
            <w:r>
              <w:rPr>
                <w:rFonts w:hint="eastAsia"/>
                <w:vertAlign w:val="superscript"/>
              </w:rPr>
              <w:t>3</w:t>
            </w:r>
            <w:r>
              <w:rPr>
                <w:rFonts w:hint="eastAsia"/>
              </w:rPr>
              <w:t>）</w:t>
            </w:r>
          </w:p>
        </w:tc>
        <w:tc>
          <w:tcPr>
            <w:tcW w:w="992" w:type="dxa"/>
            <w:tcBorders>
              <w:top w:val="single" w:color="auto" w:sz="12" w:space="0"/>
              <w:left w:val="single" w:color="auto" w:sz="4" w:space="0"/>
              <w:bottom w:val="single" w:color="auto" w:sz="4" w:space="0"/>
              <w:right w:val="single" w:color="auto" w:sz="4" w:space="0"/>
            </w:tcBorders>
            <w:vAlign w:val="center"/>
          </w:tcPr>
          <w:p w14:paraId="25C8FB6A">
            <w:pPr>
              <w:pStyle w:val="35"/>
            </w:pPr>
            <w:r>
              <w:rPr>
                <w:rFonts w:hint="eastAsia"/>
              </w:rPr>
              <w:t>总长</w:t>
            </w:r>
          </w:p>
          <w:p w14:paraId="2A61DEC3">
            <w:pPr>
              <w:pStyle w:val="35"/>
            </w:pPr>
            <w:r>
              <w:rPr>
                <w:rFonts w:hint="eastAsia"/>
              </w:rPr>
              <w:t>（km）</w:t>
            </w:r>
          </w:p>
        </w:tc>
        <w:tc>
          <w:tcPr>
            <w:tcW w:w="1134" w:type="dxa"/>
            <w:tcBorders>
              <w:top w:val="single" w:color="auto" w:sz="12" w:space="0"/>
              <w:left w:val="single" w:color="auto" w:sz="4" w:space="0"/>
              <w:bottom w:val="single" w:color="auto" w:sz="4" w:space="0"/>
              <w:right w:val="single" w:color="auto" w:sz="4" w:space="0"/>
            </w:tcBorders>
            <w:vAlign w:val="center"/>
          </w:tcPr>
          <w:p w14:paraId="07AB9CBC">
            <w:pPr>
              <w:pStyle w:val="35"/>
            </w:pPr>
            <w:r>
              <w:rPr>
                <w:rFonts w:hint="eastAsia"/>
              </w:rPr>
              <w:t>其中：隧洞</w:t>
            </w:r>
          </w:p>
          <w:p w14:paraId="5DA88D1F">
            <w:pPr>
              <w:pStyle w:val="35"/>
            </w:pPr>
            <w:r>
              <w:rPr>
                <w:rFonts w:hint="eastAsia"/>
              </w:rPr>
              <w:t>（km）</w:t>
            </w:r>
          </w:p>
        </w:tc>
        <w:tc>
          <w:tcPr>
            <w:tcW w:w="1134" w:type="dxa"/>
            <w:tcBorders>
              <w:top w:val="single" w:color="auto" w:sz="12" w:space="0"/>
              <w:left w:val="single" w:color="auto" w:sz="4" w:space="0"/>
              <w:bottom w:val="single" w:color="auto" w:sz="4" w:space="0"/>
              <w:right w:val="single" w:color="auto" w:sz="12" w:space="0"/>
            </w:tcBorders>
            <w:vAlign w:val="center"/>
          </w:tcPr>
          <w:p w14:paraId="263ABA47">
            <w:pPr>
              <w:pStyle w:val="35"/>
            </w:pPr>
            <w:r>
              <w:rPr>
                <w:rFonts w:hint="eastAsia"/>
              </w:rPr>
              <w:t>其中：管道</w:t>
            </w:r>
          </w:p>
          <w:p w14:paraId="3608EB5E">
            <w:pPr>
              <w:pStyle w:val="35"/>
            </w:pPr>
            <w:r>
              <w:rPr>
                <w:rFonts w:hint="eastAsia"/>
              </w:rPr>
              <w:t>（km）</w:t>
            </w:r>
          </w:p>
        </w:tc>
      </w:tr>
      <w:tr w14:paraId="48571593">
        <w:tblPrEx>
          <w:tblCellMar>
            <w:top w:w="0" w:type="dxa"/>
            <w:left w:w="28" w:type="dxa"/>
            <w:bottom w:w="0" w:type="dxa"/>
            <w:right w:w="28" w:type="dxa"/>
          </w:tblCellMar>
        </w:tblPrEx>
        <w:trPr>
          <w:trHeight w:val="454" w:hRule="atLeast"/>
          <w:jc w:val="center"/>
        </w:trPr>
        <w:tc>
          <w:tcPr>
            <w:tcW w:w="704" w:type="dxa"/>
            <w:vMerge w:val="restart"/>
            <w:tcBorders>
              <w:top w:val="single" w:color="auto" w:sz="4" w:space="0"/>
              <w:left w:val="single" w:color="auto" w:sz="12" w:space="0"/>
              <w:bottom w:val="single" w:color="auto" w:sz="4" w:space="0"/>
              <w:right w:val="single" w:color="auto" w:sz="4" w:space="0"/>
            </w:tcBorders>
            <w:vAlign w:val="center"/>
          </w:tcPr>
          <w:p w14:paraId="4A3A39FD">
            <w:pPr>
              <w:pStyle w:val="35"/>
            </w:pPr>
            <w:r>
              <w:rPr>
                <w:rFonts w:hint="eastAsia"/>
              </w:rPr>
              <w:t>钦州供水片</w:t>
            </w:r>
          </w:p>
        </w:tc>
        <w:tc>
          <w:tcPr>
            <w:tcW w:w="425" w:type="dxa"/>
            <w:tcBorders>
              <w:top w:val="single" w:color="auto" w:sz="4" w:space="0"/>
              <w:left w:val="single" w:color="auto" w:sz="4" w:space="0"/>
              <w:bottom w:val="single" w:color="auto" w:sz="4" w:space="0"/>
              <w:right w:val="single" w:color="auto" w:sz="4" w:space="0"/>
            </w:tcBorders>
            <w:vAlign w:val="center"/>
          </w:tcPr>
          <w:p w14:paraId="36CF77A0">
            <w:pPr>
              <w:pStyle w:val="35"/>
            </w:pPr>
            <w:r>
              <w:rPr>
                <w:rFonts w:hint="eastAsia"/>
              </w:rPr>
              <w:t>1</w:t>
            </w:r>
          </w:p>
        </w:tc>
        <w:tc>
          <w:tcPr>
            <w:tcW w:w="709" w:type="dxa"/>
            <w:tcBorders>
              <w:top w:val="single" w:color="auto" w:sz="4" w:space="0"/>
              <w:left w:val="single" w:color="auto" w:sz="4" w:space="0"/>
              <w:bottom w:val="single" w:color="auto" w:sz="4" w:space="0"/>
              <w:right w:val="single" w:color="auto" w:sz="4" w:space="0"/>
            </w:tcBorders>
            <w:vAlign w:val="center"/>
          </w:tcPr>
          <w:p w14:paraId="502D115C">
            <w:pPr>
              <w:pStyle w:val="35"/>
            </w:pPr>
            <w:r>
              <w:rPr>
                <w:rFonts w:hint="eastAsia"/>
              </w:rPr>
              <w:t>钦州干线</w:t>
            </w:r>
          </w:p>
        </w:tc>
        <w:tc>
          <w:tcPr>
            <w:tcW w:w="1565" w:type="dxa"/>
            <w:tcBorders>
              <w:top w:val="single" w:color="auto" w:sz="4" w:space="0"/>
              <w:left w:val="single" w:color="auto" w:sz="4" w:space="0"/>
              <w:bottom w:val="single" w:color="auto" w:sz="4" w:space="0"/>
              <w:right w:val="single" w:color="auto" w:sz="4" w:space="0"/>
            </w:tcBorders>
            <w:vAlign w:val="center"/>
          </w:tcPr>
          <w:p w14:paraId="6BFFE743">
            <w:pPr>
              <w:pStyle w:val="35"/>
            </w:pPr>
            <w:r>
              <w:rPr>
                <w:rFonts w:hint="eastAsia"/>
              </w:rPr>
              <w:t>屯六水库至大马鞍水库段</w:t>
            </w:r>
          </w:p>
        </w:tc>
        <w:tc>
          <w:tcPr>
            <w:tcW w:w="1418" w:type="dxa"/>
            <w:tcBorders>
              <w:top w:val="single" w:color="auto" w:sz="4" w:space="0"/>
              <w:left w:val="single" w:color="auto" w:sz="4" w:space="0"/>
              <w:bottom w:val="single" w:color="auto" w:sz="4" w:space="0"/>
              <w:right w:val="single" w:color="auto" w:sz="4" w:space="0"/>
            </w:tcBorders>
            <w:vAlign w:val="center"/>
          </w:tcPr>
          <w:p w14:paraId="5357E44F">
            <w:pPr>
              <w:pStyle w:val="35"/>
            </w:pPr>
            <w:r>
              <w:rPr>
                <w:rFonts w:hint="eastAsia"/>
              </w:rPr>
              <w:t>5</w:t>
            </w:r>
          </w:p>
        </w:tc>
        <w:tc>
          <w:tcPr>
            <w:tcW w:w="1417" w:type="dxa"/>
            <w:tcBorders>
              <w:top w:val="single" w:color="auto" w:sz="4" w:space="0"/>
              <w:left w:val="single" w:color="auto" w:sz="4" w:space="0"/>
              <w:bottom w:val="single" w:color="auto" w:sz="4" w:space="0"/>
              <w:right w:val="single" w:color="auto" w:sz="4" w:space="0"/>
            </w:tcBorders>
            <w:vAlign w:val="center"/>
          </w:tcPr>
          <w:p w14:paraId="6DDE84FC">
            <w:pPr>
              <w:pStyle w:val="35"/>
            </w:pPr>
            <w:r>
              <w:rPr>
                <w:rFonts w:hint="eastAsia"/>
              </w:rPr>
              <w:t>0</w:t>
            </w:r>
            <w:r>
              <w:t>.51</w:t>
            </w:r>
          </w:p>
        </w:tc>
        <w:tc>
          <w:tcPr>
            <w:tcW w:w="992" w:type="dxa"/>
            <w:tcBorders>
              <w:top w:val="single" w:color="auto" w:sz="4" w:space="0"/>
              <w:left w:val="single" w:color="auto" w:sz="4" w:space="0"/>
              <w:bottom w:val="single" w:color="auto" w:sz="4" w:space="0"/>
              <w:right w:val="single" w:color="auto" w:sz="4" w:space="0"/>
            </w:tcBorders>
            <w:vAlign w:val="center"/>
          </w:tcPr>
          <w:p w14:paraId="0CA0B308">
            <w:pPr>
              <w:pStyle w:val="35"/>
            </w:pPr>
            <w:r>
              <w:rPr>
                <w:rFonts w:hint="eastAsia"/>
              </w:rPr>
              <w:t>4</w:t>
            </w:r>
            <w:r>
              <w:t>8.43</w:t>
            </w:r>
          </w:p>
        </w:tc>
        <w:tc>
          <w:tcPr>
            <w:tcW w:w="1134" w:type="dxa"/>
            <w:tcBorders>
              <w:top w:val="single" w:color="auto" w:sz="4" w:space="0"/>
              <w:left w:val="single" w:color="auto" w:sz="4" w:space="0"/>
              <w:bottom w:val="single" w:color="auto" w:sz="4" w:space="0"/>
              <w:right w:val="single" w:color="auto" w:sz="4" w:space="0"/>
            </w:tcBorders>
            <w:vAlign w:val="center"/>
          </w:tcPr>
          <w:p w14:paraId="0C00FA93">
            <w:pPr>
              <w:pStyle w:val="35"/>
            </w:pPr>
            <w:r>
              <w:rPr>
                <w:rFonts w:hint="eastAsia"/>
              </w:rPr>
              <w:t>1</w:t>
            </w:r>
            <w:r>
              <w:t>.415</w:t>
            </w:r>
          </w:p>
        </w:tc>
        <w:tc>
          <w:tcPr>
            <w:tcW w:w="1134" w:type="dxa"/>
            <w:tcBorders>
              <w:top w:val="single" w:color="auto" w:sz="4" w:space="0"/>
              <w:left w:val="single" w:color="auto" w:sz="4" w:space="0"/>
              <w:bottom w:val="single" w:color="auto" w:sz="4" w:space="0"/>
              <w:right w:val="single" w:color="auto" w:sz="12" w:space="0"/>
            </w:tcBorders>
            <w:vAlign w:val="center"/>
          </w:tcPr>
          <w:p w14:paraId="1C998384">
            <w:pPr>
              <w:pStyle w:val="35"/>
            </w:pPr>
            <w:r>
              <w:rPr>
                <w:rFonts w:hint="eastAsia"/>
              </w:rPr>
              <w:t>4</w:t>
            </w:r>
            <w:r>
              <w:t>7.015</w:t>
            </w:r>
          </w:p>
        </w:tc>
      </w:tr>
      <w:tr w14:paraId="3094DE37">
        <w:tblPrEx>
          <w:tblCellMar>
            <w:top w:w="0" w:type="dxa"/>
            <w:left w:w="28" w:type="dxa"/>
            <w:bottom w:w="0" w:type="dxa"/>
            <w:right w:w="28" w:type="dxa"/>
          </w:tblCellMar>
        </w:tblPrEx>
        <w:trPr>
          <w:trHeight w:val="454" w:hRule="atLeast"/>
          <w:jc w:val="center"/>
        </w:trPr>
        <w:tc>
          <w:tcPr>
            <w:tcW w:w="704" w:type="dxa"/>
            <w:vMerge w:val="continue"/>
            <w:tcBorders>
              <w:top w:val="single" w:color="auto" w:sz="4" w:space="0"/>
              <w:left w:val="single" w:color="auto" w:sz="12" w:space="0"/>
              <w:bottom w:val="single" w:color="auto" w:sz="4" w:space="0"/>
              <w:right w:val="single" w:color="auto" w:sz="4" w:space="0"/>
            </w:tcBorders>
            <w:vAlign w:val="center"/>
          </w:tcPr>
          <w:p w14:paraId="4FE39233">
            <w:pPr>
              <w:pStyle w:val="35"/>
            </w:pPr>
          </w:p>
        </w:tc>
        <w:tc>
          <w:tcPr>
            <w:tcW w:w="425" w:type="dxa"/>
            <w:tcBorders>
              <w:top w:val="single" w:color="auto" w:sz="4" w:space="0"/>
              <w:left w:val="single" w:color="auto" w:sz="4" w:space="0"/>
              <w:bottom w:val="single" w:color="auto" w:sz="4" w:space="0"/>
              <w:right w:val="single" w:color="auto" w:sz="4" w:space="0"/>
            </w:tcBorders>
            <w:vAlign w:val="center"/>
          </w:tcPr>
          <w:p w14:paraId="686C9AA6">
            <w:pPr>
              <w:pStyle w:val="35"/>
            </w:pPr>
            <w:r>
              <w:t>2</w:t>
            </w:r>
          </w:p>
        </w:tc>
        <w:tc>
          <w:tcPr>
            <w:tcW w:w="709" w:type="dxa"/>
            <w:tcBorders>
              <w:top w:val="single" w:color="auto" w:sz="4" w:space="0"/>
              <w:left w:val="single" w:color="auto" w:sz="4" w:space="0"/>
              <w:bottom w:val="single" w:color="auto" w:sz="4" w:space="0"/>
              <w:right w:val="single" w:color="auto" w:sz="4" w:space="0"/>
            </w:tcBorders>
            <w:vAlign w:val="center"/>
          </w:tcPr>
          <w:p w14:paraId="2975B044">
            <w:pPr>
              <w:pStyle w:val="35"/>
            </w:pPr>
            <w:r>
              <w:rPr>
                <w:rFonts w:hint="eastAsia"/>
              </w:rPr>
              <w:t>钦州城区支线</w:t>
            </w:r>
          </w:p>
        </w:tc>
        <w:tc>
          <w:tcPr>
            <w:tcW w:w="1565" w:type="dxa"/>
            <w:tcBorders>
              <w:top w:val="single" w:color="auto" w:sz="4" w:space="0"/>
              <w:left w:val="single" w:color="auto" w:sz="4" w:space="0"/>
              <w:bottom w:val="single" w:color="auto" w:sz="4" w:space="0"/>
              <w:right w:val="single" w:color="auto" w:sz="4" w:space="0"/>
            </w:tcBorders>
            <w:vAlign w:val="center"/>
          </w:tcPr>
          <w:p w14:paraId="22F7F201">
            <w:pPr>
              <w:pStyle w:val="35"/>
            </w:pPr>
            <w:r>
              <w:rPr>
                <w:rFonts w:hint="eastAsia"/>
              </w:rPr>
              <w:t>大马鞍水库至钦州市第一水厂</w:t>
            </w:r>
          </w:p>
        </w:tc>
        <w:tc>
          <w:tcPr>
            <w:tcW w:w="1418" w:type="dxa"/>
            <w:tcBorders>
              <w:top w:val="single" w:color="auto" w:sz="4" w:space="0"/>
              <w:left w:val="single" w:color="auto" w:sz="4" w:space="0"/>
              <w:bottom w:val="single" w:color="auto" w:sz="4" w:space="0"/>
              <w:right w:val="single" w:color="auto" w:sz="4" w:space="0"/>
            </w:tcBorders>
            <w:vAlign w:val="center"/>
          </w:tcPr>
          <w:p w14:paraId="1D0BC6EA">
            <w:pPr>
              <w:pStyle w:val="35"/>
            </w:pPr>
            <w:r>
              <w:rPr>
                <w:rFonts w:hint="eastAsia"/>
              </w:rPr>
              <w:t>4</w:t>
            </w:r>
            <w:r>
              <w:t>.2</w:t>
            </w:r>
          </w:p>
        </w:tc>
        <w:tc>
          <w:tcPr>
            <w:tcW w:w="1417" w:type="dxa"/>
            <w:tcBorders>
              <w:top w:val="single" w:color="auto" w:sz="4" w:space="0"/>
              <w:left w:val="single" w:color="auto" w:sz="4" w:space="0"/>
              <w:bottom w:val="single" w:color="auto" w:sz="4" w:space="0"/>
              <w:right w:val="single" w:color="auto" w:sz="4" w:space="0"/>
            </w:tcBorders>
            <w:vAlign w:val="center"/>
          </w:tcPr>
          <w:p w14:paraId="67DABB79">
            <w:pPr>
              <w:pStyle w:val="35"/>
            </w:pPr>
            <w:r>
              <w:rPr>
                <w:rFonts w:hint="eastAsia"/>
              </w:rPr>
              <w:t>0</w:t>
            </w:r>
            <w:r>
              <w:t>.39</w:t>
            </w:r>
          </w:p>
        </w:tc>
        <w:tc>
          <w:tcPr>
            <w:tcW w:w="992" w:type="dxa"/>
            <w:tcBorders>
              <w:top w:val="single" w:color="auto" w:sz="4" w:space="0"/>
              <w:left w:val="single" w:color="auto" w:sz="4" w:space="0"/>
              <w:bottom w:val="single" w:color="auto" w:sz="4" w:space="0"/>
              <w:right w:val="single" w:color="auto" w:sz="4" w:space="0"/>
            </w:tcBorders>
            <w:vAlign w:val="center"/>
          </w:tcPr>
          <w:p w14:paraId="4D570133">
            <w:pPr>
              <w:pStyle w:val="35"/>
            </w:pPr>
            <w:r>
              <w:rPr>
                <w:rFonts w:hint="eastAsia"/>
              </w:rPr>
              <w:t>1</w:t>
            </w:r>
            <w:r>
              <w:t>.93</w:t>
            </w:r>
          </w:p>
        </w:tc>
        <w:tc>
          <w:tcPr>
            <w:tcW w:w="1134" w:type="dxa"/>
            <w:tcBorders>
              <w:top w:val="single" w:color="auto" w:sz="4" w:space="0"/>
              <w:left w:val="single" w:color="auto" w:sz="4" w:space="0"/>
              <w:bottom w:val="single" w:color="auto" w:sz="4" w:space="0"/>
              <w:right w:val="single" w:color="auto" w:sz="4" w:space="0"/>
            </w:tcBorders>
            <w:vAlign w:val="center"/>
          </w:tcPr>
          <w:p w14:paraId="1DD5DF1D">
            <w:pPr>
              <w:pStyle w:val="35"/>
            </w:pPr>
            <w:r>
              <w:rPr>
                <w:rFonts w:hint="eastAsia"/>
              </w:rPr>
              <w:t>0</w:t>
            </w:r>
            <w:r>
              <w:t>.2</w:t>
            </w:r>
          </w:p>
        </w:tc>
        <w:tc>
          <w:tcPr>
            <w:tcW w:w="1134" w:type="dxa"/>
            <w:tcBorders>
              <w:top w:val="single" w:color="auto" w:sz="4" w:space="0"/>
              <w:left w:val="single" w:color="auto" w:sz="4" w:space="0"/>
              <w:bottom w:val="single" w:color="auto" w:sz="4" w:space="0"/>
              <w:right w:val="single" w:color="auto" w:sz="12" w:space="0"/>
            </w:tcBorders>
            <w:vAlign w:val="center"/>
          </w:tcPr>
          <w:p w14:paraId="30DD305B">
            <w:pPr>
              <w:pStyle w:val="35"/>
            </w:pPr>
            <w:r>
              <w:rPr>
                <w:rFonts w:hint="eastAsia"/>
              </w:rPr>
              <w:t>1</w:t>
            </w:r>
            <w:r>
              <w:t>.73</w:t>
            </w:r>
          </w:p>
        </w:tc>
      </w:tr>
      <w:tr w14:paraId="6F9803CC">
        <w:tblPrEx>
          <w:tblCellMar>
            <w:top w:w="0" w:type="dxa"/>
            <w:left w:w="28" w:type="dxa"/>
            <w:bottom w:w="0" w:type="dxa"/>
            <w:right w:w="28" w:type="dxa"/>
          </w:tblCellMar>
        </w:tblPrEx>
        <w:trPr>
          <w:trHeight w:val="454" w:hRule="atLeast"/>
          <w:jc w:val="center"/>
        </w:trPr>
        <w:tc>
          <w:tcPr>
            <w:tcW w:w="704" w:type="dxa"/>
            <w:vMerge w:val="continue"/>
            <w:tcBorders>
              <w:top w:val="single" w:color="auto" w:sz="4" w:space="0"/>
              <w:left w:val="single" w:color="auto" w:sz="12" w:space="0"/>
              <w:bottom w:val="single" w:color="auto" w:sz="12" w:space="0"/>
              <w:right w:val="single" w:color="auto" w:sz="4" w:space="0"/>
            </w:tcBorders>
            <w:vAlign w:val="center"/>
          </w:tcPr>
          <w:p w14:paraId="5A1D9E93">
            <w:pPr>
              <w:pStyle w:val="35"/>
            </w:pPr>
          </w:p>
        </w:tc>
        <w:tc>
          <w:tcPr>
            <w:tcW w:w="425" w:type="dxa"/>
            <w:tcBorders>
              <w:top w:val="single" w:color="auto" w:sz="4" w:space="0"/>
              <w:left w:val="single" w:color="auto" w:sz="4" w:space="0"/>
              <w:bottom w:val="single" w:color="auto" w:sz="12" w:space="0"/>
              <w:right w:val="single" w:color="auto" w:sz="4" w:space="0"/>
            </w:tcBorders>
            <w:vAlign w:val="center"/>
          </w:tcPr>
          <w:p w14:paraId="3D5948E4">
            <w:pPr>
              <w:pStyle w:val="35"/>
            </w:pPr>
            <w:r>
              <w:rPr>
                <w:rFonts w:hint="eastAsia"/>
              </w:rPr>
              <w:t>3</w:t>
            </w:r>
          </w:p>
        </w:tc>
        <w:tc>
          <w:tcPr>
            <w:tcW w:w="2274" w:type="dxa"/>
            <w:gridSpan w:val="2"/>
            <w:tcBorders>
              <w:top w:val="single" w:color="auto" w:sz="4" w:space="0"/>
              <w:left w:val="single" w:color="auto" w:sz="4" w:space="0"/>
              <w:bottom w:val="single" w:color="auto" w:sz="12" w:space="0"/>
              <w:right w:val="single" w:color="auto" w:sz="4" w:space="0"/>
            </w:tcBorders>
            <w:vAlign w:val="center"/>
          </w:tcPr>
          <w:p w14:paraId="254E245A">
            <w:pPr>
              <w:pStyle w:val="35"/>
            </w:pPr>
            <w:r>
              <w:rPr>
                <w:rFonts w:hint="eastAsia"/>
              </w:rPr>
              <w:t>小计</w:t>
            </w:r>
          </w:p>
        </w:tc>
        <w:tc>
          <w:tcPr>
            <w:tcW w:w="1418" w:type="dxa"/>
            <w:tcBorders>
              <w:top w:val="single" w:color="auto" w:sz="4" w:space="0"/>
              <w:left w:val="single" w:color="auto" w:sz="4" w:space="0"/>
              <w:bottom w:val="single" w:color="auto" w:sz="12" w:space="0"/>
              <w:right w:val="single" w:color="auto" w:sz="4" w:space="0"/>
            </w:tcBorders>
            <w:vAlign w:val="center"/>
          </w:tcPr>
          <w:p w14:paraId="41D55C26">
            <w:pPr>
              <w:pStyle w:val="35"/>
            </w:pPr>
            <w:r>
              <w:rPr>
                <w:rFonts w:hint="eastAsia"/>
              </w:rPr>
              <w:t>-</w:t>
            </w:r>
          </w:p>
        </w:tc>
        <w:tc>
          <w:tcPr>
            <w:tcW w:w="1417" w:type="dxa"/>
            <w:tcBorders>
              <w:top w:val="single" w:color="auto" w:sz="4" w:space="0"/>
              <w:left w:val="single" w:color="auto" w:sz="4" w:space="0"/>
              <w:bottom w:val="single" w:color="auto" w:sz="12" w:space="0"/>
              <w:right w:val="single" w:color="auto" w:sz="4" w:space="0"/>
            </w:tcBorders>
            <w:vAlign w:val="center"/>
          </w:tcPr>
          <w:p w14:paraId="313CF446">
            <w:pPr>
              <w:pStyle w:val="35"/>
            </w:pPr>
            <w:r>
              <w:rPr>
                <w:rFonts w:hint="eastAsia"/>
              </w:rPr>
              <w:t>-</w:t>
            </w:r>
          </w:p>
        </w:tc>
        <w:tc>
          <w:tcPr>
            <w:tcW w:w="992" w:type="dxa"/>
            <w:tcBorders>
              <w:top w:val="single" w:color="auto" w:sz="4" w:space="0"/>
              <w:left w:val="single" w:color="auto" w:sz="4" w:space="0"/>
              <w:bottom w:val="single" w:color="auto" w:sz="12" w:space="0"/>
              <w:right w:val="single" w:color="auto" w:sz="4" w:space="0"/>
            </w:tcBorders>
            <w:vAlign w:val="center"/>
          </w:tcPr>
          <w:p w14:paraId="0A73EC70">
            <w:pPr>
              <w:pStyle w:val="35"/>
            </w:pPr>
            <w:r>
              <w:rPr>
                <w:rFonts w:hint="eastAsia"/>
              </w:rPr>
              <w:t>5</w:t>
            </w:r>
            <w:r>
              <w:t>0.36</w:t>
            </w:r>
          </w:p>
        </w:tc>
        <w:tc>
          <w:tcPr>
            <w:tcW w:w="1134" w:type="dxa"/>
            <w:tcBorders>
              <w:top w:val="single" w:color="auto" w:sz="4" w:space="0"/>
              <w:left w:val="single" w:color="auto" w:sz="4" w:space="0"/>
              <w:bottom w:val="single" w:color="auto" w:sz="12" w:space="0"/>
              <w:right w:val="single" w:color="auto" w:sz="4" w:space="0"/>
            </w:tcBorders>
            <w:vAlign w:val="center"/>
          </w:tcPr>
          <w:p w14:paraId="1C423159">
            <w:pPr>
              <w:pStyle w:val="35"/>
            </w:pPr>
            <w:r>
              <w:rPr>
                <w:rFonts w:hint="eastAsia"/>
              </w:rPr>
              <w:t>1</w:t>
            </w:r>
            <w:r>
              <w:t>.615</w:t>
            </w:r>
          </w:p>
        </w:tc>
        <w:tc>
          <w:tcPr>
            <w:tcW w:w="1134" w:type="dxa"/>
            <w:tcBorders>
              <w:top w:val="single" w:color="auto" w:sz="4" w:space="0"/>
              <w:left w:val="single" w:color="auto" w:sz="4" w:space="0"/>
              <w:bottom w:val="single" w:color="auto" w:sz="12" w:space="0"/>
              <w:right w:val="single" w:color="auto" w:sz="12" w:space="0"/>
            </w:tcBorders>
            <w:vAlign w:val="center"/>
          </w:tcPr>
          <w:p w14:paraId="326BE0B3">
            <w:pPr>
              <w:pStyle w:val="35"/>
            </w:pPr>
            <w:r>
              <w:rPr>
                <w:rFonts w:hint="eastAsia"/>
              </w:rPr>
              <w:t>4</w:t>
            </w:r>
            <w:r>
              <w:t>8.745</w:t>
            </w:r>
          </w:p>
        </w:tc>
      </w:tr>
    </w:tbl>
    <w:p w14:paraId="35D6A1F8">
      <w:pPr>
        <w:ind w:firstLine="0" w:firstLineChars="0"/>
      </w:pPr>
    </w:p>
    <w:p w14:paraId="0610807D">
      <w:pPr>
        <w:ind w:firstLine="0" w:firstLineChars="0"/>
      </w:pPr>
      <w:r>
        <w:drawing>
          <wp:inline distT="0" distB="0" distL="0" distR="0">
            <wp:extent cx="5274310" cy="363918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3639298"/>
                    </a:xfrm>
                    <a:prstGeom prst="rect">
                      <a:avLst/>
                    </a:prstGeom>
                    <a:noFill/>
                    <a:ln>
                      <a:noFill/>
                    </a:ln>
                  </pic:spPr>
                </pic:pic>
              </a:graphicData>
            </a:graphic>
          </wp:inline>
        </w:drawing>
      </w:r>
    </w:p>
    <w:p w14:paraId="421DE346">
      <w:pPr>
        <w:pStyle w:val="36"/>
        <w:rPr>
          <w:rFonts w:hint="default"/>
        </w:rPr>
      </w:pPr>
      <w:r>
        <w:t>图1</w:t>
      </w:r>
      <w:r>
        <w:rPr>
          <w:rFonts w:hint="default"/>
        </w:rPr>
        <w:t xml:space="preserve">0-1  </w:t>
      </w:r>
      <w:r>
        <w:t>环北广西工程总体布局示意图</w:t>
      </w:r>
    </w:p>
    <w:p w14:paraId="0FA4C02F">
      <w:pPr>
        <w:ind w:firstLine="640"/>
      </w:pPr>
      <w:r>
        <w:t>2</w:t>
      </w:r>
      <w:r>
        <w:rPr>
          <w:rFonts w:hint="eastAsia"/>
        </w:rPr>
        <w:t>、平陆运河工程</w:t>
      </w:r>
    </w:p>
    <w:p w14:paraId="3E6D970D">
      <w:pPr>
        <w:ind w:firstLine="640"/>
      </w:pPr>
      <w:r>
        <w:rPr>
          <w:rFonts w:hint="eastAsia"/>
        </w:rPr>
        <w:t>平陆运河工程属西部陆海新通道骨干工程，始于南宁横州市西津库区平塘江口，经钦州灵山县陆屋镇沿钦江进入北部湾，是广西水网主骨架工程，也是广西水网融合发展的重大牵引工程，建成后将连通郁江和钦江，在我国西南地区开辟一条向南入海的江海联运大通道。工程任务以发展航运为主，结合供水、灌溉、防洪、改善水生态环境等。全长约134.2km，按照内河I级航道标准建设，可通航5000吨级内河船舶。其中钦州市境内运河长度约为114.5km，工程建设内容包括航道工程、航运枢纽工程、水利设施改造工程、沿线跨河设施工程以及配套工程。工程已于2022年8月开工建设，批复总概算727.19亿元。</w:t>
      </w:r>
    </w:p>
    <w:p w14:paraId="0D48AE9C">
      <w:pPr>
        <w:ind w:firstLine="0" w:firstLineChars="0"/>
        <w:jc w:val="center"/>
      </w:pPr>
      <w:r>
        <w:drawing>
          <wp:inline distT="0" distB="0" distL="0" distR="0">
            <wp:extent cx="5274310" cy="360489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274310" cy="3605453"/>
                    </a:xfrm>
                    <a:prstGeom prst="rect">
                      <a:avLst/>
                    </a:prstGeom>
                    <a:noFill/>
                    <a:ln>
                      <a:noFill/>
                    </a:ln>
                  </pic:spPr>
                </pic:pic>
              </a:graphicData>
            </a:graphic>
          </wp:inline>
        </w:drawing>
      </w:r>
    </w:p>
    <w:p w14:paraId="385F44D4">
      <w:pPr>
        <w:pStyle w:val="36"/>
        <w:rPr>
          <w:rFonts w:hint="default"/>
        </w:rPr>
      </w:pPr>
      <w:r>
        <w:t>图10-2  平陆运河工程位置示意图</w:t>
      </w:r>
    </w:p>
    <w:p w14:paraId="39E04EA9">
      <w:pPr>
        <w:ind w:firstLine="640"/>
      </w:pPr>
      <w:r>
        <w:rPr>
          <w:rFonts w:hint="eastAsia"/>
        </w:rPr>
        <w:t>3、平陆运河水资源综合利用工程（平陆灌区工程）</w:t>
      </w:r>
    </w:p>
    <w:p w14:paraId="6D367478">
      <w:pPr>
        <w:ind w:firstLine="640"/>
      </w:pPr>
      <w:r>
        <w:rPr>
          <w:rFonts w:hint="eastAsia"/>
        </w:rPr>
        <w:t>平陆运河水资源综合利用工程（平陆灌区工程）是钦州市水网纲目结中目的重要组成部分，工程任务以灌溉和村镇供水为主，为保障区域粮食生产安全、实现乡村振兴、促进经济社会高质量发展创造水利条件。通过建设平陆运河提水工程，与区域现有水源工程联合调度，改善区域灌溉用水条件，发展周边集中连片的耕园地，形成大型灌区平陆灌区，初步规划灌溉面积为80万亩（其中：新增灌溉面积30.8万亩，改善15.4万亩），同时结合平陆灌区提水工程改善区域城乡生活用水条件。平陆灌区供水区多年平均总供水量为2.6亿m</w:t>
      </w:r>
      <w:r>
        <w:rPr>
          <w:rFonts w:hint="eastAsia"/>
          <w:vertAlign w:val="superscript"/>
        </w:rPr>
        <w:t>3</w:t>
      </w:r>
      <w:r>
        <w:rPr>
          <w:rFonts w:hint="eastAsia"/>
        </w:rPr>
        <w:t>，其中新建平陆提水工程供水量1.4亿m</w:t>
      </w:r>
      <w:r>
        <w:rPr>
          <w:rFonts w:hint="eastAsia"/>
          <w:vertAlign w:val="superscript"/>
        </w:rPr>
        <w:t>3</w:t>
      </w:r>
      <w:r>
        <w:rPr>
          <w:rFonts w:hint="eastAsia"/>
        </w:rPr>
        <w:t>，设计提水流量24.9m</w:t>
      </w:r>
      <w:r>
        <w:rPr>
          <w:rFonts w:hint="eastAsia"/>
          <w:vertAlign w:val="superscript"/>
        </w:rPr>
        <w:t>3</w:t>
      </w:r>
      <w:r>
        <w:t>/s</w:t>
      </w:r>
      <w:r>
        <w:rPr>
          <w:rFonts w:hint="eastAsia"/>
        </w:rPr>
        <w:t>。灌区建设内容包括新建5座提水泵站，输水干管5条约136.7km以及支管、高位水池等。</w:t>
      </w:r>
    </w:p>
    <w:p w14:paraId="5D1F1FF2">
      <w:pPr>
        <w:ind w:firstLine="640"/>
      </w:pPr>
      <w:r>
        <w:rPr>
          <w:rFonts w:hint="eastAsia"/>
        </w:rPr>
        <w:t>平陆灌区工程中涉及钦北区的灌片有大青灌片、长江灌片、黄屋灌片以及那桃灌片，钦北区内总规划灌溉面积共计1</w:t>
      </w:r>
      <w:r>
        <w:t>4.9</w:t>
      </w:r>
      <w:r>
        <w:rPr>
          <w:rFonts w:hint="eastAsia"/>
        </w:rPr>
        <w:t>万亩。其中大青灌片涉及青塘镇、平吉镇、大垌镇，钦北区内规划灌溉面积6</w:t>
      </w:r>
      <w:r>
        <w:t>.4</w:t>
      </w:r>
      <w:r>
        <w:rPr>
          <w:rFonts w:hint="eastAsia"/>
        </w:rPr>
        <w:t>万亩；长江灌片涉及平吉镇，钦北区内规划灌溉面积1</w:t>
      </w:r>
      <w:r>
        <w:t>.5</w:t>
      </w:r>
      <w:r>
        <w:rPr>
          <w:rFonts w:hint="eastAsia"/>
        </w:rPr>
        <w:t>万亩；黄屋灌片涉及大垌镇，钦北区内规划灌溉面积1</w:t>
      </w:r>
      <w:r>
        <w:t>.3</w:t>
      </w:r>
      <w:r>
        <w:rPr>
          <w:rFonts w:hint="eastAsia"/>
        </w:rPr>
        <w:t>万亩；那桃灌片涉及大直镇，钦北区内规划灌溉面积5</w:t>
      </w:r>
      <w:r>
        <w:t>.7</w:t>
      </w:r>
      <w:r>
        <w:rPr>
          <w:rFonts w:hint="eastAsia"/>
        </w:rPr>
        <w:t>万亩。工程目前正在开展规划编制工作，初步匡算投资72.0亿元。</w:t>
      </w:r>
    </w:p>
    <w:p w14:paraId="0E19669A">
      <w:pPr>
        <w:ind w:firstLine="0" w:firstLineChars="0"/>
        <w:jc w:val="center"/>
      </w:pPr>
      <w:r>
        <w:drawing>
          <wp:inline distT="0" distB="0" distL="0" distR="0">
            <wp:extent cx="5239385" cy="446278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9" cstate="print">
                      <a:extLst>
                        <a:ext uri="{28A0092B-C50C-407E-A947-70E740481C1C}">
                          <a14:useLocalDpi xmlns:a14="http://schemas.microsoft.com/office/drawing/2010/main" val="0"/>
                        </a:ext>
                      </a:extLst>
                    </a:blip>
                    <a:srcRect l="3318"/>
                    <a:stretch>
                      <a:fillRect/>
                    </a:stretch>
                  </pic:blipFill>
                  <pic:spPr>
                    <a:xfrm>
                      <a:off x="0" y="0"/>
                      <a:ext cx="5270990" cy="4489835"/>
                    </a:xfrm>
                    <a:prstGeom prst="rect">
                      <a:avLst/>
                    </a:prstGeom>
                    <a:noFill/>
                    <a:ln>
                      <a:noFill/>
                    </a:ln>
                  </pic:spPr>
                </pic:pic>
              </a:graphicData>
            </a:graphic>
          </wp:inline>
        </w:drawing>
      </w:r>
    </w:p>
    <w:p w14:paraId="7F81D3B2">
      <w:pPr>
        <w:ind w:firstLine="0" w:firstLineChars="0"/>
        <w:jc w:val="center"/>
      </w:pPr>
      <w:r>
        <w:rPr>
          <w:rFonts w:hint="eastAsia"/>
        </w:rPr>
        <w:t>图1</w:t>
      </w:r>
      <w:r>
        <w:t xml:space="preserve">0-2  </w:t>
      </w:r>
      <w:r>
        <w:rPr>
          <w:rFonts w:hint="eastAsia"/>
        </w:rPr>
        <w:t>平陆灌区工程总体布局示意图</w:t>
      </w:r>
    </w:p>
    <w:p w14:paraId="32A344E2">
      <w:pPr>
        <w:pStyle w:val="4"/>
        <w:ind w:firstLine="643"/>
      </w:pPr>
      <w:bookmarkStart w:id="268" w:name="_Toc174345792"/>
      <w:r>
        <w:rPr>
          <w:rFonts w:hint="eastAsia"/>
        </w:rPr>
        <w:t>（二）市级水网重大工程</w:t>
      </w:r>
      <w:bookmarkEnd w:id="268"/>
    </w:p>
    <w:p w14:paraId="3C965743">
      <w:pPr>
        <w:ind w:firstLine="640"/>
      </w:pPr>
      <w:r>
        <w:rPr>
          <w:rFonts w:hint="eastAsia"/>
        </w:rPr>
        <w:t>1、环北广西工程钦州市配套工程</w:t>
      </w:r>
    </w:p>
    <w:p w14:paraId="6E9E71EA">
      <w:pPr>
        <w:ind w:firstLine="640"/>
      </w:pPr>
      <w:r>
        <w:rPr>
          <w:rFonts w:hint="eastAsia"/>
        </w:rPr>
        <w:t>根据环北广西工程在钦州市的总体布局，工程在钦州干线上预留了智慧谷分水口、那蒙分水口、大垌分水口及皇马分水口，规划分水至大寺镇智慧谷工业园、那蒙镇、大垌镇和皇马工业园，灵山县城第三水厂规划供水至新圩、佛子、檀圩、那隆、三隆等5个乡镇，郁江南干线规划供水至丰塘镇、平南镇2个乡镇，浦北县水厂规划供水至北通镇、三合镇、龙门镇，玉林干线高位水池规划供水至寨圩、乐民镇2个乡镇，这些输水线路均未布置。因此，钦州市仍需配套建设分水口至相关乡镇或工业园的输水线路，总长约79.15km，总设计流量为1.58m</w:t>
      </w:r>
      <w:r>
        <w:rPr>
          <w:rFonts w:hint="eastAsia"/>
          <w:vertAlign w:val="superscript"/>
        </w:rPr>
        <w:t>3</w:t>
      </w:r>
      <w:r>
        <w:rPr>
          <w:rFonts w:hint="eastAsia"/>
        </w:rPr>
        <w:t>/</w:t>
      </w:r>
      <w:r>
        <w:t>s</w:t>
      </w:r>
      <w:r>
        <w:rPr>
          <w:rFonts w:hint="eastAsia"/>
        </w:rPr>
        <w:t>，供水量为0.25亿m</w:t>
      </w:r>
      <w:r>
        <w:rPr>
          <w:rFonts w:hint="eastAsia"/>
          <w:vertAlign w:val="superscript"/>
        </w:rPr>
        <w:t>3</w:t>
      </w:r>
      <w:r>
        <w:rPr>
          <w:rFonts w:hint="eastAsia"/>
        </w:rPr>
        <w:t>。</w:t>
      </w:r>
    </w:p>
    <w:p w14:paraId="4F851046">
      <w:pPr>
        <w:pStyle w:val="36"/>
        <w:rPr>
          <w:rFonts w:hint="default"/>
        </w:rPr>
      </w:pPr>
      <w:r>
        <w:t>表10-2  环北广西工程钦州市配套工程建设内容</w:t>
      </w:r>
    </w:p>
    <w:tbl>
      <w:tblPr>
        <w:tblStyle w:val="23"/>
        <w:tblW w:w="8359" w:type="dxa"/>
        <w:jc w:val="center"/>
        <w:tblLayout w:type="autofit"/>
        <w:tblCellMar>
          <w:top w:w="0" w:type="dxa"/>
          <w:left w:w="57" w:type="dxa"/>
          <w:bottom w:w="0" w:type="dxa"/>
          <w:right w:w="57" w:type="dxa"/>
        </w:tblCellMar>
      </w:tblPr>
      <w:tblGrid>
        <w:gridCol w:w="324"/>
        <w:gridCol w:w="3073"/>
        <w:gridCol w:w="993"/>
        <w:gridCol w:w="1559"/>
        <w:gridCol w:w="1417"/>
        <w:gridCol w:w="993"/>
      </w:tblGrid>
      <w:tr w14:paraId="40D69726">
        <w:tblPrEx>
          <w:tblCellMar>
            <w:top w:w="0" w:type="dxa"/>
            <w:left w:w="57" w:type="dxa"/>
            <w:bottom w:w="0" w:type="dxa"/>
            <w:right w:w="57" w:type="dxa"/>
          </w:tblCellMar>
        </w:tblPrEx>
        <w:trPr>
          <w:trHeight w:val="454" w:hRule="atLeast"/>
          <w:jc w:val="center"/>
        </w:trPr>
        <w:tc>
          <w:tcPr>
            <w:tcW w:w="324" w:type="dxa"/>
            <w:tcBorders>
              <w:top w:val="single" w:color="auto" w:sz="12" w:space="0"/>
              <w:left w:val="single" w:color="auto" w:sz="12" w:space="0"/>
              <w:bottom w:val="single" w:color="auto" w:sz="4" w:space="0"/>
              <w:right w:val="single" w:color="auto" w:sz="4" w:space="0"/>
            </w:tcBorders>
            <w:vAlign w:val="center"/>
          </w:tcPr>
          <w:p w14:paraId="3ECE276B">
            <w:pPr>
              <w:pStyle w:val="35"/>
            </w:pPr>
            <w:r>
              <w:rPr>
                <w:rFonts w:hint="eastAsia"/>
              </w:rPr>
              <w:t>序号</w:t>
            </w:r>
          </w:p>
        </w:tc>
        <w:tc>
          <w:tcPr>
            <w:tcW w:w="3073" w:type="dxa"/>
            <w:tcBorders>
              <w:top w:val="single" w:color="auto" w:sz="12" w:space="0"/>
              <w:left w:val="single" w:color="auto" w:sz="4" w:space="0"/>
              <w:bottom w:val="single" w:color="auto" w:sz="4" w:space="0"/>
              <w:right w:val="single" w:color="auto" w:sz="4" w:space="0"/>
            </w:tcBorders>
            <w:vAlign w:val="center"/>
          </w:tcPr>
          <w:p w14:paraId="05CB137C">
            <w:pPr>
              <w:pStyle w:val="35"/>
            </w:pPr>
            <w:r>
              <w:rPr>
                <w:rFonts w:hint="eastAsia"/>
              </w:rPr>
              <w:t>输水线路</w:t>
            </w:r>
          </w:p>
        </w:tc>
        <w:tc>
          <w:tcPr>
            <w:tcW w:w="993" w:type="dxa"/>
            <w:tcBorders>
              <w:top w:val="single" w:color="auto" w:sz="12" w:space="0"/>
              <w:left w:val="single" w:color="auto" w:sz="4" w:space="0"/>
              <w:bottom w:val="single" w:color="auto" w:sz="4" w:space="0"/>
              <w:right w:val="single" w:color="auto" w:sz="4" w:space="0"/>
            </w:tcBorders>
            <w:vAlign w:val="center"/>
          </w:tcPr>
          <w:p w14:paraId="5AB726D4">
            <w:pPr>
              <w:pStyle w:val="35"/>
            </w:pPr>
            <w:r>
              <w:rPr>
                <w:rFonts w:hint="eastAsia"/>
              </w:rPr>
              <w:t>长度</w:t>
            </w:r>
          </w:p>
          <w:p w14:paraId="3F59885B">
            <w:pPr>
              <w:pStyle w:val="35"/>
            </w:pPr>
            <w:r>
              <w:rPr>
                <w:rFonts w:hint="eastAsia"/>
              </w:rPr>
              <w:t>（km）</w:t>
            </w:r>
          </w:p>
        </w:tc>
        <w:tc>
          <w:tcPr>
            <w:tcW w:w="1559" w:type="dxa"/>
            <w:tcBorders>
              <w:top w:val="single" w:color="auto" w:sz="12" w:space="0"/>
              <w:left w:val="single" w:color="auto" w:sz="4" w:space="0"/>
              <w:bottom w:val="single" w:color="auto" w:sz="4" w:space="0"/>
              <w:right w:val="single" w:color="auto" w:sz="4" w:space="0"/>
            </w:tcBorders>
            <w:vAlign w:val="center"/>
          </w:tcPr>
          <w:p w14:paraId="68D0CFC4">
            <w:pPr>
              <w:pStyle w:val="35"/>
            </w:pPr>
            <w:r>
              <w:rPr>
                <w:rFonts w:hint="eastAsia"/>
              </w:rPr>
              <w:t>设计流量</w:t>
            </w:r>
          </w:p>
          <w:p w14:paraId="2DBF81B3">
            <w:pPr>
              <w:pStyle w:val="35"/>
            </w:pPr>
            <w:r>
              <w:rPr>
                <w:rFonts w:hint="eastAsia"/>
              </w:rPr>
              <w:t>（m</w:t>
            </w:r>
            <w:r>
              <w:rPr>
                <w:rFonts w:hint="eastAsia"/>
                <w:vertAlign w:val="superscript"/>
              </w:rPr>
              <w:t>3</w:t>
            </w:r>
            <w:r>
              <w:rPr>
                <w:rFonts w:hint="eastAsia"/>
              </w:rPr>
              <w:t>/s）</w:t>
            </w:r>
          </w:p>
        </w:tc>
        <w:tc>
          <w:tcPr>
            <w:tcW w:w="1417" w:type="dxa"/>
            <w:tcBorders>
              <w:top w:val="single" w:color="auto" w:sz="12" w:space="0"/>
              <w:left w:val="single" w:color="auto" w:sz="4" w:space="0"/>
              <w:bottom w:val="single" w:color="auto" w:sz="4" w:space="0"/>
              <w:right w:val="single" w:color="auto" w:sz="4" w:space="0"/>
            </w:tcBorders>
            <w:vAlign w:val="center"/>
          </w:tcPr>
          <w:p w14:paraId="26DF6E4B">
            <w:pPr>
              <w:pStyle w:val="35"/>
            </w:pPr>
            <w:r>
              <w:rPr>
                <w:rFonts w:hint="eastAsia"/>
              </w:rPr>
              <w:t>分水口水量</w:t>
            </w:r>
          </w:p>
          <w:p w14:paraId="64970AE9">
            <w:pPr>
              <w:pStyle w:val="35"/>
            </w:pPr>
            <w:r>
              <w:rPr>
                <w:rFonts w:hint="eastAsia"/>
              </w:rPr>
              <w:t>（亿m</w:t>
            </w:r>
            <w:r>
              <w:rPr>
                <w:rFonts w:hint="eastAsia"/>
                <w:vertAlign w:val="superscript"/>
              </w:rPr>
              <w:t>3</w:t>
            </w:r>
            <w:r>
              <w:rPr>
                <w:rFonts w:hint="eastAsia"/>
              </w:rPr>
              <w:t>）</w:t>
            </w:r>
          </w:p>
        </w:tc>
        <w:tc>
          <w:tcPr>
            <w:tcW w:w="993" w:type="dxa"/>
            <w:tcBorders>
              <w:top w:val="single" w:color="auto" w:sz="12" w:space="0"/>
              <w:left w:val="single" w:color="auto" w:sz="4" w:space="0"/>
              <w:bottom w:val="single" w:color="auto" w:sz="4" w:space="0"/>
              <w:right w:val="single" w:color="auto" w:sz="12" w:space="0"/>
            </w:tcBorders>
            <w:vAlign w:val="center"/>
          </w:tcPr>
          <w:p w14:paraId="118A7A6B">
            <w:pPr>
              <w:pStyle w:val="35"/>
            </w:pPr>
            <w:r>
              <w:rPr>
                <w:rFonts w:hint="eastAsia"/>
              </w:rPr>
              <w:t>投资</w:t>
            </w:r>
          </w:p>
          <w:p w14:paraId="08871252">
            <w:pPr>
              <w:pStyle w:val="35"/>
            </w:pPr>
            <w:r>
              <w:rPr>
                <w:rFonts w:hint="eastAsia"/>
              </w:rPr>
              <w:t>（万元）</w:t>
            </w:r>
          </w:p>
        </w:tc>
      </w:tr>
      <w:tr w14:paraId="0E4275AF">
        <w:tblPrEx>
          <w:tblCellMar>
            <w:top w:w="0" w:type="dxa"/>
            <w:left w:w="57" w:type="dxa"/>
            <w:bottom w:w="0" w:type="dxa"/>
            <w:right w:w="57" w:type="dxa"/>
          </w:tblCellMar>
        </w:tblPrEx>
        <w:trPr>
          <w:trHeight w:val="454" w:hRule="atLeast"/>
          <w:jc w:val="center"/>
        </w:trPr>
        <w:tc>
          <w:tcPr>
            <w:tcW w:w="324" w:type="dxa"/>
            <w:tcBorders>
              <w:top w:val="single" w:color="auto" w:sz="4" w:space="0"/>
              <w:left w:val="single" w:color="auto" w:sz="12" w:space="0"/>
              <w:bottom w:val="single" w:color="auto" w:sz="4" w:space="0"/>
              <w:right w:val="single" w:color="auto" w:sz="4" w:space="0"/>
            </w:tcBorders>
            <w:vAlign w:val="center"/>
          </w:tcPr>
          <w:p w14:paraId="037171F6">
            <w:pPr>
              <w:pStyle w:val="35"/>
            </w:pPr>
            <w:r>
              <w:rPr>
                <w:rFonts w:hint="eastAsia"/>
              </w:rPr>
              <w:t>1</w:t>
            </w:r>
          </w:p>
        </w:tc>
        <w:tc>
          <w:tcPr>
            <w:tcW w:w="3073" w:type="dxa"/>
            <w:tcBorders>
              <w:top w:val="single" w:color="auto" w:sz="4" w:space="0"/>
              <w:left w:val="single" w:color="auto" w:sz="4" w:space="0"/>
              <w:bottom w:val="single" w:color="auto" w:sz="4" w:space="0"/>
              <w:right w:val="single" w:color="auto" w:sz="4" w:space="0"/>
            </w:tcBorders>
            <w:vAlign w:val="center"/>
          </w:tcPr>
          <w:p w14:paraId="322DA616">
            <w:pPr>
              <w:pStyle w:val="35"/>
            </w:pPr>
            <w:r>
              <w:rPr>
                <w:rFonts w:hint="eastAsia"/>
              </w:rPr>
              <w:t>智慧谷分水口至智慧谷园区</w:t>
            </w:r>
          </w:p>
        </w:tc>
        <w:tc>
          <w:tcPr>
            <w:tcW w:w="993" w:type="dxa"/>
            <w:tcBorders>
              <w:top w:val="single" w:color="auto" w:sz="4" w:space="0"/>
              <w:left w:val="single" w:color="auto" w:sz="4" w:space="0"/>
              <w:bottom w:val="single" w:color="auto" w:sz="4" w:space="0"/>
              <w:right w:val="single" w:color="auto" w:sz="4" w:space="0"/>
            </w:tcBorders>
            <w:vAlign w:val="center"/>
          </w:tcPr>
          <w:p w14:paraId="1C496AEB">
            <w:pPr>
              <w:pStyle w:val="35"/>
            </w:pPr>
            <w:r>
              <w:rPr>
                <w:rFonts w:hint="eastAsia"/>
              </w:rPr>
              <w:t>3</w:t>
            </w:r>
          </w:p>
        </w:tc>
        <w:tc>
          <w:tcPr>
            <w:tcW w:w="1559" w:type="dxa"/>
            <w:tcBorders>
              <w:top w:val="single" w:color="auto" w:sz="4" w:space="0"/>
              <w:left w:val="single" w:color="auto" w:sz="4" w:space="0"/>
              <w:bottom w:val="single" w:color="auto" w:sz="4" w:space="0"/>
              <w:right w:val="single" w:color="auto" w:sz="4" w:space="0"/>
            </w:tcBorders>
            <w:vAlign w:val="center"/>
          </w:tcPr>
          <w:p w14:paraId="47977371">
            <w:pPr>
              <w:pStyle w:val="35"/>
            </w:pPr>
            <w:r>
              <w:rPr>
                <w:rFonts w:hint="eastAsia"/>
              </w:rPr>
              <w:t>0</w:t>
            </w:r>
            <w:r>
              <w:t>.19</w:t>
            </w:r>
          </w:p>
        </w:tc>
        <w:tc>
          <w:tcPr>
            <w:tcW w:w="1417" w:type="dxa"/>
            <w:tcBorders>
              <w:top w:val="single" w:color="auto" w:sz="4" w:space="0"/>
              <w:left w:val="single" w:color="auto" w:sz="4" w:space="0"/>
              <w:bottom w:val="single" w:color="auto" w:sz="4" w:space="0"/>
              <w:right w:val="single" w:color="auto" w:sz="4" w:space="0"/>
            </w:tcBorders>
            <w:vAlign w:val="center"/>
          </w:tcPr>
          <w:p w14:paraId="18348720">
            <w:pPr>
              <w:pStyle w:val="35"/>
            </w:pPr>
            <w:r>
              <w:rPr>
                <w:rFonts w:hint="eastAsia"/>
              </w:rPr>
              <w:t>0</w:t>
            </w:r>
            <w:r>
              <w:t>.01</w:t>
            </w:r>
          </w:p>
        </w:tc>
        <w:tc>
          <w:tcPr>
            <w:tcW w:w="993" w:type="dxa"/>
            <w:tcBorders>
              <w:top w:val="single" w:color="auto" w:sz="4" w:space="0"/>
              <w:left w:val="single" w:color="auto" w:sz="4" w:space="0"/>
              <w:bottom w:val="single" w:color="auto" w:sz="4" w:space="0"/>
              <w:right w:val="single" w:color="auto" w:sz="12" w:space="0"/>
            </w:tcBorders>
            <w:vAlign w:val="center"/>
          </w:tcPr>
          <w:p w14:paraId="32309EA2">
            <w:pPr>
              <w:pStyle w:val="35"/>
            </w:pPr>
            <w:r>
              <w:rPr>
                <w:rFonts w:hint="eastAsia"/>
              </w:rPr>
              <w:t>5</w:t>
            </w:r>
            <w:r>
              <w:t>22</w:t>
            </w:r>
          </w:p>
        </w:tc>
      </w:tr>
      <w:tr w14:paraId="2F926341">
        <w:tblPrEx>
          <w:tblCellMar>
            <w:top w:w="0" w:type="dxa"/>
            <w:left w:w="57" w:type="dxa"/>
            <w:bottom w:w="0" w:type="dxa"/>
            <w:right w:w="57" w:type="dxa"/>
          </w:tblCellMar>
        </w:tblPrEx>
        <w:trPr>
          <w:trHeight w:val="454" w:hRule="atLeast"/>
          <w:jc w:val="center"/>
        </w:trPr>
        <w:tc>
          <w:tcPr>
            <w:tcW w:w="324" w:type="dxa"/>
            <w:tcBorders>
              <w:top w:val="single" w:color="auto" w:sz="4" w:space="0"/>
              <w:left w:val="single" w:color="auto" w:sz="12" w:space="0"/>
              <w:bottom w:val="single" w:color="auto" w:sz="4" w:space="0"/>
              <w:right w:val="single" w:color="auto" w:sz="4" w:space="0"/>
            </w:tcBorders>
            <w:vAlign w:val="center"/>
          </w:tcPr>
          <w:p w14:paraId="26A98355">
            <w:pPr>
              <w:pStyle w:val="35"/>
            </w:pPr>
            <w:r>
              <w:rPr>
                <w:rFonts w:hint="eastAsia"/>
              </w:rPr>
              <w:t>2</w:t>
            </w:r>
          </w:p>
        </w:tc>
        <w:tc>
          <w:tcPr>
            <w:tcW w:w="3073" w:type="dxa"/>
            <w:tcBorders>
              <w:top w:val="single" w:color="auto" w:sz="4" w:space="0"/>
              <w:left w:val="single" w:color="auto" w:sz="4" w:space="0"/>
              <w:bottom w:val="single" w:color="auto" w:sz="4" w:space="0"/>
              <w:right w:val="single" w:color="auto" w:sz="4" w:space="0"/>
            </w:tcBorders>
            <w:vAlign w:val="center"/>
          </w:tcPr>
          <w:p w14:paraId="502015AA">
            <w:pPr>
              <w:pStyle w:val="35"/>
            </w:pPr>
            <w:r>
              <w:rPr>
                <w:rFonts w:hint="eastAsia"/>
              </w:rPr>
              <w:t>那蒙分水口至那蒙镇</w:t>
            </w:r>
          </w:p>
        </w:tc>
        <w:tc>
          <w:tcPr>
            <w:tcW w:w="993" w:type="dxa"/>
            <w:tcBorders>
              <w:top w:val="single" w:color="auto" w:sz="4" w:space="0"/>
              <w:left w:val="single" w:color="auto" w:sz="4" w:space="0"/>
              <w:bottom w:val="single" w:color="auto" w:sz="4" w:space="0"/>
              <w:right w:val="single" w:color="auto" w:sz="4" w:space="0"/>
            </w:tcBorders>
            <w:vAlign w:val="center"/>
          </w:tcPr>
          <w:p w14:paraId="79EC0707">
            <w:pPr>
              <w:pStyle w:val="35"/>
            </w:pPr>
            <w:r>
              <w:rPr>
                <w:rFonts w:hint="eastAsia"/>
              </w:rPr>
              <w:t>4</w:t>
            </w:r>
            <w:r>
              <w:t>.15</w:t>
            </w:r>
          </w:p>
        </w:tc>
        <w:tc>
          <w:tcPr>
            <w:tcW w:w="1559" w:type="dxa"/>
            <w:tcBorders>
              <w:top w:val="single" w:color="auto" w:sz="4" w:space="0"/>
              <w:left w:val="single" w:color="auto" w:sz="4" w:space="0"/>
              <w:bottom w:val="single" w:color="auto" w:sz="4" w:space="0"/>
              <w:right w:val="single" w:color="auto" w:sz="4" w:space="0"/>
            </w:tcBorders>
            <w:vAlign w:val="center"/>
          </w:tcPr>
          <w:p w14:paraId="6ED68370">
            <w:pPr>
              <w:pStyle w:val="35"/>
            </w:pPr>
            <w:r>
              <w:rPr>
                <w:rFonts w:hint="eastAsia"/>
              </w:rPr>
              <w:t>0</w:t>
            </w:r>
            <w:r>
              <w:t>.14</w:t>
            </w:r>
          </w:p>
        </w:tc>
        <w:tc>
          <w:tcPr>
            <w:tcW w:w="1417" w:type="dxa"/>
            <w:tcBorders>
              <w:top w:val="single" w:color="auto" w:sz="4" w:space="0"/>
              <w:left w:val="single" w:color="auto" w:sz="4" w:space="0"/>
              <w:bottom w:val="single" w:color="auto" w:sz="4" w:space="0"/>
              <w:right w:val="single" w:color="auto" w:sz="4" w:space="0"/>
            </w:tcBorders>
            <w:vAlign w:val="center"/>
          </w:tcPr>
          <w:p w14:paraId="367D4F1B">
            <w:pPr>
              <w:pStyle w:val="35"/>
            </w:pPr>
            <w:r>
              <w:rPr>
                <w:rFonts w:hint="eastAsia"/>
              </w:rPr>
              <w:t>0</w:t>
            </w:r>
            <w:r>
              <w:t>.02</w:t>
            </w:r>
          </w:p>
        </w:tc>
        <w:tc>
          <w:tcPr>
            <w:tcW w:w="993" w:type="dxa"/>
            <w:tcBorders>
              <w:top w:val="single" w:color="auto" w:sz="4" w:space="0"/>
              <w:left w:val="single" w:color="auto" w:sz="4" w:space="0"/>
              <w:bottom w:val="single" w:color="auto" w:sz="4" w:space="0"/>
              <w:right w:val="single" w:color="auto" w:sz="12" w:space="0"/>
            </w:tcBorders>
            <w:vAlign w:val="center"/>
          </w:tcPr>
          <w:p w14:paraId="00509C8C">
            <w:pPr>
              <w:pStyle w:val="35"/>
            </w:pPr>
            <w:r>
              <w:rPr>
                <w:rFonts w:hint="eastAsia"/>
              </w:rPr>
              <w:t>7</w:t>
            </w:r>
            <w:r>
              <w:t>02</w:t>
            </w:r>
          </w:p>
        </w:tc>
      </w:tr>
      <w:tr w14:paraId="0CCDB05A">
        <w:tblPrEx>
          <w:tblCellMar>
            <w:top w:w="0" w:type="dxa"/>
            <w:left w:w="57" w:type="dxa"/>
            <w:bottom w:w="0" w:type="dxa"/>
            <w:right w:w="57" w:type="dxa"/>
          </w:tblCellMar>
        </w:tblPrEx>
        <w:trPr>
          <w:trHeight w:val="454" w:hRule="atLeast"/>
          <w:jc w:val="center"/>
        </w:trPr>
        <w:tc>
          <w:tcPr>
            <w:tcW w:w="324" w:type="dxa"/>
            <w:tcBorders>
              <w:top w:val="single" w:color="auto" w:sz="4" w:space="0"/>
              <w:left w:val="single" w:color="auto" w:sz="12" w:space="0"/>
              <w:bottom w:val="single" w:color="auto" w:sz="4" w:space="0"/>
              <w:right w:val="single" w:color="auto" w:sz="4" w:space="0"/>
            </w:tcBorders>
            <w:vAlign w:val="center"/>
          </w:tcPr>
          <w:p w14:paraId="1DF67787">
            <w:pPr>
              <w:pStyle w:val="35"/>
            </w:pPr>
            <w:r>
              <w:rPr>
                <w:rFonts w:hint="eastAsia"/>
              </w:rPr>
              <w:t>3</w:t>
            </w:r>
          </w:p>
        </w:tc>
        <w:tc>
          <w:tcPr>
            <w:tcW w:w="3073" w:type="dxa"/>
            <w:tcBorders>
              <w:top w:val="single" w:color="auto" w:sz="4" w:space="0"/>
              <w:left w:val="single" w:color="auto" w:sz="4" w:space="0"/>
              <w:bottom w:val="single" w:color="auto" w:sz="4" w:space="0"/>
              <w:right w:val="single" w:color="auto" w:sz="4" w:space="0"/>
            </w:tcBorders>
            <w:vAlign w:val="center"/>
          </w:tcPr>
          <w:p w14:paraId="13543FC7">
            <w:pPr>
              <w:pStyle w:val="35"/>
            </w:pPr>
            <w:r>
              <w:rPr>
                <w:rFonts w:hint="eastAsia"/>
              </w:rPr>
              <w:t>大垌皇马分水口至大垌镇、皇马工业园</w:t>
            </w:r>
          </w:p>
        </w:tc>
        <w:tc>
          <w:tcPr>
            <w:tcW w:w="993" w:type="dxa"/>
            <w:tcBorders>
              <w:top w:val="single" w:color="auto" w:sz="4" w:space="0"/>
              <w:left w:val="single" w:color="auto" w:sz="4" w:space="0"/>
              <w:bottom w:val="single" w:color="auto" w:sz="4" w:space="0"/>
              <w:right w:val="single" w:color="auto" w:sz="4" w:space="0"/>
            </w:tcBorders>
            <w:vAlign w:val="center"/>
          </w:tcPr>
          <w:p w14:paraId="221F5E95">
            <w:pPr>
              <w:pStyle w:val="35"/>
            </w:pPr>
            <w:r>
              <w:rPr>
                <w:rFonts w:hint="eastAsia"/>
              </w:rPr>
              <w:t>2</w:t>
            </w:r>
            <w:r>
              <w:t>0</w:t>
            </w:r>
          </w:p>
        </w:tc>
        <w:tc>
          <w:tcPr>
            <w:tcW w:w="1559" w:type="dxa"/>
            <w:tcBorders>
              <w:top w:val="single" w:color="auto" w:sz="4" w:space="0"/>
              <w:left w:val="single" w:color="auto" w:sz="4" w:space="0"/>
              <w:bottom w:val="single" w:color="auto" w:sz="4" w:space="0"/>
              <w:right w:val="single" w:color="auto" w:sz="4" w:space="0"/>
            </w:tcBorders>
            <w:vAlign w:val="center"/>
          </w:tcPr>
          <w:p w14:paraId="287C30D4">
            <w:pPr>
              <w:pStyle w:val="35"/>
            </w:pPr>
            <w:r>
              <w:rPr>
                <w:rFonts w:hint="eastAsia"/>
              </w:rPr>
              <w:t>0</w:t>
            </w:r>
            <w:r>
              <w:t>.35</w:t>
            </w:r>
          </w:p>
        </w:tc>
        <w:tc>
          <w:tcPr>
            <w:tcW w:w="1417" w:type="dxa"/>
            <w:tcBorders>
              <w:top w:val="single" w:color="auto" w:sz="4" w:space="0"/>
              <w:left w:val="single" w:color="auto" w:sz="4" w:space="0"/>
              <w:bottom w:val="single" w:color="auto" w:sz="4" w:space="0"/>
              <w:right w:val="single" w:color="auto" w:sz="4" w:space="0"/>
            </w:tcBorders>
            <w:vAlign w:val="center"/>
          </w:tcPr>
          <w:p w14:paraId="3F69FF6B">
            <w:pPr>
              <w:pStyle w:val="35"/>
            </w:pPr>
            <w:r>
              <w:rPr>
                <w:rFonts w:hint="eastAsia"/>
              </w:rPr>
              <w:t>0</w:t>
            </w:r>
            <w:r>
              <w:t>.07</w:t>
            </w:r>
          </w:p>
        </w:tc>
        <w:tc>
          <w:tcPr>
            <w:tcW w:w="993" w:type="dxa"/>
            <w:tcBorders>
              <w:top w:val="single" w:color="auto" w:sz="4" w:space="0"/>
              <w:left w:val="single" w:color="auto" w:sz="4" w:space="0"/>
              <w:bottom w:val="single" w:color="auto" w:sz="4" w:space="0"/>
              <w:right w:val="single" w:color="auto" w:sz="12" w:space="0"/>
            </w:tcBorders>
            <w:vAlign w:val="center"/>
          </w:tcPr>
          <w:p w14:paraId="607893DF">
            <w:pPr>
              <w:pStyle w:val="35"/>
            </w:pPr>
            <w:r>
              <w:rPr>
                <w:rFonts w:hint="eastAsia"/>
              </w:rPr>
              <w:t>4</w:t>
            </w:r>
            <w:r>
              <w:t>608</w:t>
            </w:r>
          </w:p>
        </w:tc>
      </w:tr>
      <w:tr w14:paraId="4D8413AD">
        <w:tblPrEx>
          <w:tblCellMar>
            <w:top w:w="0" w:type="dxa"/>
            <w:left w:w="57" w:type="dxa"/>
            <w:bottom w:w="0" w:type="dxa"/>
            <w:right w:w="57" w:type="dxa"/>
          </w:tblCellMar>
        </w:tblPrEx>
        <w:trPr>
          <w:trHeight w:val="454" w:hRule="atLeast"/>
          <w:jc w:val="center"/>
        </w:trPr>
        <w:tc>
          <w:tcPr>
            <w:tcW w:w="324" w:type="dxa"/>
            <w:tcBorders>
              <w:top w:val="single" w:color="auto" w:sz="4" w:space="0"/>
              <w:left w:val="single" w:color="auto" w:sz="12" w:space="0"/>
              <w:bottom w:val="single" w:color="auto" w:sz="4" w:space="0"/>
              <w:right w:val="single" w:color="auto" w:sz="4" w:space="0"/>
            </w:tcBorders>
            <w:vAlign w:val="center"/>
          </w:tcPr>
          <w:p w14:paraId="49F3141B">
            <w:pPr>
              <w:pStyle w:val="35"/>
            </w:pPr>
            <w:r>
              <w:rPr>
                <w:rFonts w:hint="eastAsia"/>
              </w:rPr>
              <w:t>4</w:t>
            </w:r>
          </w:p>
        </w:tc>
        <w:tc>
          <w:tcPr>
            <w:tcW w:w="3073" w:type="dxa"/>
            <w:tcBorders>
              <w:top w:val="single" w:color="auto" w:sz="4" w:space="0"/>
              <w:left w:val="single" w:color="auto" w:sz="4" w:space="0"/>
              <w:bottom w:val="single" w:color="auto" w:sz="4" w:space="0"/>
              <w:right w:val="single" w:color="auto" w:sz="4" w:space="0"/>
            </w:tcBorders>
            <w:vAlign w:val="center"/>
          </w:tcPr>
          <w:p w14:paraId="0D573E7B">
            <w:pPr>
              <w:pStyle w:val="35"/>
            </w:pPr>
            <w:r>
              <w:rPr>
                <w:rFonts w:hint="eastAsia"/>
              </w:rPr>
              <w:t>灵山县第三水厂至新圩、佛子、檀圩、那隆、三隆等5个乡镇</w:t>
            </w:r>
          </w:p>
        </w:tc>
        <w:tc>
          <w:tcPr>
            <w:tcW w:w="993" w:type="dxa"/>
            <w:tcBorders>
              <w:top w:val="single" w:color="auto" w:sz="4" w:space="0"/>
              <w:left w:val="single" w:color="auto" w:sz="4" w:space="0"/>
              <w:bottom w:val="single" w:color="auto" w:sz="4" w:space="0"/>
              <w:right w:val="single" w:color="auto" w:sz="4" w:space="0"/>
            </w:tcBorders>
            <w:vAlign w:val="center"/>
          </w:tcPr>
          <w:p w14:paraId="6704B306">
            <w:pPr>
              <w:pStyle w:val="35"/>
            </w:pPr>
            <w:r>
              <w:rPr>
                <w:rFonts w:hint="eastAsia"/>
              </w:rPr>
              <w:t>3</w:t>
            </w:r>
            <w:r>
              <w:t>5</w:t>
            </w:r>
          </w:p>
        </w:tc>
        <w:tc>
          <w:tcPr>
            <w:tcW w:w="1559" w:type="dxa"/>
            <w:tcBorders>
              <w:top w:val="single" w:color="auto" w:sz="4" w:space="0"/>
              <w:left w:val="single" w:color="auto" w:sz="4" w:space="0"/>
              <w:bottom w:val="single" w:color="auto" w:sz="4" w:space="0"/>
              <w:right w:val="single" w:color="auto" w:sz="4" w:space="0"/>
            </w:tcBorders>
            <w:vAlign w:val="center"/>
          </w:tcPr>
          <w:p w14:paraId="3A54CBD1">
            <w:pPr>
              <w:pStyle w:val="35"/>
            </w:pPr>
            <w:r>
              <w:rPr>
                <w:rFonts w:hint="eastAsia"/>
              </w:rPr>
              <w:t>0</w:t>
            </w:r>
            <w:r>
              <w:t>.5</w:t>
            </w:r>
          </w:p>
        </w:tc>
        <w:tc>
          <w:tcPr>
            <w:tcW w:w="1417" w:type="dxa"/>
            <w:tcBorders>
              <w:top w:val="single" w:color="auto" w:sz="4" w:space="0"/>
              <w:left w:val="single" w:color="auto" w:sz="4" w:space="0"/>
              <w:bottom w:val="single" w:color="auto" w:sz="4" w:space="0"/>
              <w:right w:val="single" w:color="auto" w:sz="4" w:space="0"/>
            </w:tcBorders>
            <w:vAlign w:val="center"/>
          </w:tcPr>
          <w:p w14:paraId="621BD436">
            <w:pPr>
              <w:pStyle w:val="35"/>
            </w:pPr>
            <w:r>
              <w:rPr>
                <w:rFonts w:hint="eastAsia"/>
              </w:rPr>
              <w:t>0</w:t>
            </w:r>
            <w:r>
              <w:t>.09</w:t>
            </w:r>
          </w:p>
        </w:tc>
        <w:tc>
          <w:tcPr>
            <w:tcW w:w="993" w:type="dxa"/>
            <w:tcBorders>
              <w:top w:val="single" w:color="auto" w:sz="4" w:space="0"/>
              <w:left w:val="single" w:color="auto" w:sz="4" w:space="0"/>
              <w:bottom w:val="single" w:color="auto" w:sz="4" w:space="0"/>
              <w:right w:val="single" w:color="auto" w:sz="12" w:space="0"/>
            </w:tcBorders>
            <w:vAlign w:val="center"/>
          </w:tcPr>
          <w:p w14:paraId="60A8F9CD">
            <w:pPr>
              <w:pStyle w:val="35"/>
            </w:pPr>
            <w:r>
              <w:rPr>
                <w:rFonts w:hint="eastAsia"/>
              </w:rPr>
              <w:t>9</w:t>
            </w:r>
            <w:r>
              <w:t>500</w:t>
            </w:r>
          </w:p>
        </w:tc>
      </w:tr>
      <w:tr w14:paraId="4D20EB48">
        <w:tblPrEx>
          <w:tblCellMar>
            <w:top w:w="0" w:type="dxa"/>
            <w:left w:w="57" w:type="dxa"/>
            <w:bottom w:w="0" w:type="dxa"/>
            <w:right w:w="57" w:type="dxa"/>
          </w:tblCellMar>
        </w:tblPrEx>
        <w:trPr>
          <w:trHeight w:val="454" w:hRule="atLeast"/>
          <w:jc w:val="center"/>
        </w:trPr>
        <w:tc>
          <w:tcPr>
            <w:tcW w:w="324" w:type="dxa"/>
            <w:tcBorders>
              <w:top w:val="single" w:color="auto" w:sz="4" w:space="0"/>
              <w:left w:val="single" w:color="auto" w:sz="12" w:space="0"/>
              <w:bottom w:val="single" w:color="auto" w:sz="4" w:space="0"/>
              <w:right w:val="single" w:color="auto" w:sz="4" w:space="0"/>
            </w:tcBorders>
            <w:vAlign w:val="center"/>
          </w:tcPr>
          <w:p w14:paraId="5EF3A465">
            <w:pPr>
              <w:pStyle w:val="35"/>
            </w:pPr>
            <w:r>
              <w:rPr>
                <w:rFonts w:hint="eastAsia"/>
              </w:rPr>
              <w:t>5</w:t>
            </w:r>
          </w:p>
        </w:tc>
        <w:tc>
          <w:tcPr>
            <w:tcW w:w="3073" w:type="dxa"/>
            <w:tcBorders>
              <w:top w:val="single" w:color="auto" w:sz="4" w:space="0"/>
              <w:left w:val="single" w:color="auto" w:sz="4" w:space="0"/>
              <w:bottom w:val="single" w:color="auto" w:sz="4" w:space="0"/>
              <w:right w:val="single" w:color="auto" w:sz="4" w:space="0"/>
            </w:tcBorders>
            <w:vAlign w:val="center"/>
          </w:tcPr>
          <w:p w14:paraId="43F69AA5">
            <w:pPr>
              <w:pStyle w:val="35"/>
            </w:pPr>
            <w:r>
              <w:rPr>
                <w:rFonts w:hint="eastAsia"/>
              </w:rPr>
              <w:t>郁江南干线至丰塘镇、平南镇2个乡镇</w:t>
            </w:r>
          </w:p>
        </w:tc>
        <w:tc>
          <w:tcPr>
            <w:tcW w:w="993" w:type="dxa"/>
            <w:tcBorders>
              <w:top w:val="single" w:color="auto" w:sz="4" w:space="0"/>
              <w:left w:val="single" w:color="auto" w:sz="4" w:space="0"/>
              <w:bottom w:val="single" w:color="auto" w:sz="4" w:space="0"/>
              <w:right w:val="single" w:color="auto" w:sz="4" w:space="0"/>
            </w:tcBorders>
            <w:vAlign w:val="center"/>
          </w:tcPr>
          <w:p w14:paraId="6697919E">
            <w:pPr>
              <w:pStyle w:val="35"/>
            </w:pPr>
            <w:r>
              <w:rPr>
                <w:rFonts w:hint="eastAsia"/>
              </w:rPr>
              <w:t>7</w:t>
            </w:r>
            <w:r>
              <w:t>.5</w:t>
            </w:r>
          </w:p>
        </w:tc>
        <w:tc>
          <w:tcPr>
            <w:tcW w:w="1559" w:type="dxa"/>
            <w:tcBorders>
              <w:top w:val="single" w:color="auto" w:sz="4" w:space="0"/>
              <w:left w:val="single" w:color="auto" w:sz="4" w:space="0"/>
              <w:bottom w:val="single" w:color="auto" w:sz="4" w:space="0"/>
              <w:right w:val="single" w:color="auto" w:sz="4" w:space="0"/>
            </w:tcBorders>
            <w:vAlign w:val="center"/>
          </w:tcPr>
          <w:p w14:paraId="5FBA46E5">
            <w:pPr>
              <w:pStyle w:val="35"/>
            </w:pPr>
            <w:r>
              <w:rPr>
                <w:rFonts w:hint="eastAsia"/>
              </w:rPr>
              <w:t>0</w:t>
            </w:r>
            <w:r>
              <w:t>.2</w:t>
            </w:r>
          </w:p>
        </w:tc>
        <w:tc>
          <w:tcPr>
            <w:tcW w:w="1417" w:type="dxa"/>
            <w:tcBorders>
              <w:top w:val="single" w:color="auto" w:sz="4" w:space="0"/>
              <w:left w:val="single" w:color="auto" w:sz="4" w:space="0"/>
              <w:bottom w:val="single" w:color="auto" w:sz="4" w:space="0"/>
              <w:right w:val="single" w:color="auto" w:sz="4" w:space="0"/>
            </w:tcBorders>
            <w:vAlign w:val="center"/>
          </w:tcPr>
          <w:p w14:paraId="083E99A2">
            <w:pPr>
              <w:pStyle w:val="35"/>
            </w:pPr>
            <w:r>
              <w:rPr>
                <w:rFonts w:hint="eastAsia"/>
              </w:rPr>
              <w:t>0</w:t>
            </w:r>
            <w:r>
              <w:t>.03</w:t>
            </w:r>
          </w:p>
        </w:tc>
        <w:tc>
          <w:tcPr>
            <w:tcW w:w="993" w:type="dxa"/>
            <w:tcBorders>
              <w:top w:val="single" w:color="auto" w:sz="4" w:space="0"/>
              <w:left w:val="single" w:color="auto" w:sz="4" w:space="0"/>
              <w:bottom w:val="single" w:color="auto" w:sz="4" w:space="0"/>
              <w:right w:val="single" w:color="auto" w:sz="12" w:space="0"/>
            </w:tcBorders>
            <w:vAlign w:val="center"/>
          </w:tcPr>
          <w:p w14:paraId="6498988B">
            <w:pPr>
              <w:pStyle w:val="35"/>
            </w:pPr>
            <w:r>
              <w:rPr>
                <w:rFonts w:hint="eastAsia"/>
              </w:rPr>
              <w:t>8</w:t>
            </w:r>
            <w:r>
              <w:t>00</w:t>
            </w:r>
          </w:p>
        </w:tc>
      </w:tr>
      <w:tr w14:paraId="14465FA4">
        <w:tblPrEx>
          <w:tblCellMar>
            <w:top w:w="0" w:type="dxa"/>
            <w:left w:w="57" w:type="dxa"/>
            <w:bottom w:w="0" w:type="dxa"/>
            <w:right w:w="57" w:type="dxa"/>
          </w:tblCellMar>
        </w:tblPrEx>
        <w:trPr>
          <w:trHeight w:val="454" w:hRule="atLeast"/>
          <w:jc w:val="center"/>
        </w:trPr>
        <w:tc>
          <w:tcPr>
            <w:tcW w:w="324" w:type="dxa"/>
            <w:tcBorders>
              <w:top w:val="single" w:color="auto" w:sz="4" w:space="0"/>
              <w:left w:val="single" w:color="auto" w:sz="12" w:space="0"/>
              <w:bottom w:val="single" w:color="auto" w:sz="4" w:space="0"/>
              <w:right w:val="single" w:color="auto" w:sz="4" w:space="0"/>
            </w:tcBorders>
            <w:vAlign w:val="center"/>
          </w:tcPr>
          <w:p w14:paraId="02EEFA62">
            <w:pPr>
              <w:pStyle w:val="35"/>
            </w:pPr>
            <w:r>
              <w:rPr>
                <w:rFonts w:hint="eastAsia"/>
              </w:rPr>
              <w:t>6</w:t>
            </w:r>
          </w:p>
        </w:tc>
        <w:tc>
          <w:tcPr>
            <w:tcW w:w="3073" w:type="dxa"/>
            <w:tcBorders>
              <w:top w:val="single" w:color="auto" w:sz="4" w:space="0"/>
              <w:left w:val="single" w:color="auto" w:sz="4" w:space="0"/>
              <w:bottom w:val="single" w:color="auto" w:sz="4" w:space="0"/>
              <w:right w:val="single" w:color="auto" w:sz="4" w:space="0"/>
            </w:tcBorders>
            <w:vAlign w:val="center"/>
          </w:tcPr>
          <w:p w14:paraId="2508312F">
            <w:pPr>
              <w:pStyle w:val="35"/>
            </w:pPr>
            <w:r>
              <w:rPr>
                <w:rFonts w:hint="eastAsia"/>
              </w:rPr>
              <w:t>玉林干线高位水池至寨圩、乐民镇2个乡</w:t>
            </w:r>
          </w:p>
        </w:tc>
        <w:tc>
          <w:tcPr>
            <w:tcW w:w="993" w:type="dxa"/>
            <w:tcBorders>
              <w:top w:val="single" w:color="auto" w:sz="4" w:space="0"/>
              <w:left w:val="single" w:color="auto" w:sz="4" w:space="0"/>
              <w:bottom w:val="single" w:color="auto" w:sz="4" w:space="0"/>
              <w:right w:val="single" w:color="auto" w:sz="4" w:space="0"/>
            </w:tcBorders>
            <w:vAlign w:val="center"/>
          </w:tcPr>
          <w:p w14:paraId="465398AA">
            <w:pPr>
              <w:pStyle w:val="35"/>
            </w:pPr>
            <w:r>
              <w:rPr>
                <w:rFonts w:hint="eastAsia"/>
              </w:rPr>
              <w:t>9</w:t>
            </w:r>
            <w:r>
              <w:t>.5</w:t>
            </w:r>
          </w:p>
        </w:tc>
        <w:tc>
          <w:tcPr>
            <w:tcW w:w="1559" w:type="dxa"/>
            <w:tcBorders>
              <w:top w:val="single" w:color="auto" w:sz="4" w:space="0"/>
              <w:left w:val="single" w:color="auto" w:sz="4" w:space="0"/>
              <w:bottom w:val="single" w:color="auto" w:sz="4" w:space="0"/>
              <w:right w:val="single" w:color="auto" w:sz="4" w:space="0"/>
            </w:tcBorders>
            <w:vAlign w:val="center"/>
          </w:tcPr>
          <w:p w14:paraId="10149245">
            <w:pPr>
              <w:pStyle w:val="35"/>
            </w:pPr>
            <w:r>
              <w:rPr>
                <w:rFonts w:hint="eastAsia"/>
              </w:rPr>
              <w:t>0</w:t>
            </w:r>
            <w:r>
              <w:t>.2</w:t>
            </w:r>
          </w:p>
        </w:tc>
        <w:tc>
          <w:tcPr>
            <w:tcW w:w="1417" w:type="dxa"/>
            <w:tcBorders>
              <w:top w:val="single" w:color="auto" w:sz="4" w:space="0"/>
              <w:left w:val="single" w:color="auto" w:sz="4" w:space="0"/>
              <w:bottom w:val="single" w:color="auto" w:sz="4" w:space="0"/>
              <w:right w:val="single" w:color="auto" w:sz="4" w:space="0"/>
            </w:tcBorders>
            <w:vAlign w:val="center"/>
          </w:tcPr>
          <w:p w14:paraId="003C12C0">
            <w:pPr>
              <w:pStyle w:val="35"/>
            </w:pPr>
            <w:r>
              <w:rPr>
                <w:rFonts w:hint="eastAsia"/>
              </w:rPr>
              <w:t>0</w:t>
            </w:r>
            <w:r>
              <w:t>.03</w:t>
            </w:r>
          </w:p>
        </w:tc>
        <w:tc>
          <w:tcPr>
            <w:tcW w:w="993" w:type="dxa"/>
            <w:tcBorders>
              <w:top w:val="single" w:color="auto" w:sz="4" w:space="0"/>
              <w:left w:val="single" w:color="auto" w:sz="4" w:space="0"/>
              <w:bottom w:val="single" w:color="auto" w:sz="4" w:space="0"/>
              <w:right w:val="single" w:color="auto" w:sz="12" w:space="0"/>
            </w:tcBorders>
            <w:vAlign w:val="center"/>
          </w:tcPr>
          <w:p w14:paraId="1BA7ED46">
            <w:pPr>
              <w:pStyle w:val="35"/>
            </w:pPr>
            <w:r>
              <w:rPr>
                <w:rFonts w:hint="eastAsia"/>
              </w:rPr>
              <w:t>9</w:t>
            </w:r>
            <w:r>
              <w:t>80</w:t>
            </w:r>
          </w:p>
        </w:tc>
      </w:tr>
      <w:tr w14:paraId="45C4EAEF">
        <w:tblPrEx>
          <w:tblCellMar>
            <w:top w:w="0" w:type="dxa"/>
            <w:left w:w="57" w:type="dxa"/>
            <w:bottom w:w="0" w:type="dxa"/>
            <w:right w:w="57" w:type="dxa"/>
          </w:tblCellMar>
        </w:tblPrEx>
        <w:trPr>
          <w:trHeight w:val="454" w:hRule="atLeast"/>
          <w:jc w:val="center"/>
        </w:trPr>
        <w:tc>
          <w:tcPr>
            <w:tcW w:w="3397" w:type="dxa"/>
            <w:gridSpan w:val="2"/>
            <w:tcBorders>
              <w:top w:val="single" w:color="auto" w:sz="4" w:space="0"/>
              <w:left w:val="single" w:color="auto" w:sz="12" w:space="0"/>
              <w:bottom w:val="single" w:color="auto" w:sz="12" w:space="0"/>
              <w:right w:val="single" w:color="auto" w:sz="4" w:space="0"/>
            </w:tcBorders>
            <w:vAlign w:val="center"/>
          </w:tcPr>
          <w:p w14:paraId="6ACFC3D5">
            <w:pPr>
              <w:pStyle w:val="35"/>
            </w:pPr>
            <w:r>
              <w:rPr>
                <w:rFonts w:hint="eastAsia"/>
              </w:rPr>
              <w:t>合计</w:t>
            </w:r>
          </w:p>
        </w:tc>
        <w:tc>
          <w:tcPr>
            <w:tcW w:w="993" w:type="dxa"/>
            <w:tcBorders>
              <w:top w:val="single" w:color="auto" w:sz="4" w:space="0"/>
              <w:left w:val="single" w:color="auto" w:sz="4" w:space="0"/>
              <w:bottom w:val="single" w:color="auto" w:sz="12" w:space="0"/>
              <w:right w:val="single" w:color="auto" w:sz="4" w:space="0"/>
            </w:tcBorders>
            <w:vAlign w:val="center"/>
          </w:tcPr>
          <w:p w14:paraId="3F98B77E">
            <w:pPr>
              <w:pStyle w:val="35"/>
            </w:pPr>
            <w:r>
              <w:rPr>
                <w:rFonts w:hint="eastAsia"/>
              </w:rPr>
              <w:t>7</w:t>
            </w:r>
            <w:r>
              <w:t>9.15</w:t>
            </w:r>
          </w:p>
        </w:tc>
        <w:tc>
          <w:tcPr>
            <w:tcW w:w="1559" w:type="dxa"/>
            <w:tcBorders>
              <w:top w:val="single" w:color="auto" w:sz="4" w:space="0"/>
              <w:left w:val="single" w:color="auto" w:sz="4" w:space="0"/>
              <w:bottom w:val="single" w:color="auto" w:sz="12" w:space="0"/>
              <w:right w:val="single" w:color="auto" w:sz="4" w:space="0"/>
            </w:tcBorders>
            <w:vAlign w:val="center"/>
          </w:tcPr>
          <w:p w14:paraId="60C43304">
            <w:pPr>
              <w:pStyle w:val="35"/>
            </w:pPr>
            <w:r>
              <w:rPr>
                <w:rFonts w:hint="eastAsia"/>
              </w:rPr>
              <w:t>1</w:t>
            </w:r>
            <w:r>
              <w:t>.58</w:t>
            </w:r>
          </w:p>
        </w:tc>
        <w:tc>
          <w:tcPr>
            <w:tcW w:w="1417" w:type="dxa"/>
            <w:tcBorders>
              <w:top w:val="single" w:color="auto" w:sz="4" w:space="0"/>
              <w:left w:val="single" w:color="auto" w:sz="4" w:space="0"/>
              <w:bottom w:val="single" w:color="auto" w:sz="12" w:space="0"/>
              <w:right w:val="single" w:color="auto" w:sz="4" w:space="0"/>
            </w:tcBorders>
            <w:vAlign w:val="center"/>
          </w:tcPr>
          <w:p w14:paraId="61E5FCEA">
            <w:pPr>
              <w:pStyle w:val="35"/>
            </w:pPr>
            <w:r>
              <w:rPr>
                <w:rFonts w:hint="eastAsia"/>
              </w:rPr>
              <w:t>0</w:t>
            </w:r>
            <w:r>
              <w:t>.25</w:t>
            </w:r>
          </w:p>
        </w:tc>
        <w:tc>
          <w:tcPr>
            <w:tcW w:w="993" w:type="dxa"/>
            <w:tcBorders>
              <w:top w:val="single" w:color="auto" w:sz="4" w:space="0"/>
              <w:left w:val="single" w:color="auto" w:sz="4" w:space="0"/>
              <w:bottom w:val="single" w:color="auto" w:sz="12" w:space="0"/>
              <w:right w:val="single" w:color="auto" w:sz="12" w:space="0"/>
            </w:tcBorders>
            <w:vAlign w:val="center"/>
          </w:tcPr>
          <w:p w14:paraId="4F247C64">
            <w:pPr>
              <w:pStyle w:val="35"/>
            </w:pPr>
            <w:r>
              <w:rPr>
                <w:rFonts w:hint="eastAsia"/>
              </w:rPr>
              <w:t>1</w:t>
            </w:r>
            <w:r>
              <w:t>7112</w:t>
            </w:r>
          </w:p>
        </w:tc>
      </w:tr>
    </w:tbl>
    <w:p w14:paraId="2E75AE2A">
      <w:pPr>
        <w:ind w:firstLine="0" w:firstLineChars="0"/>
        <w:jc w:val="center"/>
      </w:pPr>
    </w:p>
    <w:p w14:paraId="73A744D7">
      <w:pPr>
        <w:ind w:firstLine="0" w:firstLineChars="0"/>
        <w:jc w:val="center"/>
      </w:pPr>
      <w:r>
        <w:drawing>
          <wp:inline distT="0" distB="0" distL="0" distR="0">
            <wp:extent cx="5266690" cy="3767455"/>
            <wp:effectExtent l="0" t="0" r="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266690" cy="3767455"/>
                    </a:xfrm>
                    <a:prstGeom prst="rect">
                      <a:avLst/>
                    </a:prstGeom>
                    <a:noFill/>
                    <a:ln>
                      <a:noFill/>
                    </a:ln>
                  </pic:spPr>
                </pic:pic>
              </a:graphicData>
            </a:graphic>
          </wp:inline>
        </w:drawing>
      </w:r>
    </w:p>
    <w:p w14:paraId="7308E629">
      <w:pPr>
        <w:pStyle w:val="36"/>
        <w:rPr>
          <w:rFonts w:hint="default"/>
        </w:rPr>
      </w:pPr>
      <w:r>
        <w:t>图1</w:t>
      </w:r>
      <w:r>
        <w:rPr>
          <w:rFonts w:hint="default"/>
        </w:rPr>
        <w:t xml:space="preserve">0-3  </w:t>
      </w:r>
      <w:r>
        <w:t>环北广西工程钦州供水片总体布局示意图</w:t>
      </w:r>
    </w:p>
    <w:p w14:paraId="3772AF0D">
      <w:pPr>
        <w:ind w:firstLine="640"/>
      </w:pPr>
      <w:r>
        <w:t>2</w:t>
      </w:r>
      <w:r>
        <w:rPr>
          <w:rFonts w:hint="eastAsia"/>
        </w:rPr>
        <w:t>、钦灵灌区续建配套与现代化改造</w:t>
      </w:r>
    </w:p>
    <w:p w14:paraId="45B25ED0">
      <w:pPr>
        <w:ind w:firstLine="640"/>
      </w:pPr>
      <w:r>
        <w:rPr>
          <w:rFonts w:hint="eastAsia"/>
        </w:rPr>
        <w:t>钦灵灌区续建配套与现代化改造工程是钦州市水网纲目结中目的重要组成部分。钦灵灌区是广西现有的11座大型灌区之一，位于广西钦州市中部，总面积1690</w:t>
      </w:r>
      <w:r>
        <w:t xml:space="preserve"> km</w:t>
      </w:r>
      <w:r>
        <w:rPr>
          <w:vertAlign w:val="superscript"/>
        </w:rPr>
        <w:t>2</w:t>
      </w:r>
      <w:r>
        <w:rPr>
          <w:rFonts w:hint="eastAsia"/>
        </w:rPr>
        <w:t>，涉及钦南区、钦北区、灵山县等3个县（区）5个街道、13个乡镇。灌区设计灌溉面积34.1万亩，现状有效灌溉面积31.9万亩，灌溉范围包括青年灌片、灵东灌片、荷木灌片及京塘吉隆灌片4个灌片，主水源分别为青年水闸、灵东水库、荷木水库以及京塘水库。</w:t>
      </w:r>
    </w:p>
    <w:p w14:paraId="66EC2A47">
      <w:pPr>
        <w:ind w:firstLine="640"/>
      </w:pPr>
      <w:r>
        <w:rPr>
          <w:rFonts w:hint="eastAsia"/>
        </w:rPr>
        <w:t>钦灵灌区续建配套及现代化改造项目重点改造范围为输配水骨干工程及其配套建筑物、排水工程、信息化工程以及管理改革等。主要工程措施包括渠道防渗加固169.481km，加固、重建渠系建筑物共1900处，拓宽、硬化管理道路84.26km，新建管理房面积360m</w:t>
      </w:r>
      <w:r>
        <w:rPr>
          <w:vertAlign w:val="superscript"/>
        </w:rPr>
        <w:t>2</w:t>
      </w:r>
      <w:r>
        <w:rPr>
          <w:rFonts w:hint="eastAsia"/>
        </w:rPr>
        <w:t>。</w:t>
      </w:r>
    </w:p>
    <w:p w14:paraId="0D1EC208">
      <w:pPr>
        <w:ind w:firstLine="640"/>
      </w:pPr>
      <w:r>
        <w:rPr>
          <w:rFonts w:hint="eastAsia"/>
        </w:rPr>
        <w:t>钦灵灌区中涉及钦北区的灌片为京塘吉隆灌片，涉及乡镇为平吉镇，设计灌溉面积3</w:t>
      </w:r>
      <w:r>
        <w:t>.61</w:t>
      </w:r>
      <w:r>
        <w:rPr>
          <w:rFonts w:hint="eastAsia"/>
        </w:rPr>
        <w:t>万亩，现状有效灌溉面积3</w:t>
      </w:r>
      <w:r>
        <w:t>.38</w:t>
      </w:r>
      <w:r>
        <w:rPr>
          <w:rFonts w:hint="eastAsia"/>
        </w:rPr>
        <w:t>万亩。工程目前已完成可研报告编制工作，总投资3.97亿元。</w:t>
      </w:r>
    </w:p>
    <w:p w14:paraId="70067762">
      <w:pPr>
        <w:pStyle w:val="4"/>
        <w:ind w:firstLine="643"/>
      </w:pPr>
      <w:bookmarkStart w:id="269" w:name="_Toc174345793"/>
      <w:r>
        <w:rPr>
          <w:rFonts w:hint="eastAsia"/>
        </w:rPr>
        <w:t>（三）县级水网重大工程</w:t>
      </w:r>
      <w:bookmarkEnd w:id="269"/>
    </w:p>
    <w:p w14:paraId="431ED992">
      <w:pPr>
        <w:ind w:firstLine="640"/>
      </w:pPr>
      <w:r>
        <w:rPr>
          <w:rFonts w:hint="eastAsia"/>
        </w:rPr>
        <w:t>1、环北广西工程钦北区配套供水保障工程</w:t>
      </w:r>
    </w:p>
    <w:p w14:paraId="118D9055">
      <w:pPr>
        <w:ind w:firstLine="640"/>
      </w:pPr>
      <w:r>
        <w:rPr>
          <w:rFonts w:hint="eastAsia"/>
        </w:rPr>
        <w:t>环北广西工程钦北区配套供水保障工程主要为智慧谷分水口至智慧谷园区输水线路、那蒙分水口至那蒙水厂输水线路以及大垌皇马分水口至大垌水厂、皇马水厂输水线路。其中，智慧谷分水口至智慧谷园区输水线路长3km，新建智慧谷工业园水厂一座，供水规模达到1</w:t>
      </w:r>
      <w:r>
        <w:t>.7</w:t>
      </w:r>
      <w:r>
        <w:rPr>
          <w:rFonts w:hint="eastAsia"/>
        </w:rPr>
        <w:t>万m</w:t>
      </w:r>
      <w:r>
        <w:rPr>
          <w:rFonts w:hint="eastAsia"/>
          <w:vertAlign w:val="superscript"/>
        </w:rPr>
        <w:t>3</w:t>
      </w:r>
      <w:r>
        <w:rPr>
          <w:rFonts w:hint="eastAsia"/>
        </w:rPr>
        <w:t>/天；那蒙分水口至那蒙水厂输水线路长4</w:t>
      </w:r>
      <w:r>
        <w:t>.15</w:t>
      </w:r>
      <w:r>
        <w:rPr>
          <w:rFonts w:hint="eastAsia"/>
        </w:rPr>
        <w:t>km，扩建那蒙水厂一座，新增供水规模1</w:t>
      </w:r>
      <w:r>
        <w:t>.2</w:t>
      </w:r>
      <w:r>
        <w:rPr>
          <w:rFonts w:hint="eastAsia"/>
        </w:rPr>
        <w:t>万m</w:t>
      </w:r>
      <w:r>
        <w:rPr>
          <w:rFonts w:hint="eastAsia"/>
          <w:vertAlign w:val="superscript"/>
        </w:rPr>
        <w:t>3</w:t>
      </w:r>
      <w:r>
        <w:rPr>
          <w:rFonts w:hint="eastAsia"/>
        </w:rPr>
        <w:t>/天；大垌皇马分水口至大垌水厂、皇马水厂输水线路长2</w:t>
      </w:r>
      <w:r>
        <w:t>0</w:t>
      </w:r>
      <w:r>
        <w:rPr>
          <w:rFonts w:hint="eastAsia"/>
        </w:rPr>
        <w:t>km，扩建大垌水厂、皇马水厂两座，新增供水规模3万m</w:t>
      </w:r>
      <w:r>
        <w:rPr>
          <w:rFonts w:hint="eastAsia"/>
          <w:vertAlign w:val="superscript"/>
        </w:rPr>
        <w:t>3</w:t>
      </w:r>
      <w:r>
        <w:rPr>
          <w:rFonts w:hint="eastAsia"/>
        </w:rPr>
        <w:t>/天。</w:t>
      </w:r>
    </w:p>
    <w:p w14:paraId="7EE6BBA1">
      <w:pPr>
        <w:pStyle w:val="36"/>
        <w:rPr>
          <w:rFonts w:hint="default"/>
        </w:rPr>
      </w:pPr>
      <w:r>
        <w:t>表10-</w:t>
      </w:r>
      <w:r>
        <w:rPr>
          <w:rFonts w:hint="default"/>
        </w:rPr>
        <w:t>3</w:t>
      </w:r>
      <w:r>
        <w:t xml:space="preserve">  环北广西工程钦北区配套工程建设内容</w:t>
      </w:r>
    </w:p>
    <w:tbl>
      <w:tblPr>
        <w:tblStyle w:val="23"/>
        <w:tblW w:w="8359" w:type="dxa"/>
        <w:jc w:val="center"/>
        <w:tblLayout w:type="autofit"/>
        <w:tblCellMar>
          <w:top w:w="0" w:type="dxa"/>
          <w:left w:w="57" w:type="dxa"/>
          <w:bottom w:w="0" w:type="dxa"/>
          <w:right w:w="57" w:type="dxa"/>
        </w:tblCellMar>
      </w:tblPr>
      <w:tblGrid>
        <w:gridCol w:w="552"/>
        <w:gridCol w:w="2845"/>
        <w:gridCol w:w="993"/>
        <w:gridCol w:w="1559"/>
        <w:gridCol w:w="1417"/>
        <w:gridCol w:w="993"/>
      </w:tblGrid>
      <w:tr w14:paraId="391D4DB6">
        <w:tblPrEx>
          <w:tblCellMar>
            <w:top w:w="0" w:type="dxa"/>
            <w:left w:w="57" w:type="dxa"/>
            <w:bottom w:w="0" w:type="dxa"/>
            <w:right w:w="57" w:type="dxa"/>
          </w:tblCellMar>
        </w:tblPrEx>
        <w:trPr>
          <w:trHeight w:val="454" w:hRule="atLeast"/>
          <w:tblHeader/>
          <w:jc w:val="center"/>
        </w:trPr>
        <w:tc>
          <w:tcPr>
            <w:tcW w:w="552" w:type="dxa"/>
            <w:tcBorders>
              <w:top w:val="single" w:color="auto" w:sz="12" w:space="0"/>
              <w:left w:val="single" w:color="auto" w:sz="12" w:space="0"/>
              <w:bottom w:val="single" w:color="auto" w:sz="4" w:space="0"/>
              <w:right w:val="single" w:color="auto" w:sz="4" w:space="0"/>
            </w:tcBorders>
            <w:vAlign w:val="center"/>
          </w:tcPr>
          <w:p w14:paraId="74B91CE0">
            <w:pPr>
              <w:pStyle w:val="35"/>
            </w:pPr>
            <w:r>
              <w:rPr>
                <w:rFonts w:hint="eastAsia"/>
              </w:rPr>
              <w:t>序号</w:t>
            </w:r>
          </w:p>
        </w:tc>
        <w:tc>
          <w:tcPr>
            <w:tcW w:w="2845" w:type="dxa"/>
            <w:tcBorders>
              <w:top w:val="single" w:color="auto" w:sz="12" w:space="0"/>
              <w:left w:val="single" w:color="auto" w:sz="4" w:space="0"/>
              <w:bottom w:val="single" w:color="auto" w:sz="4" w:space="0"/>
              <w:right w:val="single" w:color="auto" w:sz="4" w:space="0"/>
            </w:tcBorders>
            <w:vAlign w:val="center"/>
          </w:tcPr>
          <w:p w14:paraId="7C95B448">
            <w:pPr>
              <w:pStyle w:val="35"/>
            </w:pPr>
            <w:r>
              <w:rPr>
                <w:rFonts w:hint="eastAsia"/>
              </w:rPr>
              <w:t>输水线路</w:t>
            </w:r>
          </w:p>
        </w:tc>
        <w:tc>
          <w:tcPr>
            <w:tcW w:w="993" w:type="dxa"/>
            <w:tcBorders>
              <w:top w:val="single" w:color="auto" w:sz="12" w:space="0"/>
              <w:left w:val="single" w:color="auto" w:sz="4" w:space="0"/>
              <w:bottom w:val="single" w:color="auto" w:sz="4" w:space="0"/>
              <w:right w:val="single" w:color="auto" w:sz="4" w:space="0"/>
            </w:tcBorders>
            <w:vAlign w:val="center"/>
          </w:tcPr>
          <w:p w14:paraId="1632388D">
            <w:pPr>
              <w:pStyle w:val="35"/>
            </w:pPr>
            <w:r>
              <w:rPr>
                <w:rFonts w:hint="eastAsia"/>
              </w:rPr>
              <w:t>长度</w:t>
            </w:r>
          </w:p>
          <w:p w14:paraId="1FB03F95">
            <w:pPr>
              <w:pStyle w:val="35"/>
            </w:pPr>
            <w:r>
              <w:rPr>
                <w:rFonts w:hint="eastAsia"/>
              </w:rPr>
              <w:t>（km）</w:t>
            </w:r>
          </w:p>
        </w:tc>
        <w:tc>
          <w:tcPr>
            <w:tcW w:w="1559" w:type="dxa"/>
            <w:tcBorders>
              <w:top w:val="single" w:color="auto" w:sz="12" w:space="0"/>
              <w:left w:val="single" w:color="auto" w:sz="4" w:space="0"/>
              <w:bottom w:val="single" w:color="auto" w:sz="4" w:space="0"/>
              <w:right w:val="single" w:color="auto" w:sz="4" w:space="0"/>
            </w:tcBorders>
            <w:vAlign w:val="center"/>
          </w:tcPr>
          <w:p w14:paraId="4784001C">
            <w:pPr>
              <w:pStyle w:val="35"/>
            </w:pPr>
            <w:r>
              <w:rPr>
                <w:rFonts w:hint="eastAsia"/>
              </w:rPr>
              <w:t>设计流量</w:t>
            </w:r>
          </w:p>
          <w:p w14:paraId="2E0508DE">
            <w:pPr>
              <w:pStyle w:val="35"/>
            </w:pPr>
            <w:r>
              <w:rPr>
                <w:rFonts w:hint="eastAsia"/>
              </w:rPr>
              <w:t>（m</w:t>
            </w:r>
            <w:r>
              <w:rPr>
                <w:rFonts w:hint="eastAsia"/>
                <w:vertAlign w:val="superscript"/>
              </w:rPr>
              <w:t>3</w:t>
            </w:r>
            <w:r>
              <w:rPr>
                <w:rFonts w:hint="eastAsia"/>
              </w:rPr>
              <w:t>/s）</w:t>
            </w:r>
          </w:p>
        </w:tc>
        <w:tc>
          <w:tcPr>
            <w:tcW w:w="1417" w:type="dxa"/>
            <w:tcBorders>
              <w:top w:val="single" w:color="auto" w:sz="12" w:space="0"/>
              <w:left w:val="single" w:color="auto" w:sz="4" w:space="0"/>
              <w:bottom w:val="single" w:color="auto" w:sz="4" w:space="0"/>
              <w:right w:val="single" w:color="auto" w:sz="4" w:space="0"/>
            </w:tcBorders>
            <w:vAlign w:val="center"/>
          </w:tcPr>
          <w:p w14:paraId="1231E632">
            <w:pPr>
              <w:pStyle w:val="35"/>
            </w:pPr>
            <w:r>
              <w:rPr>
                <w:rFonts w:hint="eastAsia"/>
              </w:rPr>
              <w:t>分水口水量</w:t>
            </w:r>
          </w:p>
          <w:p w14:paraId="1F58D2D3">
            <w:pPr>
              <w:pStyle w:val="35"/>
            </w:pPr>
            <w:r>
              <w:rPr>
                <w:rFonts w:hint="eastAsia"/>
              </w:rPr>
              <w:t>（亿m</w:t>
            </w:r>
            <w:r>
              <w:rPr>
                <w:rFonts w:hint="eastAsia"/>
                <w:vertAlign w:val="superscript"/>
              </w:rPr>
              <w:t>3</w:t>
            </w:r>
            <w:r>
              <w:rPr>
                <w:rFonts w:hint="eastAsia"/>
              </w:rPr>
              <w:t>）</w:t>
            </w:r>
          </w:p>
        </w:tc>
        <w:tc>
          <w:tcPr>
            <w:tcW w:w="993" w:type="dxa"/>
            <w:tcBorders>
              <w:top w:val="single" w:color="auto" w:sz="12" w:space="0"/>
              <w:left w:val="single" w:color="auto" w:sz="4" w:space="0"/>
              <w:bottom w:val="single" w:color="auto" w:sz="4" w:space="0"/>
              <w:right w:val="single" w:color="auto" w:sz="12" w:space="0"/>
            </w:tcBorders>
            <w:vAlign w:val="center"/>
          </w:tcPr>
          <w:p w14:paraId="2D9CA725">
            <w:pPr>
              <w:pStyle w:val="35"/>
            </w:pPr>
            <w:r>
              <w:rPr>
                <w:rFonts w:hint="eastAsia"/>
              </w:rPr>
              <w:t>投资</w:t>
            </w:r>
          </w:p>
          <w:p w14:paraId="6DC4FCA6">
            <w:pPr>
              <w:pStyle w:val="35"/>
            </w:pPr>
            <w:r>
              <w:rPr>
                <w:rFonts w:hint="eastAsia"/>
              </w:rPr>
              <w:t>（万元）</w:t>
            </w:r>
          </w:p>
        </w:tc>
      </w:tr>
      <w:tr w14:paraId="2EAE728C">
        <w:tblPrEx>
          <w:tblCellMar>
            <w:top w:w="0" w:type="dxa"/>
            <w:left w:w="57" w:type="dxa"/>
            <w:bottom w:w="0" w:type="dxa"/>
            <w:right w:w="57" w:type="dxa"/>
          </w:tblCellMar>
        </w:tblPrEx>
        <w:trPr>
          <w:trHeight w:val="454" w:hRule="atLeast"/>
          <w:jc w:val="center"/>
        </w:trPr>
        <w:tc>
          <w:tcPr>
            <w:tcW w:w="552" w:type="dxa"/>
            <w:tcBorders>
              <w:top w:val="single" w:color="auto" w:sz="4" w:space="0"/>
              <w:left w:val="single" w:color="auto" w:sz="12" w:space="0"/>
              <w:bottom w:val="single" w:color="auto" w:sz="4" w:space="0"/>
              <w:right w:val="single" w:color="auto" w:sz="4" w:space="0"/>
            </w:tcBorders>
            <w:vAlign w:val="center"/>
          </w:tcPr>
          <w:p w14:paraId="343B1E0D">
            <w:pPr>
              <w:pStyle w:val="35"/>
            </w:pPr>
            <w:r>
              <w:rPr>
                <w:rFonts w:hint="eastAsia"/>
              </w:rPr>
              <w:t>1</w:t>
            </w:r>
          </w:p>
        </w:tc>
        <w:tc>
          <w:tcPr>
            <w:tcW w:w="2845" w:type="dxa"/>
            <w:tcBorders>
              <w:top w:val="single" w:color="auto" w:sz="4" w:space="0"/>
              <w:left w:val="single" w:color="auto" w:sz="4" w:space="0"/>
              <w:bottom w:val="single" w:color="auto" w:sz="4" w:space="0"/>
              <w:right w:val="single" w:color="auto" w:sz="4" w:space="0"/>
            </w:tcBorders>
            <w:vAlign w:val="center"/>
          </w:tcPr>
          <w:p w14:paraId="5AFCB7E1">
            <w:pPr>
              <w:pStyle w:val="35"/>
            </w:pPr>
            <w:r>
              <w:rPr>
                <w:rFonts w:hint="eastAsia"/>
              </w:rPr>
              <w:t>智慧谷分水口至智慧谷园区</w:t>
            </w:r>
          </w:p>
        </w:tc>
        <w:tc>
          <w:tcPr>
            <w:tcW w:w="993" w:type="dxa"/>
            <w:tcBorders>
              <w:top w:val="single" w:color="auto" w:sz="4" w:space="0"/>
              <w:left w:val="single" w:color="auto" w:sz="4" w:space="0"/>
              <w:bottom w:val="single" w:color="auto" w:sz="4" w:space="0"/>
              <w:right w:val="single" w:color="auto" w:sz="4" w:space="0"/>
            </w:tcBorders>
            <w:vAlign w:val="center"/>
          </w:tcPr>
          <w:p w14:paraId="2C2726CE">
            <w:pPr>
              <w:pStyle w:val="35"/>
            </w:pPr>
            <w:r>
              <w:rPr>
                <w:rFonts w:hint="eastAsia"/>
              </w:rPr>
              <w:t>3</w:t>
            </w:r>
          </w:p>
        </w:tc>
        <w:tc>
          <w:tcPr>
            <w:tcW w:w="1559" w:type="dxa"/>
            <w:tcBorders>
              <w:top w:val="single" w:color="auto" w:sz="4" w:space="0"/>
              <w:left w:val="single" w:color="auto" w:sz="4" w:space="0"/>
              <w:bottom w:val="single" w:color="auto" w:sz="4" w:space="0"/>
              <w:right w:val="single" w:color="auto" w:sz="4" w:space="0"/>
            </w:tcBorders>
            <w:vAlign w:val="center"/>
          </w:tcPr>
          <w:p w14:paraId="75086E2C">
            <w:pPr>
              <w:pStyle w:val="35"/>
            </w:pPr>
            <w:r>
              <w:rPr>
                <w:rFonts w:hint="eastAsia"/>
              </w:rPr>
              <w:t>0</w:t>
            </w:r>
            <w:r>
              <w:t>.19</w:t>
            </w:r>
          </w:p>
        </w:tc>
        <w:tc>
          <w:tcPr>
            <w:tcW w:w="1417" w:type="dxa"/>
            <w:tcBorders>
              <w:top w:val="single" w:color="auto" w:sz="4" w:space="0"/>
              <w:left w:val="single" w:color="auto" w:sz="4" w:space="0"/>
              <w:bottom w:val="single" w:color="auto" w:sz="4" w:space="0"/>
              <w:right w:val="single" w:color="auto" w:sz="4" w:space="0"/>
            </w:tcBorders>
            <w:vAlign w:val="center"/>
          </w:tcPr>
          <w:p w14:paraId="5F7776CF">
            <w:pPr>
              <w:pStyle w:val="35"/>
            </w:pPr>
            <w:r>
              <w:rPr>
                <w:rFonts w:hint="eastAsia"/>
              </w:rPr>
              <w:t>0</w:t>
            </w:r>
            <w:r>
              <w:t>.01</w:t>
            </w:r>
          </w:p>
        </w:tc>
        <w:tc>
          <w:tcPr>
            <w:tcW w:w="993" w:type="dxa"/>
            <w:tcBorders>
              <w:top w:val="single" w:color="auto" w:sz="4" w:space="0"/>
              <w:left w:val="single" w:color="auto" w:sz="4" w:space="0"/>
              <w:bottom w:val="single" w:color="auto" w:sz="4" w:space="0"/>
              <w:right w:val="single" w:color="auto" w:sz="12" w:space="0"/>
            </w:tcBorders>
            <w:vAlign w:val="center"/>
          </w:tcPr>
          <w:p w14:paraId="0515C18A">
            <w:pPr>
              <w:pStyle w:val="35"/>
            </w:pPr>
            <w:r>
              <w:rPr>
                <w:rFonts w:hint="eastAsia"/>
              </w:rPr>
              <w:t>5</w:t>
            </w:r>
            <w:r>
              <w:t>22</w:t>
            </w:r>
          </w:p>
        </w:tc>
      </w:tr>
      <w:tr w14:paraId="1FC343CA">
        <w:tblPrEx>
          <w:tblCellMar>
            <w:top w:w="0" w:type="dxa"/>
            <w:left w:w="57" w:type="dxa"/>
            <w:bottom w:w="0" w:type="dxa"/>
            <w:right w:w="57" w:type="dxa"/>
          </w:tblCellMar>
        </w:tblPrEx>
        <w:trPr>
          <w:trHeight w:val="454" w:hRule="atLeast"/>
          <w:jc w:val="center"/>
        </w:trPr>
        <w:tc>
          <w:tcPr>
            <w:tcW w:w="552" w:type="dxa"/>
            <w:tcBorders>
              <w:top w:val="single" w:color="auto" w:sz="4" w:space="0"/>
              <w:left w:val="single" w:color="auto" w:sz="12" w:space="0"/>
              <w:bottom w:val="single" w:color="auto" w:sz="4" w:space="0"/>
              <w:right w:val="single" w:color="auto" w:sz="4" w:space="0"/>
            </w:tcBorders>
            <w:vAlign w:val="center"/>
          </w:tcPr>
          <w:p w14:paraId="756D2D2A">
            <w:pPr>
              <w:pStyle w:val="35"/>
            </w:pPr>
            <w:r>
              <w:rPr>
                <w:rFonts w:hint="eastAsia"/>
              </w:rPr>
              <w:t>2</w:t>
            </w:r>
          </w:p>
        </w:tc>
        <w:tc>
          <w:tcPr>
            <w:tcW w:w="2845" w:type="dxa"/>
            <w:tcBorders>
              <w:top w:val="single" w:color="auto" w:sz="4" w:space="0"/>
              <w:left w:val="single" w:color="auto" w:sz="4" w:space="0"/>
              <w:bottom w:val="single" w:color="auto" w:sz="4" w:space="0"/>
              <w:right w:val="single" w:color="auto" w:sz="4" w:space="0"/>
            </w:tcBorders>
            <w:vAlign w:val="center"/>
          </w:tcPr>
          <w:p w14:paraId="786A88F5">
            <w:pPr>
              <w:pStyle w:val="35"/>
            </w:pPr>
            <w:r>
              <w:rPr>
                <w:rFonts w:hint="eastAsia"/>
              </w:rPr>
              <w:t>那蒙分水口至那蒙镇</w:t>
            </w:r>
          </w:p>
        </w:tc>
        <w:tc>
          <w:tcPr>
            <w:tcW w:w="993" w:type="dxa"/>
            <w:tcBorders>
              <w:top w:val="single" w:color="auto" w:sz="4" w:space="0"/>
              <w:left w:val="single" w:color="auto" w:sz="4" w:space="0"/>
              <w:bottom w:val="single" w:color="auto" w:sz="4" w:space="0"/>
              <w:right w:val="single" w:color="auto" w:sz="4" w:space="0"/>
            </w:tcBorders>
            <w:vAlign w:val="center"/>
          </w:tcPr>
          <w:p w14:paraId="2A152401">
            <w:pPr>
              <w:pStyle w:val="35"/>
            </w:pPr>
            <w:r>
              <w:rPr>
                <w:rFonts w:hint="eastAsia"/>
              </w:rPr>
              <w:t>4</w:t>
            </w:r>
            <w:r>
              <w:t>.15</w:t>
            </w:r>
          </w:p>
        </w:tc>
        <w:tc>
          <w:tcPr>
            <w:tcW w:w="1559" w:type="dxa"/>
            <w:tcBorders>
              <w:top w:val="single" w:color="auto" w:sz="4" w:space="0"/>
              <w:left w:val="single" w:color="auto" w:sz="4" w:space="0"/>
              <w:bottom w:val="single" w:color="auto" w:sz="4" w:space="0"/>
              <w:right w:val="single" w:color="auto" w:sz="4" w:space="0"/>
            </w:tcBorders>
            <w:vAlign w:val="center"/>
          </w:tcPr>
          <w:p w14:paraId="0812FDBA">
            <w:pPr>
              <w:pStyle w:val="35"/>
            </w:pPr>
            <w:r>
              <w:rPr>
                <w:rFonts w:hint="eastAsia"/>
              </w:rPr>
              <w:t>0</w:t>
            </w:r>
            <w:r>
              <w:t>.14</w:t>
            </w:r>
          </w:p>
        </w:tc>
        <w:tc>
          <w:tcPr>
            <w:tcW w:w="1417" w:type="dxa"/>
            <w:tcBorders>
              <w:top w:val="single" w:color="auto" w:sz="4" w:space="0"/>
              <w:left w:val="single" w:color="auto" w:sz="4" w:space="0"/>
              <w:bottom w:val="single" w:color="auto" w:sz="4" w:space="0"/>
              <w:right w:val="single" w:color="auto" w:sz="4" w:space="0"/>
            </w:tcBorders>
            <w:vAlign w:val="center"/>
          </w:tcPr>
          <w:p w14:paraId="5B9C875C">
            <w:pPr>
              <w:pStyle w:val="35"/>
            </w:pPr>
            <w:r>
              <w:rPr>
                <w:rFonts w:hint="eastAsia"/>
              </w:rPr>
              <w:t>0</w:t>
            </w:r>
            <w:r>
              <w:t>.02</w:t>
            </w:r>
          </w:p>
        </w:tc>
        <w:tc>
          <w:tcPr>
            <w:tcW w:w="993" w:type="dxa"/>
            <w:tcBorders>
              <w:top w:val="single" w:color="auto" w:sz="4" w:space="0"/>
              <w:left w:val="single" w:color="auto" w:sz="4" w:space="0"/>
              <w:bottom w:val="single" w:color="auto" w:sz="4" w:space="0"/>
              <w:right w:val="single" w:color="auto" w:sz="12" w:space="0"/>
            </w:tcBorders>
            <w:vAlign w:val="center"/>
          </w:tcPr>
          <w:p w14:paraId="1F01B681">
            <w:pPr>
              <w:pStyle w:val="35"/>
            </w:pPr>
            <w:r>
              <w:rPr>
                <w:rFonts w:hint="eastAsia"/>
              </w:rPr>
              <w:t>7</w:t>
            </w:r>
            <w:r>
              <w:t>02</w:t>
            </w:r>
          </w:p>
        </w:tc>
      </w:tr>
      <w:tr w14:paraId="06A3F287">
        <w:tblPrEx>
          <w:tblCellMar>
            <w:top w:w="0" w:type="dxa"/>
            <w:left w:w="57" w:type="dxa"/>
            <w:bottom w:w="0" w:type="dxa"/>
            <w:right w:w="57" w:type="dxa"/>
          </w:tblCellMar>
        </w:tblPrEx>
        <w:trPr>
          <w:trHeight w:val="454" w:hRule="atLeast"/>
          <w:jc w:val="center"/>
        </w:trPr>
        <w:tc>
          <w:tcPr>
            <w:tcW w:w="552" w:type="dxa"/>
            <w:tcBorders>
              <w:top w:val="single" w:color="auto" w:sz="4" w:space="0"/>
              <w:left w:val="single" w:color="auto" w:sz="12" w:space="0"/>
              <w:bottom w:val="single" w:color="auto" w:sz="4" w:space="0"/>
              <w:right w:val="single" w:color="auto" w:sz="4" w:space="0"/>
            </w:tcBorders>
            <w:vAlign w:val="center"/>
          </w:tcPr>
          <w:p w14:paraId="210C5674">
            <w:pPr>
              <w:pStyle w:val="35"/>
            </w:pPr>
            <w:r>
              <w:rPr>
                <w:rFonts w:hint="eastAsia"/>
              </w:rPr>
              <w:t>3</w:t>
            </w:r>
          </w:p>
        </w:tc>
        <w:tc>
          <w:tcPr>
            <w:tcW w:w="2845" w:type="dxa"/>
            <w:tcBorders>
              <w:top w:val="single" w:color="auto" w:sz="4" w:space="0"/>
              <w:left w:val="single" w:color="auto" w:sz="4" w:space="0"/>
              <w:bottom w:val="single" w:color="auto" w:sz="4" w:space="0"/>
              <w:right w:val="single" w:color="auto" w:sz="4" w:space="0"/>
            </w:tcBorders>
            <w:vAlign w:val="center"/>
          </w:tcPr>
          <w:p w14:paraId="715D7136">
            <w:pPr>
              <w:pStyle w:val="35"/>
            </w:pPr>
            <w:r>
              <w:rPr>
                <w:rFonts w:hint="eastAsia"/>
              </w:rPr>
              <w:t>大垌皇马分水口至大垌镇、皇马工业园</w:t>
            </w:r>
          </w:p>
        </w:tc>
        <w:tc>
          <w:tcPr>
            <w:tcW w:w="993" w:type="dxa"/>
            <w:tcBorders>
              <w:top w:val="single" w:color="auto" w:sz="4" w:space="0"/>
              <w:left w:val="single" w:color="auto" w:sz="4" w:space="0"/>
              <w:bottom w:val="single" w:color="auto" w:sz="4" w:space="0"/>
              <w:right w:val="single" w:color="auto" w:sz="4" w:space="0"/>
            </w:tcBorders>
            <w:vAlign w:val="center"/>
          </w:tcPr>
          <w:p w14:paraId="28CD12FD">
            <w:pPr>
              <w:pStyle w:val="35"/>
            </w:pPr>
            <w:r>
              <w:rPr>
                <w:rFonts w:hint="eastAsia"/>
              </w:rPr>
              <w:t>2</w:t>
            </w:r>
            <w:r>
              <w:t>0</w:t>
            </w:r>
          </w:p>
        </w:tc>
        <w:tc>
          <w:tcPr>
            <w:tcW w:w="1559" w:type="dxa"/>
            <w:tcBorders>
              <w:top w:val="single" w:color="auto" w:sz="4" w:space="0"/>
              <w:left w:val="single" w:color="auto" w:sz="4" w:space="0"/>
              <w:bottom w:val="single" w:color="auto" w:sz="4" w:space="0"/>
              <w:right w:val="single" w:color="auto" w:sz="4" w:space="0"/>
            </w:tcBorders>
            <w:vAlign w:val="center"/>
          </w:tcPr>
          <w:p w14:paraId="5E5E3CD0">
            <w:pPr>
              <w:pStyle w:val="35"/>
            </w:pPr>
            <w:r>
              <w:rPr>
                <w:rFonts w:hint="eastAsia"/>
              </w:rPr>
              <w:t>0</w:t>
            </w:r>
            <w:r>
              <w:t>.35</w:t>
            </w:r>
          </w:p>
        </w:tc>
        <w:tc>
          <w:tcPr>
            <w:tcW w:w="1417" w:type="dxa"/>
            <w:tcBorders>
              <w:top w:val="single" w:color="auto" w:sz="4" w:space="0"/>
              <w:left w:val="single" w:color="auto" w:sz="4" w:space="0"/>
              <w:bottom w:val="single" w:color="auto" w:sz="4" w:space="0"/>
              <w:right w:val="single" w:color="auto" w:sz="4" w:space="0"/>
            </w:tcBorders>
            <w:vAlign w:val="center"/>
          </w:tcPr>
          <w:p w14:paraId="604FEDA6">
            <w:pPr>
              <w:pStyle w:val="35"/>
            </w:pPr>
            <w:r>
              <w:rPr>
                <w:rFonts w:hint="eastAsia"/>
              </w:rPr>
              <w:t>0</w:t>
            </w:r>
            <w:r>
              <w:t>.07</w:t>
            </w:r>
          </w:p>
        </w:tc>
        <w:tc>
          <w:tcPr>
            <w:tcW w:w="993" w:type="dxa"/>
            <w:tcBorders>
              <w:top w:val="single" w:color="auto" w:sz="4" w:space="0"/>
              <w:left w:val="single" w:color="auto" w:sz="4" w:space="0"/>
              <w:bottom w:val="single" w:color="auto" w:sz="4" w:space="0"/>
              <w:right w:val="single" w:color="auto" w:sz="12" w:space="0"/>
            </w:tcBorders>
            <w:vAlign w:val="center"/>
          </w:tcPr>
          <w:p w14:paraId="755CDD55">
            <w:pPr>
              <w:pStyle w:val="35"/>
            </w:pPr>
            <w:r>
              <w:rPr>
                <w:rFonts w:hint="eastAsia"/>
              </w:rPr>
              <w:t>4</w:t>
            </w:r>
            <w:r>
              <w:t>608</w:t>
            </w:r>
          </w:p>
        </w:tc>
      </w:tr>
      <w:tr w14:paraId="10564DCD">
        <w:tblPrEx>
          <w:tblCellMar>
            <w:top w:w="0" w:type="dxa"/>
            <w:left w:w="57" w:type="dxa"/>
            <w:bottom w:w="0" w:type="dxa"/>
            <w:right w:w="57" w:type="dxa"/>
          </w:tblCellMar>
        </w:tblPrEx>
        <w:trPr>
          <w:trHeight w:val="454" w:hRule="atLeast"/>
          <w:jc w:val="center"/>
        </w:trPr>
        <w:tc>
          <w:tcPr>
            <w:tcW w:w="3397" w:type="dxa"/>
            <w:gridSpan w:val="2"/>
            <w:tcBorders>
              <w:top w:val="single" w:color="auto" w:sz="4" w:space="0"/>
              <w:left w:val="single" w:color="auto" w:sz="12" w:space="0"/>
              <w:bottom w:val="single" w:color="auto" w:sz="12" w:space="0"/>
              <w:right w:val="single" w:color="auto" w:sz="4" w:space="0"/>
            </w:tcBorders>
            <w:vAlign w:val="center"/>
          </w:tcPr>
          <w:p w14:paraId="5A9BE734">
            <w:pPr>
              <w:pStyle w:val="35"/>
            </w:pPr>
            <w:r>
              <w:rPr>
                <w:rFonts w:hint="eastAsia"/>
              </w:rPr>
              <w:t>合计</w:t>
            </w:r>
          </w:p>
        </w:tc>
        <w:tc>
          <w:tcPr>
            <w:tcW w:w="993" w:type="dxa"/>
            <w:tcBorders>
              <w:top w:val="single" w:color="auto" w:sz="4" w:space="0"/>
              <w:left w:val="single" w:color="auto" w:sz="4" w:space="0"/>
              <w:bottom w:val="single" w:color="auto" w:sz="12" w:space="0"/>
              <w:right w:val="single" w:color="auto" w:sz="4" w:space="0"/>
            </w:tcBorders>
            <w:vAlign w:val="center"/>
          </w:tcPr>
          <w:p w14:paraId="2A019EA4">
            <w:pPr>
              <w:pStyle w:val="35"/>
            </w:pPr>
            <w:r>
              <w:t>27.15</w:t>
            </w:r>
          </w:p>
        </w:tc>
        <w:tc>
          <w:tcPr>
            <w:tcW w:w="1559" w:type="dxa"/>
            <w:tcBorders>
              <w:top w:val="single" w:color="auto" w:sz="4" w:space="0"/>
              <w:left w:val="single" w:color="auto" w:sz="4" w:space="0"/>
              <w:bottom w:val="single" w:color="auto" w:sz="12" w:space="0"/>
              <w:right w:val="single" w:color="auto" w:sz="4" w:space="0"/>
            </w:tcBorders>
            <w:vAlign w:val="center"/>
          </w:tcPr>
          <w:p w14:paraId="1B2FD0DF">
            <w:pPr>
              <w:pStyle w:val="35"/>
            </w:pPr>
            <w:r>
              <w:t>0.68</w:t>
            </w:r>
          </w:p>
        </w:tc>
        <w:tc>
          <w:tcPr>
            <w:tcW w:w="1417" w:type="dxa"/>
            <w:tcBorders>
              <w:top w:val="single" w:color="auto" w:sz="4" w:space="0"/>
              <w:left w:val="single" w:color="auto" w:sz="4" w:space="0"/>
              <w:bottom w:val="single" w:color="auto" w:sz="12" w:space="0"/>
              <w:right w:val="single" w:color="auto" w:sz="4" w:space="0"/>
            </w:tcBorders>
            <w:vAlign w:val="center"/>
          </w:tcPr>
          <w:p w14:paraId="146CC5F1">
            <w:pPr>
              <w:pStyle w:val="35"/>
            </w:pPr>
            <w:r>
              <w:t>0.10</w:t>
            </w:r>
          </w:p>
        </w:tc>
        <w:tc>
          <w:tcPr>
            <w:tcW w:w="993" w:type="dxa"/>
            <w:tcBorders>
              <w:top w:val="single" w:color="auto" w:sz="4" w:space="0"/>
              <w:left w:val="single" w:color="auto" w:sz="4" w:space="0"/>
              <w:bottom w:val="single" w:color="auto" w:sz="12" w:space="0"/>
              <w:right w:val="single" w:color="auto" w:sz="12" w:space="0"/>
            </w:tcBorders>
            <w:vAlign w:val="center"/>
          </w:tcPr>
          <w:p w14:paraId="2BF27A9B">
            <w:pPr>
              <w:pStyle w:val="35"/>
            </w:pPr>
            <w:r>
              <w:rPr>
                <w:rFonts w:hint="eastAsia"/>
              </w:rPr>
              <w:t>5</w:t>
            </w:r>
            <w:r>
              <w:t>832</w:t>
            </w:r>
          </w:p>
        </w:tc>
      </w:tr>
    </w:tbl>
    <w:p w14:paraId="59F35B82">
      <w:pPr>
        <w:ind w:firstLine="640"/>
      </w:pPr>
    </w:p>
    <w:p w14:paraId="680A603E">
      <w:pPr>
        <w:ind w:firstLine="640"/>
      </w:pPr>
      <w:r>
        <w:rPr>
          <w:rFonts w:hint="eastAsia"/>
        </w:rPr>
        <w:t>2、茅岭江灌区工程</w:t>
      </w:r>
    </w:p>
    <w:p w14:paraId="711B1871">
      <w:pPr>
        <w:ind w:firstLine="640"/>
      </w:pPr>
      <w:r>
        <w:rPr>
          <w:rFonts w:hint="eastAsia"/>
        </w:rPr>
        <w:t>（1）基本情况</w:t>
      </w:r>
    </w:p>
    <w:p w14:paraId="378592CC">
      <w:pPr>
        <w:ind w:firstLine="640"/>
      </w:pPr>
      <w:bookmarkStart w:id="270" w:name="_Hlk173744536"/>
      <w:r>
        <w:rPr>
          <w:rFonts w:hint="eastAsia"/>
        </w:rPr>
        <w:t>茅岭江灌区位于钦北区东北部，涉及新棠镇、长滩镇、板城镇、小董镇共4个乡镇。灌区灌溉范围主要为原石梯灌区灌溉范围，以及新增新棠镇、长滩镇沿茅岭江两岸连片耕地。</w:t>
      </w:r>
    </w:p>
    <w:p w14:paraId="1A5D7DBE">
      <w:pPr>
        <w:ind w:firstLine="640"/>
      </w:pPr>
      <w:r>
        <w:rPr>
          <w:rFonts w:hint="eastAsia"/>
        </w:rPr>
        <w:t>茅岭江灌区涉及总土地面积约22万亩，总耕地面积约4.6万亩，耕园地高程均在100m以下。茅岭江灌区将完全涵盖现有中型灌区石梯灌区，石梯灌区设计灌溉面积2.6万亩，现状实际灌溉面积仅有1.6万亩，灌溉保证率较为低下。</w:t>
      </w:r>
    </w:p>
    <w:p w14:paraId="0FADAF81">
      <w:pPr>
        <w:ind w:firstLine="640"/>
      </w:pPr>
      <w:r>
        <w:rPr>
          <w:rFonts w:hint="eastAsia"/>
        </w:rPr>
        <w:t>茅岭江灌区范围内主要河流为茅岭江，现状已建有中型水库1座，小（1）型水库3座，小（2）型水库8座。通过本次谋划新建水源工程，与现有蓄水工程联合调节，可解决灌区农业灌溉用水及沿线乡镇城乡供水问题。</w:t>
      </w:r>
    </w:p>
    <w:p w14:paraId="1532944C">
      <w:pPr>
        <w:ind w:firstLine="640"/>
      </w:pPr>
      <w:r>
        <w:rPr>
          <w:rFonts w:hint="eastAsia"/>
        </w:rPr>
        <w:t>（2）建设必要性</w:t>
      </w:r>
    </w:p>
    <w:p w14:paraId="506FF66F">
      <w:pPr>
        <w:ind w:firstLine="640"/>
      </w:pPr>
      <w:r>
        <w:rPr>
          <w:rFonts w:hint="eastAsia"/>
        </w:rPr>
        <w:t>①是保障长滩镇城乡供水安全的需要</w:t>
      </w:r>
    </w:p>
    <w:p w14:paraId="724DDD75">
      <w:pPr>
        <w:ind w:firstLine="640"/>
      </w:pPr>
      <w:r>
        <w:rPr>
          <w:rFonts w:hint="eastAsia"/>
        </w:rPr>
        <w:t>由于长滩镇现状供水水源主要为茅岭江地表水及其他零散小型水库，枯水期水量匮乏，小型水库调蓄能力较弱，供水保证率低，且枯水期水质难以保障。长滩镇自来水厂管网未覆盖区域村屯，城乡供水保障程度不高。因此，亟需推进茅岭江灌区工程建设，有效解决长滩镇及沿线村屯生产生活用水的需求，为钦北国民经济发展提供水资源支撑。</w:t>
      </w:r>
    </w:p>
    <w:p w14:paraId="3035C93E">
      <w:pPr>
        <w:ind w:firstLine="640"/>
      </w:pPr>
      <w:r>
        <w:rPr>
          <w:rFonts w:hint="eastAsia"/>
        </w:rPr>
        <w:t>②是保障新棠镇、长滩镇、小董镇、板城镇农田灌溉供水，实现乡村振兴的需要</w:t>
      </w:r>
    </w:p>
    <w:p w14:paraId="1A760D31">
      <w:pPr>
        <w:ind w:firstLine="640"/>
      </w:pPr>
      <w:r>
        <w:rPr>
          <w:rFonts w:hint="eastAsia"/>
        </w:rPr>
        <w:t>新棠镇、长滩镇现状农田灌溉水源主要为茅岭江地表水、其他零散小型水库及水闸，枯水期水量匮乏，小型水库调蓄能力较弱，灌溉保证率低，无法满足农田灌溉用水需求；小董镇、板城镇现状农田灌溉水源主要为石梯水库，现状由于石梯灌区工程年久失修，工程的破损程度日益加剧，渠道断面变形、坍塌、淤积、渗漏严重，水量浪费严重，导致经常造成渠首放水足够但渠尾无水的现象，灌区的灌溉效益无法正常发挥。为有效提高新棠镇、长滩镇、小董镇、板城镇农田灌溉保证率，亟需推进茅岭江灌区工程建设，为实现钦北乡村振兴提供水资源支撑。</w:t>
      </w:r>
    </w:p>
    <w:p w14:paraId="3DE4D715">
      <w:pPr>
        <w:ind w:firstLine="640"/>
      </w:pPr>
      <w:r>
        <w:rPr>
          <w:rFonts w:hint="eastAsia"/>
        </w:rPr>
        <w:t>（3）工程任务与规模</w:t>
      </w:r>
    </w:p>
    <w:p w14:paraId="0F1C2902">
      <w:pPr>
        <w:ind w:firstLine="640"/>
      </w:pPr>
      <w:r>
        <w:rPr>
          <w:rFonts w:hint="eastAsia"/>
        </w:rPr>
        <w:t>茅岭江灌区工程开发任务为农业灌溉及城乡供水，巩固拓展脱贫攻坚成果，为实现钦北乡村振兴创造条件。</w:t>
      </w:r>
    </w:p>
    <w:p w14:paraId="465DE62D">
      <w:pPr>
        <w:ind w:firstLine="640"/>
      </w:pPr>
      <w:r>
        <w:rPr>
          <w:rFonts w:hint="eastAsia"/>
        </w:rPr>
        <w:t>①农业灌溉</w:t>
      </w:r>
    </w:p>
    <w:p w14:paraId="1B542BE2">
      <w:pPr>
        <w:ind w:firstLine="640"/>
      </w:pPr>
      <w:r>
        <w:rPr>
          <w:rFonts w:hint="eastAsia"/>
        </w:rPr>
        <w:t>农业灌溉范围主要为原石梯灌区灌溉范围，以及新增新棠镇、长滩镇沿茅岭江两岸连片耕地。规划到2035年通过茅岭江灌区内新建水源工程那胜堰坝、那黎水库为新棠镇、长滩镇新增、恢复灌溉面积共计约2万亩，为小董镇、板城镇改善灌溉面积共计约1万亩，使灌区范围内有效灌溉面积由原石梯灌区1.6万亩增加至4.6万亩，灌溉保证率达到85%。</w:t>
      </w:r>
    </w:p>
    <w:p w14:paraId="07244749">
      <w:pPr>
        <w:ind w:firstLine="640"/>
      </w:pPr>
      <w:r>
        <w:rPr>
          <w:rFonts w:hint="eastAsia"/>
        </w:rPr>
        <w:t>②城乡供水</w:t>
      </w:r>
    </w:p>
    <w:p w14:paraId="15CF6841">
      <w:pPr>
        <w:ind w:firstLine="640"/>
      </w:pPr>
      <w:r>
        <w:rPr>
          <w:rFonts w:hint="eastAsia"/>
        </w:rPr>
        <w:t>茅岭江灌区共涉及新棠镇、长滩镇、小董镇、板城镇，其中新棠镇城乡供水水源为凤凰水库，小董镇、板城镇城乡供水水源为石梯水库，而长滩镇现状无稳定城乡供水水源。因此，本次茅岭江灌区工程主要为长滩镇城乡供水，采用茅岭江灌区内新建水源工程那胜堰坝、那黎水库作为长滩镇城乡供水一体化主水源使用，联合现有茅岭江引提水工程实现多水源保障，规划到2035年可覆盖长滩镇镇区及其他村屯人口共计约4.6万人。</w:t>
      </w:r>
    </w:p>
    <w:p w14:paraId="50DF49F2">
      <w:pPr>
        <w:ind w:firstLine="640"/>
      </w:pPr>
      <w:r>
        <w:rPr>
          <w:rFonts w:hint="eastAsia"/>
        </w:rPr>
        <w:t>（4）主要建设内容</w:t>
      </w:r>
    </w:p>
    <w:p w14:paraId="2124BBEE">
      <w:pPr>
        <w:ind w:firstLine="640"/>
      </w:pPr>
      <w:r>
        <w:rPr>
          <w:rFonts w:hint="eastAsia"/>
        </w:rPr>
        <w:t>本次谋划茅岭江灌区工程内除现有中型水库石梯水库外，还有新建水源工程那黎水库、那胜堰坝工程。</w:t>
      </w:r>
    </w:p>
    <w:p w14:paraId="194A6C56">
      <w:pPr>
        <w:pStyle w:val="37"/>
        <w:numPr>
          <w:ilvl w:val="0"/>
          <w:numId w:val="2"/>
        </w:numPr>
        <w:ind w:firstLineChars="0"/>
      </w:pPr>
      <w:r>
        <w:rPr>
          <w:rFonts w:hint="eastAsia"/>
        </w:rPr>
        <w:t>建设地点</w:t>
      </w:r>
    </w:p>
    <w:p w14:paraId="572ACEAC">
      <w:pPr>
        <w:ind w:firstLine="640"/>
      </w:pPr>
      <w:r>
        <w:rPr>
          <w:rFonts w:hint="eastAsia"/>
        </w:rPr>
        <w:t>那黎水库位于钦州市钦北区新棠镇那黎村附近，距钦北区城区约40k</w:t>
      </w:r>
      <w:r>
        <w:t>m</w:t>
      </w:r>
      <w:r>
        <w:rPr>
          <w:rFonts w:hint="eastAsia"/>
        </w:rPr>
        <w:t>，距新棠镇政府约4.5k</w:t>
      </w:r>
      <w:r>
        <w:t>m</w:t>
      </w:r>
      <w:r>
        <w:rPr>
          <w:rFonts w:hint="eastAsia"/>
        </w:rPr>
        <w:t>。那黎水库坝址位于茅岭江上游附近。</w:t>
      </w:r>
    </w:p>
    <w:p w14:paraId="20477580">
      <w:pPr>
        <w:ind w:firstLine="640"/>
      </w:pPr>
      <w:r>
        <w:rPr>
          <w:rFonts w:hint="eastAsia"/>
        </w:rPr>
        <w:t>那胜堰坝坝址位于钦州市钦北区新棠镇那黎村附近，距钦北区城区约40k</w:t>
      </w:r>
      <w:r>
        <w:t>m</w:t>
      </w:r>
      <w:r>
        <w:rPr>
          <w:rFonts w:hint="eastAsia"/>
        </w:rPr>
        <w:t>，距新棠镇政府约6.1k</w:t>
      </w:r>
      <w:r>
        <w:t>m</w:t>
      </w:r>
      <w:r>
        <w:rPr>
          <w:rFonts w:hint="eastAsia"/>
        </w:rPr>
        <w:t>，距那黎水库约2.4k</w:t>
      </w:r>
      <w:r>
        <w:t>m</w:t>
      </w:r>
      <w:r>
        <w:rPr>
          <w:rFonts w:hint="eastAsia"/>
        </w:rPr>
        <w:t>。那胜堰坝坝址位于茅岭江上游源头处。</w:t>
      </w:r>
    </w:p>
    <w:p w14:paraId="7073813E">
      <w:pPr>
        <w:ind w:firstLine="640"/>
      </w:pPr>
      <w:r>
        <w:rPr>
          <w:rFonts w:hint="eastAsia"/>
        </w:rPr>
        <w:t>②工程规模</w:t>
      </w:r>
    </w:p>
    <w:p w14:paraId="1A322E3F">
      <w:pPr>
        <w:ind w:firstLine="640"/>
      </w:pPr>
      <w:r>
        <w:rPr>
          <w:rFonts w:hint="eastAsia"/>
        </w:rPr>
        <w:t>那黎水库坝址以上集雨面积约1.4km</w:t>
      </w:r>
      <w:r>
        <w:rPr>
          <w:rFonts w:hint="eastAsia"/>
          <w:vertAlign w:val="superscript"/>
        </w:rPr>
        <w:t>2</w:t>
      </w:r>
      <w:r>
        <w:rPr>
          <w:rFonts w:hint="eastAsia"/>
        </w:rPr>
        <w:t>，总库容约1014万m</w:t>
      </w:r>
      <w:r>
        <w:rPr>
          <w:rFonts w:hint="eastAsia"/>
          <w:vertAlign w:val="superscript"/>
        </w:rPr>
        <w:t>3</w:t>
      </w:r>
      <w:r>
        <w:rPr>
          <w:rFonts w:hint="eastAsia"/>
        </w:rPr>
        <w:t>，正常蓄水位约100m，坝顶长度约330m，是一座以城乡供水、农业灌溉为主的中型水库，水源为那胜堰坝提水。</w:t>
      </w:r>
    </w:p>
    <w:p w14:paraId="1224F125">
      <w:pPr>
        <w:ind w:firstLine="640"/>
      </w:pPr>
      <w:r>
        <w:rPr>
          <w:rFonts w:hint="eastAsia"/>
        </w:rPr>
        <w:t>那胜堰坝坝址以上集雨面积约85km</w:t>
      </w:r>
      <w:r>
        <w:rPr>
          <w:rFonts w:hint="eastAsia"/>
          <w:vertAlign w:val="superscript"/>
        </w:rPr>
        <w:t>2</w:t>
      </w:r>
      <w:r>
        <w:rPr>
          <w:rFonts w:hint="eastAsia"/>
        </w:rPr>
        <w:t>，总库容约50万m</w:t>
      </w:r>
      <w:r>
        <w:rPr>
          <w:rFonts w:hint="eastAsia"/>
          <w:vertAlign w:val="superscript"/>
        </w:rPr>
        <w:t>3</w:t>
      </w:r>
      <w:r>
        <w:rPr>
          <w:rFonts w:hint="eastAsia"/>
        </w:rPr>
        <w:t>，正常蓄水位约80m。那胜堰坝多年平均来水量约1.4亿m</w:t>
      </w:r>
      <w:r>
        <w:rPr>
          <w:rFonts w:hint="eastAsia"/>
          <w:vertAlign w:val="superscript"/>
        </w:rPr>
        <w:t>3</w:t>
      </w:r>
      <w:r>
        <w:rPr>
          <w:rFonts w:hint="eastAsia"/>
        </w:rPr>
        <w:t>，在保证茅岭江生态流量需求的前提下，通过那胜堰坝拦蓄茅岭江水源后提水至那黎水库进行存蓄，利用那黎水库中型水库调蓄功能为茅岭江灌区内耕地灌溉与长滩镇城乡供水。提水线路约2.4km，提水扬程约20m，年提水量约3</w:t>
      </w:r>
      <w:r>
        <w:t>7</w:t>
      </w:r>
      <w:r>
        <w:rPr>
          <w:rFonts w:hint="eastAsia"/>
        </w:rPr>
        <w:t>00万m</w:t>
      </w:r>
      <w:r>
        <w:rPr>
          <w:rFonts w:hint="eastAsia"/>
          <w:vertAlign w:val="superscript"/>
        </w:rPr>
        <w:t>3</w:t>
      </w:r>
      <w:r>
        <w:rPr>
          <w:rFonts w:hint="eastAsia"/>
        </w:rPr>
        <w:t>。</w:t>
      </w:r>
    </w:p>
    <w:p w14:paraId="2E43CC25">
      <w:pPr>
        <w:ind w:firstLine="640"/>
      </w:pPr>
      <w:r>
        <w:rPr>
          <w:rFonts w:hint="eastAsia"/>
        </w:rPr>
        <w:t>③工程任务</w:t>
      </w:r>
    </w:p>
    <w:p w14:paraId="79FB67A7">
      <w:pPr>
        <w:ind w:firstLine="640"/>
      </w:pPr>
      <w:r>
        <w:rPr>
          <w:rFonts w:hint="eastAsia"/>
        </w:rPr>
        <w:t>城乡供水方面，那黎水库、那胜堰坝工程建成后作为长滩镇城乡供水一体化主水源使用，联合现有茅岭江引提水工程实现多水源保障，规划到2035年为长滩镇镇区及其他村屯共计约4.6万人供水。</w:t>
      </w:r>
    </w:p>
    <w:p w14:paraId="3CC4650F">
      <w:pPr>
        <w:ind w:firstLine="640"/>
      </w:pPr>
      <w:r>
        <w:rPr>
          <w:rFonts w:hint="eastAsia"/>
        </w:rPr>
        <w:t>农业灌溉方面，茅岭江灌区将涵盖原石梯灌区灌溉范围，石梯水库与新建那黎水库将共同作为茅岭江灌区主水源使用，规划到2035年在原石梯灌区有效灌溉面积基础上为新棠镇、长滩镇新增、恢复灌溉面积共计约2万亩，为小董镇、板城镇改善灌溉面积共计约1万亩，灌溉保证率达到85%，茅岭江灌区设计灌溉面积达到4.6万亩。</w:t>
      </w:r>
    </w:p>
    <w:bookmarkEnd w:id="270"/>
    <w:p w14:paraId="5565BFCC">
      <w:pPr>
        <w:pStyle w:val="2"/>
        <w:pageBreakBefore/>
        <w:spacing w:before="312" w:after="312"/>
        <w:ind w:firstLine="0" w:firstLineChars="0"/>
      </w:pPr>
      <w:bookmarkStart w:id="271" w:name="_Toc11267"/>
      <w:bookmarkStart w:id="272" w:name="_Toc174345794"/>
      <w:r>
        <w:rPr>
          <w:rFonts w:hint="eastAsia"/>
        </w:rPr>
        <w:t xml:space="preserve">第十一章  </w:t>
      </w:r>
      <w:bookmarkEnd w:id="266"/>
      <w:r>
        <w:rPr>
          <w:rFonts w:hint="eastAsia"/>
        </w:rPr>
        <w:t>投资匡算及实施安排</w:t>
      </w:r>
      <w:bookmarkEnd w:id="271"/>
      <w:bookmarkEnd w:id="272"/>
    </w:p>
    <w:p w14:paraId="3B7BDCA9">
      <w:pPr>
        <w:pStyle w:val="3"/>
        <w:spacing w:before="468" w:after="312"/>
      </w:pPr>
      <w:bookmarkStart w:id="273" w:name="_Toc154004053"/>
      <w:bookmarkStart w:id="274" w:name="_Toc174345795"/>
      <w:bookmarkStart w:id="275" w:name="_Toc11885"/>
      <w:r>
        <w:rPr>
          <w:rFonts w:hint="eastAsia"/>
        </w:rPr>
        <w:t>第一节</w:t>
      </w:r>
      <w:r>
        <w:t xml:space="preserve">  </w:t>
      </w:r>
      <w:bookmarkEnd w:id="273"/>
      <w:r>
        <w:rPr>
          <w:rFonts w:hint="eastAsia"/>
        </w:rPr>
        <w:t>投资匡算</w:t>
      </w:r>
      <w:bookmarkEnd w:id="274"/>
      <w:bookmarkEnd w:id="275"/>
    </w:p>
    <w:p w14:paraId="19CD1A49">
      <w:pPr>
        <w:ind w:firstLine="640"/>
      </w:pPr>
      <w:r>
        <w:rPr>
          <w:rFonts w:hint="eastAsia"/>
        </w:rPr>
        <w:t>本次规划工程投资匡算主要执行广西水利厅现行编制规定、办法、定额、费率标准等，以现行价格水平并参照近期已、在建工程指标进行分析计算。已开展前期工作的项目，投资采用已有设计成果；未开展前期工作的项目，开展典型工程设计，结合同区域同类型工程投资成果，采用综合投资指标估算法进行投资匡算。</w:t>
      </w:r>
    </w:p>
    <w:p w14:paraId="6C7622A8">
      <w:pPr>
        <w:ind w:firstLine="640"/>
      </w:pPr>
      <w:r>
        <w:rPr>
          <w:rFonts w:hint="eastAsia"/>
        </w:rPr>
        <w:t>经初步匡算，钦北区水网建设规划项目总投资为</w:t>
      </w:r>
      <w:r>
        <w:t>149.66</w:t>
      </w:r>
      <w:r>
        <w:rPr>
          <w:rFonts w:hint="eastAsia"/>
        </w:rPr>
        <w:t>亿元，其中202</w:t>
      </w:r>
      <w:r>
        <w:t>4</w:t>
      </w:r>
      <w:r>
        <w:rPr>
          <w:rFonts w:hint="eastAsia"/>
        </w:rPr>
        <w:t>-2028年实施项目规划投资为</w:t>
      </w:r>
      <w:r>
        <w:t>35.38</w:t>
      </w:r>
      <w:r>
        <w:rPr>
          <w:rFonts w:hint="eastAsia"/>
        </w:rPr>
        <w:t>亿元。</w:t>
      </w:r>
    </w:p>
    <w:p w14:paraId="0B1C7375">
      <w:pPr>
        <w:pStyle w:val="36"/>
        <w:rPr>
          <w:rFonts w:hint="default"/>
        </w:rPr>
      </w:pPr>
      <w:r>
        <w:t>专栏11-1  钦北区水网工程投资规模匡算表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5"/>
        <w:gridCol w:w="2765"/>
        <w:gridCol w:w="2766"/>
      </w:tblGrid>
      <w:tr w14:paraId="4AEF8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5" w:type="dxa"/>
            <w:tcBorders>
              <w:top w:val="single" w:color="auto" w:sz="12" w:space="0"/>
              <w:left w:val="single" w:color="auto" w:sz="12" w:space="0"/>
            </w:tcBorders>
            <w:vAlign w:val="center"/>
          </w:tcPr>
          <w:p w14:paraId="5D85FCAF">
            <w:pPr>
              <w:pStyle w:val="35"/>
            </w:pPr>
            <w:r>
              <w:t>项目类型</w:t>
            </w:r>
          </w:p>
        </w:tc>
        <w:tc>
          <w:tcPr>
            <w:tcW w:w="2765" w:type="dxa"/>
            <w:tcBorders>
              <w:top w:val="single" w:color="auto" w:sz="12" w:space="0"/>
            </w:tcBorders>
            <w:vAlign w:val="center"/>
          </w:tcPr>
          <w:p w14:paraId="783BB3B7">
            <w:pPr>
              <w:pStyle w:val="35"/>
            </w:pPr>
            <w:r>
              <w:t>总投资</w:t>
            </w:r>
          </w:p>
          <w:p w14:paraId="256A7422">
            <w:pPr>
              <w:pStyle w:val="35"/>
            </w:pPr>
            <w:r>
              <w:t>（亿元）</w:t>
            </w:r>
          </w:p>
        </w:tc>
        <w:tc>
          <w:tcPr>
            <w:tcW w:w="2766" w:type="dxa"/>
            <w:tcBorders>
              <w:top w:val="single" w:color="auto" w:sz="12" w:space="0"/>
              <w:right w:val="single" w:color="auto" w:sz="12" w:space="0"/>
            </w:tcBorders>
            <w:vAlign w:val="center"/>
          </w:tcPr>
          <w:p w14:paraId="7FF6118B">
            <w:pPr>
              <w:pStyle w:val="35"/>
            </w:pPr>
            <w:r>
              <w:t>其中：2024-2028</w:t>
            </w:r>
            <w:r>
              <w:rPr>
                <w:rFonts w:hint="eastAsia"/>
              </w:rPr>
              <w:t>年</w:t>
            </w:r>
          </w:p>
          <w:p w14:paraId="1E0BEF7E">
            <w:pPr>
              <w:pStyle w:val="35"/>
            </w:pPr>
            <w:r>
              <w:t>（亿元）</w:t>
            </w:r>
          </w:p>
        </w:tc>
      </w:tr>
      <w:tr w14:paraId="61517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5" w:type="dxa"/>
            <w:tcBorders>
              <w:left w:val="single" w:color="auto" w:sz="12" w:space="0"/>
            </w:tcBorders>
            <w:vAlign w:val="center"/>
          </w:tcPr>
          <w:p w14:paraId="613985FC">
            <w:pPr>
              <w:pStyle w:val="35"/>
            </w:pPr>
            <w:r>
              <w:t>防洪排涝减灾工程</w:t>
            </w:r>
          </w:p>
        </w:tc>
        <w:tc>
          <w:tcPr>
            <w:tcW w:w="2765" w:type="dxa"/>
            <w:vAlign w:val="center"/>
          </w:tcPr>
          <w:p w14:paraId="76D5FAD2">
            <w:pPr>
              <w:pStyle w:val="35"/>
            </w:pPr>
            <w:r>
              <w:t>15.09</w:t>
            </w:r>
          </w:p>
        </w:tc>
        <w:tc>
          <w:tcPr>
            <w:tcW w:w="2766" w:type="dxa"/>
            <w:tcBorders>
              <w:right w:val="single" w:color="auto" w:sz="12" w:space="0"/>
            </w:tcBorders>
            <w:vAlign w:val="center"/>
          </w:tcPr>
          <w:p w14:paraId="0A04482C">
            <w:pPr>
              <w:pStyle w:val="35"/>
            </w:pPr>
            <w:r>
              <w:t>10.96</w:t>
            </w:r>
          </w:p>
        </w:tc>
      </w:tr>
      <w:tr w14:paraId="254B5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5" w:type="dxa"/>
            <w:tcBorders>
              <w:left w:val="single" w:color="auto" w:sz="12" w:space="0"/>
            </w:tcBorders>
            <w:vAlign w:val="center"/>
          </w:tcPr>
          <w:p w14:paraId="0DAD3D32">
            <w:pPr>
              <w:pStyle w:val="35"/>
            </w:pPr>
            <w:r>
              <w:rPr>
                <w:rFonts w:hint="eastAsia"/>
              </w:rPr>
              <w:t>水资源配置和供水保障工程</w:t>
            </w:r>
          </w:p>
        </w:tc>
        <w:tc>
          <w:tcPr>
            <w:tcW w:w="2765" w:type="dxa"/>
            <w:vAlign w:val="center"/>
          </w:tcPr>
          <w:p w14:paraId="4A1169C6">
            <w:pPr>
              <w:pStyle w:val="35"/>
            </w:pPr>
            <w:r>
              <w:t>102.59</w:t>
            </w:r>
          </w:p>
        </w:tc>
        <w:tc>
          <w:tcPr>
            <w:tcW w:w="2766" w:type="dxa"/>
            <w:tcBorders>
              <w:right w:val="single" w:color="auto" w:sz="12" w:space="0"/>
            </w:tcBorders>
            <w:vAlign w:val="center"/>
          </w:tcPr>
          <w:p w14:paraId="1913BD21">
            <w:pPr>
              <w:pStyle w:val="35"/>
            </w:pPr>
            <w:r>
              <w:t>13.43</w:t>
            </w:r>
          </w:p>
        </w:tc>
      </w:tr>
      <w:tr w14:paraId="66BDC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5" w:type="dxa"/>
            <w:tcBorders>
              <w:left w:val="single" w:color="auto" w:sz="12" w:space="0"/>
            </w:tcBorders>
            <w:vAlign w:val="center"/>
          </w:tcPr>
          <w:p w14:paraId="56B769C3">
            <w:pPr>
              <w:pStyle w:val="35"/>
            </w:pPr>
            <w:r>
              <w:rPr>
                <w:rFonts w:hint="eastAsia"/>
              </w:rPr>
              <w:t>水生态保护与修复工程</w:t>
            </w:r>
          </w:p>
        </w:tc>
        <w:tc>
          <w:tcPr>
            <w:tcW w:w="2765" w:type="dxa"/>
            <w:vAlign w:val="center"/>
          </w:tcPr>
          <w:p w14:paraId="55613B20">
            <w:pPr>
              <w:pStyle w:val="35"/>
            </w:pPr>
            <w:r>
              <w:t>24.85</w:t>
            </w:r>
          </w:p>
        </w:tc>
        <w:tc>
          <w:tcPr>
            <w:tcW w:w="2766" w:type="dxa"/>
            <w:tcBorders>
              <w:right w:val="single" w:color="auto" w:sz="12" w:space="0"/>
            </w:tcBorders>
            <w:vAlign w:val="center"/>
          </w:tcPr>
          <w:p w14:paraId="0E2619F0">
            <w:pPr>
              <w:pStyle w:val="35"/>
            </w:pPr>
            <w:r>
              <w:rPr>
                <w:rFonts w:hint="eastAsia"/>
              </w:rPr>
              <w:t>7</w:t>
            </w:r>
            <w:r>
              <w:t>.95</w:t>
            </w:r>
          </w:p>
        </w:tc>
      </w:tr>
      <w:tr w14:paraId="32AF5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5" w:type="dxa"/>
            <w:tcBorders>
              <w:left w:val="single" w:color="auto" w:sz="12" w:space="0"/>
            </w:tcBorders>
            <w:vAlign w:val="center"/>
          </w:tcPr>
          <w:p w14:paraId="18B3AB54">
            <w:pPr>
              <w:pStyle w:val="35"/>
            </w:pPr>
            <w:r>
              <w:rPr>
                <w:rFonts w:hint="eastAsia"/>
              </w:rPr>
              <w:t>水网智慧化工程</w:t>
            </w:r>
          </w:p>
        </w:tc>
        <w:tc>
          <w:tcPr>
            <w:tcW w:w="2765" w:type="dxa"/>
            <w:vAlign w:val="center"/>
          </w:tcPr>
          <w:p w14:paraId="3FC078BA">
            <w:pPr>
              <w:pStyle w:val="35"/>
            </w:pPr>
            <w:r>
              <w:t>7.13</w:t>
            </w:r>
          </w:p>
        </w:tc>
        <w:tc>
          <w:tcPr>
            <w:tcW w:w="2766" w:type="dxa"/>
            <w:tcBorders>
              <w:right w:val="single" w:color="auto" w:sz="12" w:space="0"/>
            </w:tcBorders>
            <w:vAlign w:val="center"/>
          </w:tcPr>
          <w:p w14:paraId="55E44EC9">
            <w:pPr>
              <w:pStyle w:val="35"/>
            </w:pPr>
            <w:r>
              <w:t>3.04</w:t>
            </w:r>
          </w:p>
        </w:tc>
      </w:tr>
      <w:tr w14:paraId="25E74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5" w:type="dxa"/>
            <w:tcBorders>
              <w:left w:val="single" w:color="auto" w:sz="12" w:space="0"/>
              <w:bottom w:val="single" w:color="auto" w:sz="12" w:space="0"/>
            </w:tcBorders>
            <w:vAlign w:val="center"/>
          </w:tcPr>
          <w:p w14:paraId="0CE98325">
            <w:pPr>
              <w:pStyle w:val="35"/>
              <w:rPr>
                <w:b/>
              </w:rPr>
            </w:pPr>
            <w:r>
              <w:rPr>
                <w:rFonts w:hint="eastAsia"/>
                <w:b/>
              </w:rPr>
              <w:t>合计</w:t>
            </w:r>
          </w:p>
        </w:tc>
        <w:tc>
          <w:tcPr>
            <w:tcW w:w="2765" w:type="dxa"/>
            <w:tcBorders>
              <w:bottom w:val="single" w:color="auto" w:sz="12" w:space="0"/>
            </w:tcBorders>
            <w:vAlign w:val="center"/>
          </w:tcPr>
          <w:p w14:paraId="7558E38D">
            <w:pPr>
              <w:pStyle w:val="35"/>
              <w:rPr>
                <w:b/>
              </w:rPr>
            </w:pPr>
            <w:r>
              <w:rPr>
                <w:b/>
              </w:rPr>
              <w:t>149.66</w:t>
            </w:r>
          </w:p>
        </w:tc>
        <w:tc>
          <w:tcPr>
            <w:tcW w:w="2766" w:type="dxa"/>
            <w:tcBorders>
              <w:bottom w:val="single" w:color="auto" w:sz="12" w:space="0"/>
              <w:right w:val="single" w:color="auto" w:sz="12" w:space="0"/>
            </w:tcBorders>
            <w:vAlign w:val="center"/>
          </w:tcPr>
          <w:p w14:paraId="6E1E9281">
            <w:pPr>
              <w:pStyle w:val="35"/>
              <w:rPr>
                <w:b/>
              </w:rPr>
            </w:pPr>
            <w:r>
              <w:rPr>
                <w:b/>
              </w:rPr>
              <w:t>35.38</w:t>
            </w:r>
          </w:p>
        </w:tc>
      </w:tr>
    </w:tbl>
    <w:p w14:paraId="34FB062B">
      <w:pPr>
        <w:pStyle w:val="3"/>
        <w:spacing w:before="468" w:after="312"/>
      </w:pPr>
      <w:bookmarkStart w:id="276" w:name="_Toc154004054"/>
      <w:bookmarkStart w:id="277" w:name="_Toc174345796"/>
      <w:bookmarkStart w:id="278" w:name="_Toc2767"/>
      <w:r>
        <w:rPr>
          <w:rFonts w:hint="eastAsia"/>
        </w:rPr>
        <w:t>第二节</w:t>
      </w:r>
      <w:r>
        <w:t xml:space="preserve">  </w:t>
      </w:r>
      <w:bookmarkEnd w:id="276"/>
      <w:r>
        <w:rPr>
          <w:rFonts w:hint="eastAsia"/>
        </w:rPr>
        <w:t>资金筹措</w:t>
      </w:r>
      <w:bookmarkEnd w:id="277"/>
      <w:bookmarkEnd w:id="278"/>
    </w:p>
    <w:p w14:paraId="1D287D95">
      <w:pPr>
        <w:ind w:firstLine="640"/>
      </w:pPr>
      <w:r>
        <w:rPr>
          <w:rFonts w:hint="eastAsia"/>
        </w:rPr>
        <w:t>积极争取国家、自治区、钦州市加大对钦北区水利基础设施建设的支持力度，将水利作为财政投入的重点领域予以支持，根据财政事权与支出责任划分要求，落实地方政府投入。搭建政金企合作平台，在不新增政府隐性债务的前提下，积极拓宽融资渠道，用好用足国家开发银行、农业发展银行等金融机构给予水利项目的优惠政策；积极推动具有供水等功能的水利设施纳入国家发改委主导的水利领域不动产投资信托基金（REITs）试点项目库，充分发挥政府投资引导作用，用好引导社会资本参与盘活国有存量资产中央预算内投资示范专项，支持回收资金投入的新项目加快开工建设，促进形成投资良性循环；发挥水利投融资平台的融资作用，积极探索社会资本采取股权合作、特许经营、政府和社会资本合作等多元化方式，鼓励和引导社会资本投入水利建设，构建稳定、多元的水利投融资机制，多层面、多渠道筹措落实水利建设资金。</w:t>
      </w:r>
    </w:p>
    <w:p w14:paraId="35668E6D">
      <w:pPr>
        <w:pStyle w:val="3"/>
        <w:spacing w:before="468" w:after="312"/>
      </w:pPr>
      <w:bookmarkStart w:id="279" w:name="_Toc154004055"/>
      <w:bookmarkStart w:id="280" w:name="_Toc174345797"/>
      <w:bookmarkStart w:id="281" w:name="_Toc15157"/>
      <w:r>
        <w:rPr>
          <w:rFonts w:hint="eastAsia"/>
        </w:rPr>
        <w:t>第三节</w:t>
      </w:r>
      <w:r>
        <w:t xml:space="preserve">  </w:t>
      </w:r>
      <w:bookmarkEnd w:id="279"/>
      <w:r>
        <w:rPr>
          <w:rFonts w:hint="eastAsia"/>
        </w:rPr>
        <w:t>实施安排</w:t>
      </w:r>
      <w:bookmarkEnd w:id="280"/>
      <w:bookmarkEnd w:id="281"/>
    </w:p>
    <w:p w14:paraId="3A72C882">
      <w:pPr>
        <w:ind w:firstLine="640"/>
      </w:pPr>
      <w:r>
        <w:rPr>
          <w:rFonts w:hint="eastAsia"/>
        </w:rPr>
        <w:t>根据钦北区水网建设目标和任务，针对县域内治理开发与保护中主要矛盾和存在突出问题，考虑上级和地方投资力度、项目前期工作基础以及环境移民征地制约因素等情况，按照“整体规划、分期分批、急用先行”原则，优先实施保障人民群众生命财产安全和生产生活用水安全的民生水利骨干工程，优先实施县域范围内自治区骨干水网重大工程及配套工程建设，优先安排改善重点地区生态环境的河湖生态复苏项目，优先安排列入“十四五”规划、前期工作基础较好的项目。</w:t>
      </w:r>
    </w:p>
    <w:p w14:paraId="6083060E">
      <w:pPr>
        <w:ind w:firstLine="640"/>
        <w:rPr>
          <w:b/>
          <w:bCs/>
        </w:rPr>
      </w:pPr>
      <w:r>
        <w:rPr>
          <w:rFonts w:hint="eastAsia"/>
        </w:rPr>
        <w:t>2024-2028年：优先实施补短板、强基础、惠民生、利长远的重大项目和基本民生保障项目。</w:t>
      </w:r>
      <w:r>
        <w:rPr>
          <w:rFonts w:hint="eastAsia"/>
          <w:b/>
          <w:bCs/>
        </w:rPr>
        <w:t>防洪方面</w:t>
      </w:r>
      <w:r>
        <w:rPr>
          <w:rFonts w:hint="eastAsia"/>
        </w:rPr>
        <w:t>，加快建设独流入海河流茅岭江以及那蒙江、大寺江、大直河、板城江、屯笔河等中小河流治理工程；加快建设小董水闸、大寺水闸、那蒙水闸、京塘水库等病险水闸、水库除险加固工程；加快建设百美沟、青塘河、那天河、樟木河、板城江等重点山洪沟防洪治理工程；加快建设平吉镇、青塘镇、那蒙镇、大直镇、大寺镇、贵台镇等乡镇涝片治理以及智慧化安全监测建设、山洪灾害防治信息化建设等非工程措施。</w:t>
      </w:r>
      <w:r>
        <w:rPr>
          <w:rFonts w:hint="eastAsia"/>
          <w:b/>
          <w:bCs/>
        </w:rPr>
        <w:t>供水保障工程方面</w:t>
      </w:r>
      <w:r>
        <w:rPr>
          <w:rFonts w:hint="eastAsia"/>
        </w:rPr>
        <w:t>，加快建设环北广西工程钦北区配套工程、王岗山水库工程等水资源配置工程；加快建设钦北中北部治旱工程、京塘水厂提升改造工程、大片水厂扩网引水到平吉水厂和古秀水厂工程等引提调水工程与城乡供水一体化工程，以及平陆灌区、钦灵灌区、钦北灌区、那桃灌区、石梯灌区等大中型灌区新建、续建配套与现代化改造工程。</w:t>
      </w:r>
      <w:r>
        <w:rPr>
          <w:rFonts w:hint="eastAsia"/>
          <w:b/>
          <w:bCs/>
        </w:rPr>
        <w:t>水生态保护与修复方面</w:t>
      </w:r>
      <w:r>
        <w:rPr>
          <w:rFonts w:hint="eastAsia"/>
        </w:rPr>
        <w:t>，重点推进钦江及平陆运河生态廊道建设工程；加快推进钦北区幸福河湖建设、生态流量监测系统建设及饮用水水源地保护建设；</w:t>
      </w:r>
      <w:r>
        <w:rPr>
          <w:rFonts w:hint="eastAsia"/>
          <w:b/>
          <w:bCs/>
        </w:rPr>
        <w:t>水网智慧化方面</w:t>
      </w:r>
      <w:r>
        <w:rPr>
          <w:rFonts w:hint="eastAsia"/>
        </w:rPr>
        <w:t>，重点推进钦江、茅岭江数字孪生建设与信息化基础设施监测感知建设。</w:t>
      </w:r>
    </w:p>
    <w:p w14:paraId="1D8C3755">
      <w:pPr>
        <w:ind w:firstLine="640"/>
      </w:pPr>
      <w:r>
        <w:rPr>
          <w:rFonts w:hint="eastAsia"/>
        </w:rPr>
        <w:t>2029-2035年：按照“确有需要、生态安全、可以持续”的原则持续推进列入规划的其他项目。</w:t>
      </w:r>
      <w:r>
        <w:rPr>
          <w:rFonts w:hint="eastAsia"/>
          <w:b/>
          <w:bCs/>
        </w:rPr>
        <w:t>供水保障工程方面</w:t>
      </w:r>
      <w:r>
        <w:rPr>
          <w:rFonts w:hint="eastAsia"/>
        </w:rPr>
        <w:t>，推进茅岭江灌区工程等水资源配置工程建设，同时适时论证王仙湾水库工程建设的必要性与可行性，进一步提高钦北区城区远期发展供水保障能力。</w:t>
      </w:r>
      <w:r>
        <w:rPr>
          <w:rFonts w:hint="eastAsia"/>
          <w:b/>
          <w:bCs/>
        </w:rPr>
        <w:t>水生态保护与修复方面</w:t>
      </w:r>
      <w:r>
        <w:rPr>
          <w:rFonts w:hint="eastAsia"/>
        </w:rPr>
        <w:t>，推进茅岭江生态廊道工程、八寨沟水利风景区建设等水生态保护治理工程建设。</w:t>
      </w:r>
      <w:r>
        <w:rPr>
          <w:rFonts w:hint="eastAsia"/>
          <w:b/>
          <w:bCs/>
        </w:rPr>
        <w:t>水网智慧化方面</w:t>
      </w:r>
      <w:r>
        <w:rPr>
          <w:rFonts w:hint="eastAsia"/>
        </w:rPr>
        <w:t>，推进钦北区水利云网提升工程、智能业务应用系统建设等水网智慧化骨干工程建设。</w:t>
      </w:r>
    </w:p>
    <w:p w14:paraId="27336F1A">
      <w:pPr>
        <w:pStyle w:val="3"/>
        <w:spacing w:before="468" w:after="312"/>
      </w:pPr>
      <w:bookmarkStart w:id="282" w:name="_Toc154004056"/>
      <w:bookmarkStart w:id="283" w:name="_Toc174345798"/>
      <w:bookmarkStart w:id="284" w:name="_Toc18449"/>
      <w:r>
        <w:rPr>
          <w:rFonts w:hint="eastAsia"/>
        </w:rPr>
        <w:t>第四节</w:t>
      </w:r>
      <w:r>
        <w:t xml:space="preserve">  </w:t>
      </w:r>
      <w:bookmarkEnd w:id="282"/>
      <w:r>
        <w:rPr>
          <w:rFonts w:hint="eastAsia"/>
        </w:rPr>
        <w:t>实施效果</w:t>
      </w:r>
      <w:bookmarkEnd w:id="283"/>
      <w:bookmarkEnd w:id="284"/>
    </w:p>
    <w:p w14:paraId="7B3A0D43">
      <w:pPr>
        <w:ind w:firstLine="640"/>
      </w:pPr>
      <w:r>
        <w:rPr>
          <w:rFonts w:hint="eastAsia"/>
        </w:rPr>
        <w:t>通过规划实施，将全面构建与钦北区高质量发展要求相统一、与人民群众美好生活新期盼相适应的钦北现代水网，充分发挥水网综合效益，进一步提升钦北区水旱灾害防御能力、城乡供水保障能力、水生态治理保护能力、水网智慧化水平和现代化管理水平。</w:t>
      </w:r>
    </w:p>
    <w:p w14:paraId="7D1BB4DA">
      <w:pPr>
        <w:pStyle w:val="4"/>
        <w:ind w:firstLine="643"/>
      </w:pPr>
      <w:bookmarkStart w:id="285" w:name="_Toc174345799"/>
      <w:r>
        <w:rPr>
          <w:rFonts w:hint="eastAsia"/>
        </w:rPr>
        <w:t>（一）经济效益</w:t>
      </w:r>
      <w:bookmarkEnd w:id="285"/>
    </w:p>
    <w:p w14:paraId="2AF61698">
      <w:pPr>
        <w:ind w:firstLine="640"/>
      </w:pPr>
      <w:r>
        <w:rPr>
          <w:rFonts w:hint="eastAsia"/>
        </w:rPr>
        <w:t>规划提出了防洪、供水、灌溉、生态治理保护、水利信息化等优化布局治理方案，积极促进了全县重点流域、重要区域经济发展方式转变和经济结构调整，为全县社会经济可持续发展提供了重要水利支撑，经济效益显著。规划实施后，将实现防洪、供水、灌溉等多方面的经济效益，进一步减少洪涝灾害造成的人民生命财产损失和公共基础设施的财产损失，提高居民正常生活用水保障。通过实施主要支流、中小河流治理等，使江河堤防达标率达到100%；通过新建水源工程，城乡供水一体化工程、农村供水保障工程及灌区工程，新增供水能力0.92亿m</w:t>
      </w:r>
      <w:r>
        <w:rPr>
          <w:rFonts w:hint="eastAsia"/>
          <w:vertAlign w:val="superscript"/>
        </w:rPr>
        <w:t>3</w:t>
      </w:r>
      <w:r>
        <w:rPr>
          <w:rFonts w:hint="eastAsia"/>
        </w:rPr>
        <w:t>，新增及恢复有效灌溉面积9.7万亩（含林果草），优化区域水资源配置格局，提高城乡供水安全保障程度，为区域重要发展战略提供水资源保障；通过实施国家节水行动，抓好重要领域、重点地区深度节水控水，继续增强水资源刚性约束，骨干水网水流调配率提高至75%，农村自来水普及率提高至98.9%以上，农田灌溉水有效利用系数达0.610以上。通过加强水利监测站点建设、完善钦北区信息基础设施环境、建设数字孪生水网等，水网骨干工程智能化率提高到85%以上，增强水网“四预”能力，全面提升水行业监管能力。</w:t>
      </w:r>
    </w:p>
    <w:p w14:paraId="3DCD8163">
      <w:pPr>
        <w:pStyle w:val="4"/>
        <w:ind w:firstLine="643"/>
      </w:pPr>
      <w:bookmarkStart w:id="286" w:name="_Toc174345800"/>
      <w:r>
        <w:rPr>
          <w:rFonts w:hint="eastAsia"/>
        </w:rPr>
        <w:t>（二）社会效益</w:t>
      </w:r>
      <w:bookmarkEnd w:id="286"/>
    </w:p>
    <w:p w14:paraId="0FE98756">
      <w:pPr>
        <w:ind w:firstLine="640"/>
      </w:pPr>
      <w:r>
        <w:rPr>
          <w:rFonts w:hint="eastAsia"/>
        </w:rPr>
        <w:t>规划防洪排涝减灾工程实施后，病险水库、山塘全面消除安全隐患，钦江、茅岭江及其他中小河流防洪排涝能力得到显著提升，钦北区城区形成以堤防工程为主的防洪工程体系，基本达到其规划的防洪标准，乡镇、农村及农田沿河防洪标准得到提高；钦北区全区重要城镇在涝区治理上基本达到规划的治涝标准，进一步增强城区抵御洪涝灾害能力，对安定人民生活及正常的生产和社会秩序，创造良好的投资、建设环境，建设和谐社会有着重要作用。</w:t>
      </w:r>
    </w:p>
    <w:p w14:paraId="0CF9B5F4">
      <w:pPr>
        <w:ind w:firstLine="640"/>
      </w:pPr>
      <w:r>
        <w:rPr>
          <w:rFonts w:hint="eastAsia"/>
        </w:rPr>
        <w:t>通过区域水资源配置和供水保障工程建设，构建供水基础设施网络，水资源高效利用与合理配置体系逐步完善，城乡供水保障能力进一步提升，满足钦北经济社会发展对水资源合理需求的同时有效减少了干旱带来的损失，助力城市发展与乡村振兴。规划实施后，钦北区全区水资源利用效率和效益得到显著提高，经济社会发展与水资源承载能力相适应。规划采取合理抑制需求、有效增加供水、积极保护生态环境等各项措施，保障未来经济社会持续稳定发展对水资源的需求。</w:t>
      </w:r>
    </w:p>
    <w:p w14:paraId="62C5FE99">
      <w:pPr>
        <w:ind w:firstLine="640"/>
      </w:pPr>
      <w:r>
        <w:rPr>
          <w:rFonts w:hint="eastAsia"/>
        </w:rPr>
        <w:t>通过水利信息化建设，提升各类水利工程效能，增强水旱灾害防御、水资源管理、河湖管理、水利工程建管等业务决策分析能力，以信息化手段推动传统工作方式变革，在提高水利行业效率与服务水平的同时，节约人力、物力成本，合理高效运用资金。</w:t>
      </w:r>
    </w:p>
    <w:p w14:paraId="60C50CD2">
      <w:pPr>
        <w:pStyle w:val="4"/>
        <w:ind w:firstLine="643"/>
      </w:pPr>
      <w:bookmarkStart w:id="287" w:name="_Toc174345801"/>
      <w:r>
        <w:rPr>
          <w:rFonts w:hint="eastAsia"/>
        </w:rPr>
        <w:t>（三）生态效益</w:t>
      </w:r>
      <w:bookmarkEnd w:id="287"/>
    </w:p>
    <w:p w14:paraId="0289BAF2">
      <w:pPr>
        <w:ind w:firstLine="640"/>
      </w:pPr>
      <w:r>
        <w:rPr>
          <w:rFonts w:hint="eastAsia"/>
        </w:rPr>
        <w:t>规划根据钦北资源环境承载能力、生态环境保护要求、水资源开发利用现状、潜力和未来经济社会发展需求，统筹协调了人与自然、河道内外用水，确定了主要河道内生态环境需水量并按其进行水资源配置，河道外用水消耗的水资源控制在其水资源可利用量的范围内。</w:t>
      </w:r>
    </w:p>
    <w:p w14:paraId="78D5838B">
      <w:pPr>
        <w:ind w:firstLine="640"/>
      </w:pPr>
      <w:r>
        <w:rPr>
          <w:rFonts w:hint="eastAsia"/>
        </w:rPr>
        <w:t>通过实施钦江、茅岭江生态廊道建设、生态保护修复工程、重点河湖生态修复、水系连通工程、幸福河湖建设等措施，促进县境内主要河流的水生态环境修复和改善，河湖水域空间得到充分保护，河湖健康生态流量得到全面满足；集中式饮用水水源地水质全面达标，城乡饮用水安全得到有效保障；水土流失得到基本控制，水土保持率提高至91.06%以上，水源涵养能力显著提高，江河湖库泥沙淤积进一步削减，有效减轻洪涝、泥石流、崩塌等自然灾害危害；河湖水生态环境质量总体优良，水生态系统实现良性循环。</w:t>
      </w:r>
    </w:p>
    <w:p w14:paraId="32245D17">
      <w:pPr>
        <w:pStyle w:val="4"/>
        <w:ind w:firstLine="643"/>
      </w:pPr>
      <w:bookmarkStart w:id="288" w:name="_Toc174345802"/>
      <w:r>
        <w:rPr>
          <w:rFonts w:hint="eastAsia"/>
        </w:rPr>
        <w:t>（四）安全效益</w:t>
      </w:r>
      <w:bookmarkEnd w:id="288"/>
    </w:p>
    <w:p w14:paraId="381413FF">
      <w:pPr>
        <w:ind w:firstLine="640"/>
      </w:pPr>
      <w:r>
        <w:rPr>
          <w:rFonts w:hint="eastAsia"/>
        </w:rPr>
        <w:t>规划实施后，将形成集防洪排涝、城乡供水、农业灌溉、水生态修复和水利智慧“五网”融合、功能完备的钦北水网“一张网”，全面提升钦北水网安全效益。</w:t>
      </w:r>
    </w:p>
    <w:p w14:paraId="754FF2E7">
      <w:pPr>
        <w:ind w:firstLine="640"/>
      </w:pPr>
      <w:r>
        <w:rPr>
          <w:rFonts w:hint="eastAsia"/>
        </w:rPr>
        <w:t>防洪安全方面，通过堤防工程建设，城区基本达到防护标准，工程安全隐患全面消除，防洪安全保障能力和风险应对能力大幅提升，进一步减少洪涝灾害造成的损失，保障人民生命财产安全。</w:t>
      </w:r>
    </w:p>
    <w:p w14:paraId="17267CE2">
      <w:pPr>
        <w:ind w:firstLine="640"/>
      </w:pPr>
      <w:r>
        <w:rPr>
          <w:rFonts w:hint="eastAsia"/>
        </w:rPr>
        <w:t>供水安全方面，通过新建一批重点水源工程、城乡一体化供水及农村供水保障工程，供水水源水质达标率和供水保障程度显著提高，形成了完善的城乡供水工程建设和运行管护体系，有效提高城乡供水安全保障程度，为区域重要发展战略提供水资源保障。</w:t>
      </w:r>
    </w:p>
    <w:p w14:paraId="3A91B268">
      <w:pPr>
        <w:ind w:firstLine="640"/>
      </w:pPr>
      <w:r>
        <w:rPr>
          <w:rFonts w:hint="eastAsia"/>
        </w:rPr>
        <w:t>粮食安全方面，通过建设、改造一批现代化灌区，新增及恢复有效灌溉面积9.7万亩。钦北区全区农业灌溉网基本形成，农业灌溉条件大幅改善，粮食及特色农产品生产配套稳定可靠的灌溉水源，县域粮食安全得到保障。</w:t>
      </w:r>
    </w:p>
    <w:p w14:paraId="0276247D">
      <w:pPr>
        <w:ind w:firstLine="640"/>
        <w:sectPr>
          <w:headerReference r:id="rId16" w:type="default"/>
          <w:footerReference r:id="rId17" w:type="default"/>
          <w:pgSz w:w="11906" w:h="16838"/>
          <w:pgMar w:top="1440" w:right="1800" w:bottom="1440" w:left="1800" w:header="851" w:footer="992" w:gutter="0"/>
          <w:cols w:space="720" w:num="1"/>
          <w:docGrid w:type="lines" w:linePitch="312" w:charSpace="0"/>
        </w:sectPr>
      </w:pPr>
      <w:r>
        <w:rPr>
          <w:rFonts w:hint="eastAsia"/>
        </w:rPr>
        <w:t>生态安全方面，通过实施河湖生态保护治理，形成“一屏、两廊、三区”的水生态保护治理格局，重点流域、重要水系水生态得到有效修复，水生态系统实现良性循环，水景观水文化品质得以全面提升，水网骨干河流建成绿色生态廊道，水源涵养和水土保持能力显著提升，进一步筑牢十万大山生态屏障与钦江、茅岭江生态廊道。</w:t>
      </w:r>
    </w:p>
    <w:p w14:paraId="096287AF">
      <w:pPr>
        <w:pStyle w:val="2"/>
        <w:spacing w:before="435" w:after="435"/>
        <w:ind w:firstLine="0" w:firstLineChars="0"/>
      </w:pPr>
      <w:bookmarkStart w:id="289" w:name="_Toc15175"/>
      <w:bookmarkStart w:id="290" w:name="_Toc174345803"/>
      <w:r>
        <w:rPr>
          <w:rFonts w:hint="eastAsia"/>
        </w:rPr>
        <w:t>第十二章  保障措施</w:t>
      </w:r>
      <w:bookmarkEnd w:id="289"/>
      <w:bookmarkEnd w:id="290"/>
    </w:p>
    <w:p w14:paraId="23FC07DD">
      <w:pPr>
        <w:pStyle w:val="3"/>
        <w:spacing w:before="652" w:after="435"/>
      </w:pPr>
      <w:bookmarkStart w:id="291" w:name="_Toc174345804"/>
      <w:bookmarkStart w:id="292" w:name="_Toc30836"/>
      <w:r>
        <w:rPr>
          <w:rFonts w:hint="eastAsia"/>
        </w:rPr>
        <w:t>第一节</w:t>
      </w:r>
      <w:r>
        <w:t xml:space="preserve">  </w:t>
      </w:r>
      <w:r>
        <w:rPr>
          <w:rFonts w:hint="eastAsia"/>
        </w:rPr>
        <w:t>加强组织领导</w:t>
      </w:r>
      <w:bookmarkEnd w:id="291"/>
      <w:bookmarkEnd w:id="292"/>
    </w:p>
    <w:p w14:paraId="16C6781A">
      <w:pPr>
        <w:ind w:firstLine="640"/>
      </w:pPr>
      <w:r>
        <w:rPr>
          <w:rFonts w:hint="eastAsia"/>
        </w:rPr>
        <w:t>区县、乡镇党委政府要把加强水网建设作为一项重要任务，摆在更加突出的位置，切实加强领导，落实主体责任，协调解决重大问题，统筹推动工作落实。水利部门要牵头抓好水网规划建设，发展改革、财政、自然资源、生态环境、农业农村、林草、文物等有关部门切实履行职责，密切配合，形成水网规划建设强大工作合力。</w:t>
      </w:r>
    </w:p>
    <w:p w14:paraId="56FA4B55">
      <w:pPr>
        <w:pStyle w:val="3"/>
        <w:spacing w:before="652" w:after="435"/>
      </w:pPr>
      <w:bookmarkStart w:id="293" w:name="_Toc4083"/>
      <w:bookmarkStart w:id="294" w:name="_Toc174345805"/>
      <w:r>
        <w:rPr>
          <w:rFonts w:hint="eastAsia"/>
        </w:rPr>
        <w:t>第二节</w:t>
      </w:r>
      <w:r>
        <w:t xml:space="preserve">  </w:t>
      </w:r>
      <w:r>
        <w:rPr>
          <w:rFonts w:hint="eastAsia"/>
        </w:rPr>
        <w:t>强化项目管理</w:t>
      </w:r>
      <w:bookmarkEnd w:id="293"/>
      <w:bookmarkEnd w:id="294"/>
    </w:p>
    <w:p w14:paraId="5B28E1D1">
      <w:pPr>
        <w:ind w:firstLine="640"/>
      </w:pPr>
      <w:r>
        <w:rPr>
          <w:rFonts w:hint="eastAsia"/>
        </w:rPr>
        <w:t>各有关部门要在水网建设项目审批、资金筹集、土地使用、移民安置、信访维稳、环境影响评价等方面，认真研究落实保障措施。扎实做好项目前期工作，妥善解决好工程建设中的生态环境保护、移民征地、水量分配、利益协调等问题。重大决策、重大项目等应按照自治区政府要求开展社会稳定风险评估，确定风险等级，作为决策机构的参考依据。完善水网工程用地保障机制，优先保障纳入自治区重大项目清单的水网工程用地需求，加大对用地指标和规划许可等方面支持力度，加快推进项目落地。</w:t>
      </w:r>
    </w:p>
    <w:p w14:paraId="4A6C00AB">
      <w:pPr>
        <w:pStyle w:val="3"/>
        <w:spacing w:before="652" w:after="435"/>
      </w:pPr>
      <w:bookmarkStart w:id="295" w:name="_Toc174345806"/>
      <w:r>
        <w:rPr>
          <w:rFonts w:hint="eastAsia"/>
        </w:rPr>
        <w:t>第三节</w:t>
      </w:r>
      <w:r>
        <w:t xml:space="preserve">  </w:t>
      </w:r>
      <w:bookmarkStart w:id="296" w:name="_Toc25108"/>
      <w:r>
        <w:rPr>
          <w:rFonts w:hint="eastAsia"/>
        </w:rPr>
        <w:t>加强要素保障</w:t>
      </w:r>
      <w:bookmarkEnd w:id="295"/>
      <w:bookmarkEnd w:id="296"/>
    </w:p>
    <w:p w14:paraId="2C626F9F">
      <w:pPr>
        <w:ind w:firstLine="640"/>
      </w:pPr>
      <w:r>
        <w:rPr>
          <w:rFonts w:hint="eastAsia"/>
        </w:rPr>
        <w:t>积极争取中央、自治区资金对钦北区水网建设规划相关项目的支持，统筹安排一般预算、政府性基金和政府性债券资金，鼓励社会资本参与，形成“政府主导、市场推进、多元投入”的融资格局。加强建设规划与空间规划充分衔接，预留水利基础设施发展空间，保障水网建设规划顺利实施。</w:t>
      </w:r>
    </w:p>
    <w:p w14:paraId="5760F5E3">
      <w:pPr>
        <w:pStyle w:val="3"/>
        <w:spacing w:before="652" w:after="435"/>
      </w:pPr>
      <w:bookmarkStart w:id="297" w:name="_Toc20676"/>
      <w:bookmarkStart w:id="298" w:name="_Toc174345807"/>
      <w:r>
        <w:rPr>
          <w:rFonts w:hint="eastAsia"/>
        </w:rPr>
        <w:t>第四节</w:t>
      </w:r>
      <w:r>
        <w:t xml:space="preserve">  </w:t>
      </w:r>
      <w:r>
        <w:rPr>
          <w:rFonts w:hint="eastAsia"/>
        </w:rPr>
        <w:t>加强科技引领</w:t>
      </w:r>
      <w:bookmarkEnd w:id="297"/>
      <w:bookmarkEnd w:id="298"/>
    </w:p>
    <w:p w14:paraId="3DC5D81C">
      <w:pPr>
        <w:ind w:firstLine="640"/>
      </w:pPr>
      <w:r>
        <w:rPr>
          <w:rFonts w:hint="eastAsia"/>
        </w:rPr>
        <w:t>按照“智慧水利”建设要求，加快水网信息化基础设施建设步伐。大力推广新技术、新方法、新工艺、新材料，加大物联网、互联网、遥感技术等在水利工程中的应用研究力度，不断提高工程设计、施工和管理的水平。依托有实力的科研机构、设计公司，系统梳理水环境治理、水生态保护、防洪减灾预报、水资源高效配置等方面的关键科学问题，科学开展水网建设重大问题研究和关键技术攻关。大力实施和推进水利人才战略，完善水利人才资源开发和教育培训工作体系，建立一支与水利现代化建设相适应的高素质水利人才基层队伍。</w:t>
      </w:r>
    </w:p>
    <w:p w14:paraId="6A00916C">
      <w:pPr>
        <w:pStyle w:val="3"/>
        <w:spacing w:before="652" w:after="435"/>
      </w:pPr>
      <w:bookmarkStart w:id="299" w:name="_Toc2220"/>
      <w:bookmarkStart w:id="300" w:name="_Toc174345808"/>
      <w:r>
        <w:rPr>
          <w:rFonts w:hint="eastAsia"/>
        </w:rPr>
        <w:t>第五节</w:t>
      </w:r>
      <w:r>
        <w:t xml:space="preserve">  </w:t>
      </w:r>
      <w:r>
        <w:rPr>
          <w:rFonts w:hint="eastAsia"/>
        </w:rPr>
        <w:t>严格监督考核</w:t>
      </w:r>
      <w:bookmarkEnd w:id="299"/>
      <w:bookmarkEnd w:id="300"/>
    </w:p>
    <w:p w14:paraId="32D7C19D">
      <w:pPr>
        <w:ind w:firstLine="640"/>
        <w:sectPr>
          <w:pgSz w:w="11906" w:h="16838"/>
          <w:pgMar w:top="1440" w:right="1800" w:bottom="1440" w:left="1800" w:header="851" w:footer="992" w:gutter="0"/>
          <w:cols w:space="720" w:num="1"/>
          <w:docGrid w:type="lines" w:linePitch="435" w:charSpace="0"/>
        </w:sectPr>
      </w:pPr>
      <w:r>
        <w:rPr>
          <w:rFonts w:hint="eastAsia"/>
        </w:rPr>
        <w:t>建立规划实施督促检查机制，加强规划目标指标实施进展监测和重点任务完成情况的跟踪督办，切实解决工作推进过程中遇到的问题和困难，保障规划实施工作有序开展。开展规划实施情况中期评估，依据评估结果并结合经济社会发展新要求和形势变化，合理调整规划目标任务，提升规划的适应性和科学性，并把监测评估结果作为改进工作和相关绩效考核的重要依据。采取多形式多渠道，加强水网规划宣传，增进政府与公众的沟通互动，及时公开规划实施的相关信息，促进公众参与。</w:t>
      </w:r>
    </w:p>
    <w:p w14:paraId="1A2B74A9">
      <w:pPr>
        <w:pStyle w:val="36"/>
        <w:rPr>
          <w:rFonts w:hint="default"/>
        </w:rPr>
      </w:pPr>
      <w:r>
        <w:t>附表1  钦北区水网建设规划项目投资汇总表</w:t>
      </w:r>
    </w:p>
    <w:tbl>
      <w:tblPr>
        <w:tblStyle w:val="23"/>
        <w:tblW w:w="8314" w:type="dxa"/>
        <w:jc w:val="center"/>
        <w:tblLayout w:type="fixed"/>
        <w:tblCellMar>
          <w:top w:w="0" w:type="dxa"/>
          <w:left w:w="28" w:type="dxa"/>
          <w:bottom w:w="0" w:type="dxa"/>
          <w:right w:w="28" w:type="dxa"/>
        </w:tblCellMar>
      </w:tblPr>
      <w:tblGrid>
        <w:gridCol w:w="1181"/>
        <w:gridCol w:w="2500"/>
        <w:gridCol w:w="2693"/>
        <w:gridCol w:w="953"/>
        <w:gridCol w:w="987"/>
      </w:tblGrid>
      <w:tr w14:paraId="2AD46B1D">
        <w:tblPrEx>
          <w:tblCellMar>
            <w:top w:w="0" w:type="dxa"/>
            <w:left w:w="28" w:type="dxa"/>
            <w:bottom w:w="0" w:type="dxa"/>
            <w:right w:w="28" w:type="dxa"/>
          </w:tblCellMar>
        </w:tblPrEx>
        <w:trPr>
          <w:trHeight w:val="340" w:hRule="atLeast"/>
          <w:tblHeader/>
          <w:jc w:val="center"/>
        </w:trPr>
        <w:tc>
          <w:tcPr>
            <w:tcW w:w="1181" w:type="dxa"/>
            <w:vMerge w:val="restart"/>
            <w:tcBorders>
              <w:top w:val="single" w:color="auto" w:sz="12" w:space="0"/>
              <w:left w:val="single" w:color="auto" w:sz="12" w:space="0"/>
              <w:bottom w:val="single" w:color="000000" w:sz="4" w:space="0"/>
              <w:right w:val="single" w:color="000000" w:sz="4" w:space="0"/>
            </w:tcBorders>
            <w:shd w:val="clear" w:color="auto" w:fill="auto"/>
            <w:noWrap/>
            <w:vAlign w:val="center"/>
          </w:tcPr>
          <w:p w14:paraId="10273BF5">
            <w:pPr>
              <w:pStyle w:val="35"/>
              <w:rPr>
                <w:b/>
                <w:bCs/>
              </w:rPr>
            </w:pPr>
            <w:r>
              <w:rPr>
                <w:b/>
                <w:bCs/>
              </w:rPr>
              <w:t>类型</w:t>
            </w:r>
          </w:p>
        </w:tc>
        <w:tc>
          <w:tcPr>
            <w:tcW w:w="5193" w:type="dxa"/>
            <w:gridSpan w:val="2"/>
            <w:tcBorders>
              <w:top w:val="single" w:color="auto" w:sz="12" w:space="0"/>
              <w:left w:val="single" w:color="000000" w:sz="4" w:space="0"/>
              <w:bottom w:val="single" w:color="000000" w:sz="4" w:space="0"/>
              <w:right w:val="single" w:color="000000" w:sz="4" w:space="0"/>
            </w:tcBorders>
            <w:shd w:val="clear" w:color="auto" w:fill="auto"/>
            <w:noWrap/>
            <w:vAlign w:val="center"/>
          </w:tcPr>
          <w:p w14:paraId="4C33E132">
            <w:pPr>
              <w:pStyle w:val="35"/>
              <w:rPr>
                <w:b/>
                <w:bCs/>
              </w:rPr>
            </w:pPr>
            <w:r>
              <w:rPr>
                <w:b/>
                <w:bCs/>
              </w:rPr>
              <w:t>项目类别</w:t>
            </w:r>
          </w:p>
        </w:tc>
        <w:tc>
          <w:tcPr>
            <w:tcW w:w="953" w:type="dxa"/>
            <w:vMerge w:val="restart"/>
            <w:tcBorders>
              <w:top w:val="single" w:color="auto" w:sz="12" w:space="0"/>
              <w:left w:val="single" w:color="000000" w:sz="4" w:space="0"/>
              <w:bottom w:val="single" w:color="000000" w:sz="4" w:space="0"/>
              <w:right w:val="single" w:color="000000" w:sz="4" w:space="0"/>
            </w:tcBorders>
            <w:shd w:val="clear" w:color="auto" w:fill="auto"/>
            <w:vAlign w:val="center"/>
          </w:tcPr>
          <w:p w14:paraId="7D532808">
            <w:pPr>
              <w:pStyle w:val="35"/>
              <w:rPr>
                <w:b/>
                <w:bCs/>
              </w:rPr>
            </w:pPr>
            <w:r>
              <w:rPr>
                <w:b/>
                <w:bCs/>
              </w:rPr>
              <w:t>总投资</w:t>
            </w:r>
          </w:p>
          <w:p w14:paraId="7A33B82F">
            <w:pPr>
              <w:pStyle w:val="35"/>
              <w:rPr>
                <w:b/>
                <w:bCs/>
              </w:rPr>
            </w:pPr>
            <w:r>
              <w:rPr>
                <w:b/>
                <w:bCs/>
              </w:rPr>
              <w:t>（万元）</w:t>
            </w:r>
          </w:p>
        </w:tc>
        <w:tc>
          <w:tcPr>
            <w:tcW w:w="987" w:type="dxa"/>
            <w:vMerge w:val="restart"/>
            <w:tcBorders>
              <w:top w:val="single" w:color="auto" w:sz="12" w:space="0"/>
              <w:left w:val="single" w:color="000000" w:sz="4" w:space="0"/>
              <w:bottom w:val="single" w:color="000000" w:sz="4" w:space="0"/>
              <w:right w:val="single" w:color="auto" w:sz="12" w:space="0"/>
            </w:tcBorders>
            <w:shd w:val="clear" w:color="auto" w:fill="auto"/>
            <w:vAlign w:val="center"/>
          </w:tcPr>
          <w:p w14:paraId="2D2DD7E4">
            <w:pPr>
              <w:pStyle w:val="35"/>
              <w:rPr>
                <w:b/>
                <w:bCs/>
              </w:rPr>
            </w:pPr>
            <w:r>
              <w:rPr>
                <w:b/>
                <w:bCs/>
              </w:rPr>
              <w:t>其中：2024-2028年投资</w:t>
            </w:r>
          </w:p>
          <w:p w14:paraId="52C00032">
            <w:pPr>
              <w:pStyle w:val="35"/>
              <w:rPr>
                <w:b/>
                <w:bCs/>
              </w:rPr>
            </w:pPr>
            <w:r>
              <w:rPr>
                <w:b/>
                <w:bCs/>
              </w:rPr>
              <w:t>（万元）</w:t>
            </w:r>
          </w:p>
        </w:tc>
      </w:tr>
      <w:tr w14:paraId="0046977A">
        <w:tblPrEx>
          <w:tblCellMar>
            <w:top w:w="0" w:type="dxa"/>
            <w:left w:w="28" w:type="dxa"/>
            <w:bottom w:w="0" w:type="dxa"/>
            <w:right w:w="28" w:type="dxa"/>
          </w:tblCellMar>
        </w:tblPrEx>
        <w:trPr>
          <w:trHeight w:val="340" w:hRule="atLeast"/>
          <w:tblHeader/>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noWrap/>
            <w:vAlign w:val="center"/>
          </w:tcPr>
          <w:p w14:paraId="321DEF0F">
            <w:pPr>
              <w:pStyle w:val="35"/>
              <w:rPr>
                <w:b/>
                <w:bCs/>
              </w:rPr>
            </w:pPr>
          </w:p>
        </w:tc>
        <w:tc>
          <w:tcPr>
            <w:tcW w:w="2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8DCC7">
            <w:pPr>
              <w:pStyle w:val="35"/>
              <w:rPr>
                <w:b/>
                <w:bCs/>
              </w:rPr>
            </w:pPr>
            <w:r>
              <w:rPr>
                <w:b/>
                <w:bCs/>
              </w:rPr>
              <w:t>大类</w:t>
            </w: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A9F53">
            <w:pPr>
              <w:pStyle w:val="35"/>
              <w:rPr>
                <w:b/>
                <w:bCs/>
              </w:rPr>
            </w:pPr>
            <w:r>
              <w:rPr>
                <w:b/>
                <w:bCs/>
              </w:rPr>
              <w:t>子类</w:t>
            </w:r>
          </w:p>
        </w:tc>
        <w:tc>
          <w:tcPr>
            <w:tcW w:w="9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EF159C">
            <w:pPr>
              <w:pStyle w:val="35"/>
              <w:rPr>
                <w:b/>
                <w:bCs/>
              </w:rPr>
            </w:pPr>
          </w:p>
        </w:tc>
        <w:tc>
          <w:tcPr>
            <w:tcW w:w="987" w:type="dxa"/>
            <w:vMerge w:val="continue"/>
            <w:tcBorders>
              <w:top w:val="single" w:color="000000" w:sz="4" w:space="0"/>
              <w:left w:val="single" w:color="000000" w:sz="4" w:space="0"/>
              <w:bottom w:val="single" w:color="000000" w:sz="4" w:space="0"/>
              <w:right w:val="single" w:color="auto" w:sz="12" w:space="0"/>
            </w:tcBorders>
            <w:shd w:val="clear" w:color="auto" w:fill="auto"/>
            <w:vAlign w:val="center"/>
          </w:tcPr>
          <w:p w14:paraId="241CCF3A">
            <w:pPr>
              <w:pStyle w:val="35"/>
              <w:rPr>
                <w:b/>
                <w:bCs/>
              </w:rPr>
            </w:pPr>
          </w:p>
        </w:tc>
      </w:tr>
      <w:tr w14:paraId="13F66BCC">
        <w:tblPrEx>
          <w:tblCellMar>
            <w:top w:w="0" w:type="dxa"/>
            <w:left w:w="28" w:type="dxa"/>
            <w:bottom w:w="0" w:type="dxa"/>
            <w:right w:w="28" w:type="dxa"/>
          </w:tblCellMar>
        </w:tblPrEx>
        <w:trPr>
          <w:trHeight w:val="340" w:hRule="atLeast"/>
          <w:jc w:val="center"/>
        </w:trPr>
        <w:tc>
          <w:tcPr>
            <w:tcW w:w="6374" w:type="dxa"/>
            <w:gridSpan w:val="3"/>
            <w:tcBorders>
              <w:top w:val="single" w:color="000000" w:sz="4" w:space="0"/>
              <w:left w:val="single" w:color="auto" w:sz="12" w:space="0"/>
              <w:bottom w:val="single" w:color="000000" w:sz="4" w:space="0"/>
              <w:right w:val="single" w:color="000000" w:sz="4" w:space="0"/>
            </w:tcBorders>
            <w:shd w:val="clear" w:color="auto" w:fill="auto"/>
            <w:noWrap/>
            <w:vAlign w:val="center"/>
          </w:tcPr>
          <w:p w14:paraId="2F2DC7A9">
            <w:pPr>
              <w:pStyle w:val="35"/>
              <w:rPr>
                <w:b/>
                <w:bCs/>
              </w:rPr>
            </w:pPr>
            <w:r>
              <w:rPr>
                <w:b/>
                <w:bCs/>
              </w:rPr>
              <w:t>合计</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17BE9">
            <w:pPr>
              <w:pStyle w:val="35"/>
              <w:rPr>
                <w:b/>
                <w:bCs/>
              </w:rPr>
            </w:pPr>
            <w:r>
              <w:rPr>
                <w:b/>
                <w:bCs/>
              </w:rPr>
              <w:t>1496643</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730B4F84">
            <w:pPr>
              <w:pStyle w:val="35"/>
              <w:rPr>
                <w:b/>
                <w:bCs/>
              </w:rPr>
            </w:pPr>
            <w:r>
              <w:rPr>
                <w:b/>
                <w:bCs/>
              </w:rPr>
              <w:t>353776</w:t>
            </w:r>
          </w:p>
        </w:tc>
      </w:tr>
      <w:tr w14:paraId="4684D5B5">
        <w:tblPrEx>
          <w:tblCellMar>
            <w:top w:w="0" w:type="dxa"/>
            <w:left w:w="28" w:type="dxa"/>
            <w:bottom w:w="0" w:type="dxa"/>
            <w:right w:w="28" w:type="dxa"/>
          </w:tblCellMar>
        </w:tblPrEx>
        <w:trPr>
          <w:trHeight w:val="340" w:hRule="atLeast"/>
          <w:jc w:val="center"/>
        </w:trPr>
        <w:tc>
          <w:tcPr>
            <w:tcW w:w="1181" w:type="dxa"/>
            <w:tcBorders>
              <w:top w:val="single" w:color="000000" w:sz="4" w:space="0"/>
              <w:left w:val="single" w:color="auto" w:sz="12" w:space="0"/>
              <w:bottom w:val="single" w:color="000000" w:sz="4" w:space="0"/>
              <w:right w:val="single" w:color="000000" w:sz="4" w:space="0"/>
            </w:tcBorders>
            <w:shd w:val="clear" w:color="auto" w:fill="auto"/>
            <w:vAlign w:val="center"/>
          </w:tcPr>
          <w:p w14:paraId="6F9239DD">
            <w:pPr>
              <w:pStyle w:val="35"/>
              <w:rPr>
                <w:b/>
                <w:bCs/>
              </w:rPr>
            </w:pPr>
            <w:r>
              <w:rPr>
                <w:b/>
                <w:bCs/>
              </w:rPr>
              <w:t>一、自治区级水网骨干工程</w:t>
            </w:r>
          </w:p>
        </w:tc>
        <w:tc>
          <w:tcPr>
            <w:tcW w:w="2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2BB6F">
            <w:pPr>
              <w:pStyle w:val="35"/>
              <w:jc w:val="left"/>
            </w:pPr>
            <w:r>
              <w:rPr>
                <w:rFonts w:hint="eastAsia"/>
                <w:b/>
                <w:bCs/>
              </w:rPr>
              <w:t>（一）水资源配置和供水保障工程</w:t>
            </w: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D7DBE">
            <w:pPr>
              <w:pStyle w:val="35"/>
              <w:jc w:val="left"/>
            </w:pPr>
            <w:r>
              <w:rPr>
                <w:rFonts w:hint="eastAsia"/>
              </w:rPr>
              <w:t>1、重大水资源配置工程</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DDBDC">
            <w:pPr>
              <w:pStyle w:val="35"/>
            </w:pPr>
            <w:r>
              <w:t>124000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281847BD">
            <w:pPr>
              <w:pStyle w:val="35"/>
            </w:pPr>
            <w:r>
              <w:t>62000</w:t>
            </w:r>
          </w:p>
        </w:tc>
      </w:tr>
      <w:tr w14:paraId="5E714E7D">
        <w:tblPrEx>
          <w:tblCellMar>
            <w:top w:w="0" w:type="dxa"/>
            <w:left w:w="28" w:type="dxa"/>
            <w:bottom w:w="0" w:type="dxa"/>
            <w:right w:w="28" w:type="dxa"/>
          </w:tblCellMar>
        </w:tblPrEx>
        <w:trPr>
          <w:trHeight w:val="340" w:hRule="atLeast"/>
          <w:jc w:val="center"/>
        </w:trPr>
        <w:tc>
          <w:tcPr>
            <w:tcW w:w="1181" w:type="dxa"/>
            <w:vMerge w:val="restart"/>
            <w:tcBorders>
              <w:top w:val="single" w:color="000000" w:sz="4" w:space="0"/>
              <w:left w:val="single" w:color="auto" w:sz="12" w:space="0"/>
              <w:bottom w:val="single" w:color="000000" w:sz="4" w:space="0"/>
              <w:right w:val="single" w:color="000000" w:sz="4" w:space="0"/>
            </w:tcBorders>
            <w:shd w:val="clear" w:color="auto" w:fill="auto"/>
            <w:vAlign w:val="center"/>
          </w:tcPr>
          <w:p w14:paraId="7107557F">
            <w:pPr>
              <w:pStyle w:val="35"/>
              <w:rPr>
                <w:b/>
                <w:bCs/>
              </w:rPr>
            </w:pPr>
            <w:r>
              <w:rPr>
                <w:b/>
                <w:bCs/>
              </w:rPr>
              <w:t>二、市级水网骨干工程</w:t>
            </w:r>
          </w:p>
        </w:tc>
        <w:tc>
          <w:tcPr>
            <w:tcW w:w="2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7D3AF">
            <w:pPr>
              <w:pStyle w:val="35"/>
              <w:jc w:val="left"/>
              <w:rPr>
                <w:b/>
                <w:bCs/>
              </w:rPr>
            </w:pPr>
            <w:r>
              <w:rPr>
                <w:rFonts w:hint="eastAsia"/>
                <w:b/>
                <w:bCs/>
              </w:rPr>
              <w:t>（一）防洪排涝减灾工程</w:t>
            </w: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0C5CD">
            <w:pPr>
              <w:pStyle w:val="35"/>
              <w:jc w:val="left"/>
            </w:pPr>
            <w:r>
              <w:rPr>
                <w:rFonts w:hint="eastAsia"/>
              </w:rPr>
              <w:t>1、</w:t>
            </w:r>
            <w:r>
              <w:t>大型病险水库/水闸除险加固</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13286">
            <w:pPr>
              <w:pStyle w:val="35"/>
            </w:pPr>
            <w:r>
              <w:t>9329</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559C0B7B">
            <w:pPr>
              <w:pStyle w:val="35"/>
            </w:pPr>
            <w:r>
              <w:t>9329</w:t>
            </w:r>
          </w:p>
        </w:tc>
      </w:tr>
      <w:tr w14:paraId="1627B2C6">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3BDD0553">
            <w:pPr>
              <w:pStyle w:val="35"/>
              <w:rPr>
                <w:b/>
                <w:bCs/>
              </w:rPr>
            </w:pPr>
          </w:p>
        </w:tc>
        <w:tc>
          <w:tcPr>
            <w:tcW w:w="250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21AEB">
            <w:pPr>
              <w:pStyle w:val="35"/>
              <w:jc w:val="left"/>
              <w:rPr>
                <w:b/>
                <w:bCs/>
              </w:rPr>
            </w:pPr>
            <w:r>
              <w:rPr>
                <w:rFonts w:hint="eastAsia"/>
                <w:b/>
                <w:bCs/>
              </w:rPr>
              <w:t>（二）水资源配置和供水保障工程</w:t>
            </w: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6F7414">
            <w:pPr>
              <w:pStyle w:val="35"/>
              <w:jc w:val="left"/>
            </w:pPr>
            <w:r>
              <w:t>1、供水安全保障工程</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4DA69">
            <w:pPr>
              <w:pStyle w:val="35"/>
            </w:pPr>
            <w:r>
              <w:t>5832</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6CFBE25B">
            <w:pPr>
              <w:pStyle w:val="35"/>
            </w:pPr>
            <w:r>
              <w:t>5832</w:t>
            </w:r>
          </w:p>
        </w:tc>
      </w:tr>
      <w:tr w14:paraId="50572112">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0C021732">
            <w:pPr>
              <w:pStyle w:val="35"/>
              <w:rPr>
                <w:b/>
                <w:bCs/>
              </w:rPr>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094A8">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3D36A">
            <w:pPr>
              <w:pStyle w:val="35"/>
              <w:jc w:val="left"/>
            </w:pPr>
            <w:r>
              <w:t>2、新建大中型水库</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24FF1">
            <w:pPr>
              <w:pStyle w:val="35"/>
            </w:pPr>
            <w:r>
              <w:t>715400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2461A080">
            <w:pPr>
              <w:pStyle w:val="35"/>
            </w:pPr>
            <w:r>
              <w:t>0</w:t>
            </w:r>
          </w:p>
        </w:tc>
      </w:tr>
      <w:tr w14:paraId="7B72D9C2">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399C8FD3">
            <w:pPr>
              <w:pStyle w:val="35"/>
              <w:rPr>
                <w:b/>
                <w:bCs/>
              </w:rPr>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654CA">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F99A2">
            <w:pPr>
              <w:pStyle w:val="35"/>
              <w:jc w:val="left"/>
            </w:pPr>
            <w:r>
              <w:t>3、</w:t>
            </w:r>
            <w:r>
              <w:rPr>
                <w:rFonts w:hint="eastAsia"/>
              </w:rPr>
              <w:t>大型灌区新建、续建配套与现代化改造工程</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5A3EF">
            <w:pPr>
              <w:pStyle w:val="35"/>
            </w:pPr>
            <w:r>
              <w:t>4527</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530ED79F">
            <w:pPr>
              <w:pStyle w:val="35"/>
            </w:pPr>
            <w:r>
              <w:t>4527</w:t>
            </w:r>
          </w:p>
        </w:tc>
      </w:tr>
      <w:tr w14:paraId="734AA1FE">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0018D001">
            <w:pPr>
              <w:pStyle w:val="35"/>
              <w:rPr>
                <w:b/>
                <w:bCs/>
              </w:rPr>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078D3">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814E9">
            <w:pPr>
              <w:pStyle w:val="35"/>
              <w:jc w:val="left"/>
              <w:rPr>
                <w:b/>
                <w:bCs/>
              </w:rPr>
            </w:pPr>
            <w:r>
              <w:rPr>
                <w:rFonts w:hint="eastAsia"/>
                <w:b/>
                <w:bCs/>
              </w:rPr>
              <w:t>小计</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72974">
            <w:pPr>
              <w:pStyle w:val="35"/>
              <w:rPr>
                <w:b/>
                <w:bCs/>
              </w:rPr>
            </w:pPr>
            <w:r>
              <w:rPr>
                <w:b/>
                <w:bCs/>
              </w:rPr>
              <w:t>725759</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2D6E15E4">
            <w:pPr>
              <w:pStyle w:val="35"/>
              <w:rPr>
                <w:b/>
                <w:bCs/>
              </w:rPr>
            </w:pPr>
            <w:r>
              <w:rPr>
                <w:b/>
                <w:bCs/>
              </w:rPr>
              <w:t>10359</w:t>
            </w:r>
          </w:p>
        </w:tc>
      </w:tr>
      <w:tr w14:paraId="623735BE">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11358922">
            <w:pPr>
              <w:pStyle w:val="35"/>
              <w:rPr>
                <w:b/>
                <w:bCs/>
              </w:rPr>
            </w:pPr>
          </w:p>
        </w:tc>
        <w:tc>
          <w:tcPr>
            <w:tcW w:w="250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A9A91">
            <w:pPr>
              <w:pStyle w:val="35"/>
              <w:jc w:val="left"/>
              <w:rPr>
                <w:b/>
                <w:bCs/>
              </w:rPr>
            </w:pPr>
            <w:r>
              <w:rPr>
                <w:rFonts w:hint="eastAsia"/>
                <w:b/>
                <w:bCs/>
              </w:rPr>
              <w:t>（三）水生态保护修复工程</w:t>
            </w: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895E0">
            <w:pPr>
              <w:pStyle w:val="35"/>
              <w:jc w:val="left"/>
            </w:pPr>
            <w:r>
              <w:t>1、河湖生态保护修复工程</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A8D1E">
            <w:pPr>
              <w:pStyle w:val="35"/>
            </w:pPr>
            <w:r>
              <w:t>100000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18146A1A">
            <w:pPr>
              <w:pStyle w:val="35"/>
            </w:pPr>
            <w:r>
              <w:t>50000</w:t>
            </w:r>
          </w:p>
        </w:tc>
      </w:tr>
      <w:tr w14:paraId="380170CB">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7B15B31B">
            <w:pPr>
              <w:pStyle w:val="35"/>
              <w:rPr>
                <w:b/>
                <w:bCs/>
              </w:rPr>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50108">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54AE0">
            <w:pPr>
              <w:pStyle w:val="35"/>
              <w:jc w:val="left"/>
            </w:pPr>
            <w:r>
              <w:t>2、生态流量保障工程</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64B58">
            <w:pPr>
              <w:pStyle w:val="35"/>
            </w:pPr>
            <w:r>
              <w:t>5500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27D52BE3">
            <w:pPr>
              <w:pStyle w:val="35"/>
            </w:pPr>
            <w:r>
              <w:t>5500</w:t>
            </w:r>
          </w:p>
        </w:tc>
      </w:tr>
      <w:tr w14:paraId="3F0AB4F6">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2A50E09B">
            <w:pPr>
              <w:pStyle w:val="35"/>
              <w:rPr>
                <w:b/>
                <w:bCs/>
              </w:rPr>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5715F">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B4C43">
            <w:pPr>
              <w:pStyle w:val="35"/>
              <w:jc w:val="left"/>
            </w:pPr>
            <w:r>
              <w:t>3、饮用水水源地保护</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97ED5">
            <w:pPr>
              <w:pStyle w:val="35"/>
            </w:pPr>
            <w:r>
              <w:t>3000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0D1378B7">
            <w:pPr>
              <w:pStyle w:val="35"/>
            </w:pPr>
            <w:r>
              <w:t>3000</w:t>
            </w:r>
          </w:p>
        </w:tc>
      </w:tr>
      <w:tr w14:paraId="1C6108FF">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18CD08DA">
            <w:pPr>
              <w:pStyle w:val="35"/>
              <w:rPr>
                <w:b/>
                <w:bCs/>
              </w:rPr>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9519D">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CB347">
            <w:pPr>
              <w:pStyle w:val="35"/>
              <w:jc w:val="left"/>
              <w:rPr>
                <w:b/>
                <w:bCs/>
              </w:rPr>
            </w:pPr>
            <w:r>
              <w:rPr>
                <w:rFonts w:hint="eastAsia"/>
                <w:b/>
                <w:bCs/>
              </w:rPr>
              <w:t>小计</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669F5">
            <w:pPr>
              <w:pStyle w:val="35"/>
              <w:rPr>
                <w:b/>
                <w:bCs/>
              </w:rPr>
            </w:pPr>
            <w:r>
              <w:rPr>
                <w:b/>
                <w:bCs/>
              </w:rPr>
              <w:t>108500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06EBBA91">
            <w:pPr>
              <w:pStyle w:val="35"/>
              <w:rPr>
                <w:b/>
                <w:bCs/>
              </w:rPr>
            </w:pPr>
            <w:r>
              <w:rPr>
                <w:b/>
                <w:bCs/>
              </w:rPr>
              <w:t>58500</w:t>
            </w:r>
          </w:p>
        </w:tc>
      </w:tr>
      <w:tr w14:paraId="01CC2211">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51A2DA94">
            <w:pPr>
              <w:pStyle w:val="35"/>
              <w:rPr>
                <w:b/>
                <w:bCs/>
              </w:rPr>
            </w:pPr>
          </w:p>
        </w:tc>
        <w:tc>
          <w:tcPr>
            <w:tcW w:w="250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84597">
            <w:pPr>
              <w:pStyle w:val="35"/>
              <w:jc w:val="left"/>
              <w:rPr>
                <w:b/>
                <w:bCs/>
              </w:rPr>
            </w:pPr>
            <w:r>
              <w:rPr>
                <w:rFonts w:hint="eastAsia"/>
                <w:b/>
                <w:bCs/>
              </w:rPr>
              <w:t>（四）水网智慧化工程</w:t>
            </w: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2AC4A">
            <w:pPr>
              <w:pStyle w:val="35"/>
              <w:jc w:val="left"/>
            </w:pPr>
            <w:r>
              <w:t>1、信息化基础设施监测感知建设</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8653B">
            <w:pPr>
              <w:pStyle w:val="35"/>
            </w:pPr>
            <w:r>
              <w:t>2640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3FF053D0">
            <w:pPr>
              <w:pStyle w:val="35"/>
            </w:pPr>
            <w:r>
              <w:t>1320</w:t>
            </w:r>
          </w:p>
        </w:tc>
      </w:tr>
      <w:tr w14:paraId="7DAEA73C">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0F438EF1">
            <w:pPr>
              <w:pStyle w:val="35"/>
              <w:rPr>
                <w:b/>
                <w:bCs/>
              </w:rPr>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F5FD6">
            <w:pPr>
              <w:pStyle w:val="35"/>
              <w:jc w:val="left"/>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C6CA3">
            <w:pPr>
              <w:pStyle w:val="35"/>
              <w:jc w:val="left"/>
            </w:pPr>
            <w:r>
              <w:t>2、水网数字孪生建设</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05F2B">
            <w:pPr>
              <w:pStyle w:val="35"/>
            </w:pPr>
            <w:r>
              <w:t>16000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044F9FB5">
            <w:pPr>
              <w:pStyle w:val="35"/>
            </w:pPr>
            <w:r>
              <w:t>8000</w:t>
            </w:r>
          </w:p>
        </w:tc>
      </w:tr>
      <w:tr w14:paraId="069DDE71">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3052A9C0">
            <w:pPr>
              <w:pStyle w:val="35"/>
              <w:rPr>
                <w:b/>
                <w:bCs/>
              </w:rPr>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6F573">
            <w:pPr>
              <w:pStyle w:val="35"/>
              <w:jc w:val="left"/>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340A7">
            <w:pPr>
              <w:pStyle w:val="35"/>
              <w:jc w:val="left"/>
              <w:rPr>
                <w:b/>
                <w:bCs/>
              </w:rPr>
            </w:pPr>
            <w:r>
              <w:rPr>
                <w:rFonts w:hint="eastAsia"/>
                <w:b/>
                <w:bCs/>
              </w:rPr>
              <w:t>小计</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41485">
            <w:pPr>
              <w:pStyle w:val="35"/>
              <w:rPr>
                <w:b/>
                <w:bCs/>
              </w:rPr>
            </w:pPr>
            <w:r>
              <w:rPr>
                <w:b/>
                <w:bCs/>
              </w:rPr>
              <w:t>18640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3B640197">
            <w:pPr>
              <w:pStyle w:val="35"/>
              <w:rPr>
                <w:b/>
                <w:bCs/>
              </w:rPr>
            </w:pPr>
            <w:r>
              <w:rPr>
                <w:b/>
                <w:bCs/>
              </w:rPr>
              <w:t>9320</w:t>
            </w:r>
          </w:p>
        </w:tc>
      </w:tr>
      <w:tr w14:paraId="17194C44">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716B4DB2">
            <w:pPr>
              <w:pStyle w:val="35"/>
              <w:rPr>
                <w:b/>
                <w:bCs/>
              </w:rPr>
            </w:pPr>
          </w:p>
        </w:tc>
        <w:tc>
          <w:tcPr>
            <w:tcW w:w="5193"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08BCB">
            <w:pPr>
              <w:pStyle w:val="35"/>
              <w:rPr>
                <w:b/>
                <w:bCs/>
              </w:rPr>
            </w:pPr>
            <w:r>
              <w:rPr>
                <w:rFonts w:hint="eastAsia"/>
                <w:b/>
                <w:bCs/>
              </w:rPr>
              <w:t>小计</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FB467">
            <w:pPr>
              <w:pStyle w:val="35"/>
              <w:rPr>
                <w:b/>
                <w:bCs/>
              </w:rPr>
            </w:pPr>
            <w:r>
              <w:rPr>
                <w:b/>
                <w:bCs/>
              </w:rPr>
              <w:t>862528</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5CC89C19">
            <w:pPr>
              <w:pStyle w:val="35"/>
              <w:rPr>
                <w:b/>
                <w:bCs/>
              </w:rPr>
            </w:pPr>
            <w:r>
              <w:rPr>
                <w:b/>
                <w:bCs/>
              </w:rPr>
              <w:t>87808</w:t>
            </w:r>
          </w:p>
        </w:tc>
      </w:tr>
      <w:tr w14:paraId="71D8126D">
        <w:tblPrEx>
          <w:tblCellMar>
            <w:top w:w="0" w:type="dxa"/>
            <w:left w:w="28" w:type="dxa"/>
            <w:bottom w:w="0" w:type="dxa"/>
            <w:right w:w="28" w:type="dxa"/>
          </w:tblCellMar>
        </w:tblPrEx>
        <w:trPr>
          <w:trHeight w:val="340" w:hRule="atLeast"/>
          <w:jc w:val="center"/>
        </w:trPr>
        <w:tc>
          <w:tcPr>
            <w:tcW w:w="1181" w:type="dxa"/>
            <w:vMerge w:val="restart"/>
            <w:tcBorders>
              <w:top w:val="single" w:color="000000" w:sz="4" w:space="0"/>
              <w:left w:val="single" w:color="auto" w:sz="12" w:space="0"/>
              <w:bottom w:val="single" w:color="000000" w:sz="4" w:space="0"/>
              <w:right w:val="single" w:color="000000" w:sz="4" w:space="0"/>
            </w:tcBorders>
            <w:shd w:val="clear" w:color="auto" w:fill="auto"/>
            <w:vAlign w:val="center"/>
          </w:tcPr>
          <w:p w14:paraId="408F96BC">
            <w:pPr>
              <w:pStyle w:val="35"/>
              <w:rPr>
                <w:b/>
                <w:bCs/>
              </w:rPr>
            </w:pPr>
            <w:r>
              <w:rPr>
                <w:rFonts w:hint="eastAsia"/>
                <w:b/>
                <w:bCs/>
              </w:rPr>
              <w:t>三、县级水网骨干工程</w:t>
            </w:r>
          </w:p>
        </w:tc>
        <w:tc>
          <w:tcPr>
            <w:tcW w:w="250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66F74">
            <w:pPr>
              <w:pStyle w:val="35"/>
              <w:jc w:val="left"/>
              <w:rPr>
                <w:b/>
                <w:bCs/>
              </w:rPr>
            </w:pPr>
            <w:r>
              <w:rPr>
                <w:b/>
                <w:bCs/>
              </w:rPr>
              <w:t>（一）防洪排涝减灾工程</w:t>
            </w: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EA815">
            <w:pPr>
              <w:pStyle w:val="35"/>
              <w:jc w:val="left"/>
            </w:pPr>
            <w:r>
              <w:t>1、流域面积200-3000km</w:t>
            </w:r>
            <w:r>
              <w:rPr>
                <w:vertAlign w:val="superscript"/>
              </w:rPr>
              <w:t>2</w:t>
            </w:r>
            <w:r>
              <w:t>中小河流治理</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2F988">
            <w:pPr>
              <w:pStyle w:val="35"/>
            </w:pPr>
            <w:r>
              <w:t>36022</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49EBB052">
            <w:pPr>
              <w:pStyle w:val="35"/>
            </w:pPr>
            <w:r>
              <w:t>36022</w:t>
            </w:r>
          </w:p>
        </w:tc>
      </w:tr>
      <w:tr w14:paraId="347A6F3C">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0947DB3C">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2352F">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F223D">
            <w:pPr>
              <w:pStyle w:val="35"/>
              <w:jc w:val="left"/>
            </w:pPr>
            <w:r>
              <w:t>2、流域面积50-200km</w:t>
            </w:r>
            <w:r>
              <w:rPr>
                <w:vertAlign w:val="superscript"/>
              </w:rPr>
              <w:t>2</w:t>
            </w:r>
            <w:r>
              <w:t>中小河流治理</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17A04">
            <w:pPr>
              <w:pStyle w:val="35"/>
            </w:pPr>
            <w:r>
              <w:t>21264</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2972CEF6">
            <w:pPr>
              <w:pStyle w:val="35"/>
            </w:pPr>
            <w:r>
              <w:t>10704</w:t>
            </w:r>
          </w:p>
        </w:tc>
      </w:tr>
      <w:tr w14:paraId="26A2A4A4">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580A2FA8">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31839">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51487">
            <w:pPr>
              <w:pStyle w:val="35"/>
              <w:jc w:val="left"/>
            </w:pPr>
            <w:r>
              <w:rPr>
                <w:rFonts w:hint="eastAsia"/>
              </w:rPr>
              <w:t>3、重点山洪沟治理</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1665F">
            <w:pPr>
              <w:pStyle w:val="35"/>
            </w:pPr>
            <w:r>
              <w:t>62600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41C1107F">
            <w:pPr>
              <w:pStyle w:val="35"/>
            </w:pPr>
            <w:r>
              <w:t>35600</w:t>
            </w:r>
          </w:p>
        </w:tc>
      </w:tr>
      <w:tr w14:paraId="3CC5EE2B">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4892EC83">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83BA0">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44164">
            <w:pPr>
              <w:pStyle w:val="35"/>
              <w:jc w:val="left"/>
            </w:pPr>
            <w:r>
              <w:rPr>
                <w:rFonts w:hint="eastAsia"/>
              </w:rPr>
              <w:t>4、中型病险水库除险加固</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D721F">
            <w:pPr>
              <w:pStyle w:val="35"/>
            </w:pPr>
            <w:r>
              <w:t>2015</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377FCC1B">
            <w:pPr>
              <w:pStyle w:val="35"/>
            </w:pPr>
            <w:r>
              <w:t>2015</w:t>
            </w:r>
          </w:p>
        </w:tc>
      </w:tr>
      <w:tr w14:paraId="1EAAF4C4">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104EB09B">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9DAA3">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57F21">
            <w:pPr>
              <w:pStyle w:val="35"/>
              <w:jc w:val="left"/>
            </w:pPr>
            <w:r>
              <w:rPr>
                <w:rFonts w:hint="eastAsia"/>
              </w:rPr>
              <w:t>5、小型病险水库除险加固</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AB548">
            <w:pPr>
              <w:pStyle w:val="35"/>
            </w:pPr>
            <w:r>
              <w:t>5808</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46D97003">
            <w:pPr>
              <w:pStyle w:val="35"/>
            </w:pPr>
            <w:r>
              <w:t>3000</w:t>
            </w:r>
          </w:p>
        </w:tc>
      </w:tr>
      <w:tr w14:paraId="3FD74AA7">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1F7CB63B">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7C3A9">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9F626">
            <w:pPr>
              <w:pStyle w:val="35"/>
              <w:jc w:val="left"/>
            </w:pPr>
            <w:r>
              <w:rPr>
                <w:rFonts w:hint="eastAsia"/>
              </w:rPr>
              <w:t>6、中小型病险水闸除险加固</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4DBC9">
            <w:pPr>
              <w:pStyle w:val="35"/>
            </w:pPr>
            <w:r>
              <w:t>1716</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57A0688A">
            <w:pPr>
              <w:pStyle w:val="35"/>
            </w:pPr>
            <w:r>
              <w:t>1716</w:t>
            </w:r>
          </w:p>
        </w:tc>
      </w:tr>
      <w:tr w14:paraId="2E6FDC99">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4157BE50">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CCE24">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D1510">
            <w:pPr>
              <w:pStyle w:val="35"/>
              <w:jc w:val="left"/>
            </w:pPr>
            <w:r>
              <w:rPr>
                <w:rFonts w:hint="eastAsia"/>
              </w:rPr>
              <w:t>7、重点涝区排涝能力建设</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E0CC8">
            <w:pPr>
              <w:pStyle w:val="35"/>
            </w:pPr>
            <w:r>
              <w:t>10205</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164D4C2B">
            <w:pPr>
              <w:pStyle w:val="35"/>
            </w:pPr>
            <w:r>
              <w:t>10205</w:t>
            </w:r>
          </w:p>
        </w:tc>
      </w:tr>
      <w:tr w14:paraId="20A41644">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146E9E4B">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B6C60">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98382">
            <w:pPr>
              <w:pStyle w:val="35"/>
              <w:jc w:val="left"/>
            </w:pPr>
            <w:r>
              <w:rPr>
                <w:rFonts w:hint="eastAsia"/>
              </w:rPr>
              <w:t>8、防洪非工程措施</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6C39C">
            <w:pPr>
              <w:pStyle w:val="35"/>
            </w:pPr>
            <w:r>
              <w:t>1933</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4F3ADFAF">
            <w:pPr>
              <w:pStyle w:val="35"/>
            </w:pPr>
            <w:r>
              <w:t>1000</w:t>
            </w:r>
          </w:p>
        </w:tc>
      </w:tr>
      <w:tr w14:paraId="54F7D84A">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51F6F270">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F9453">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9DB45">
            <w:pPr>
              <w:pStyle w:val="35"/>
              <w:jc w:val="left"/>
              <w:rPr>
                <w:b/>
                <w:bCs/>
              </w:rPr>
            </w:pPr>
            <w:r>
              <w:rPr>
                <w:rFonts w:hint="eastAsia"/>
                <w:b/>
                <w:bCs/>
              </w:rPr>
              <w:t>小计</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D9280">
            <w:pPr>
              <w:pStyle w:val="35"/>
              <w:rPr>
                <w:b/>
                <w:bCs/>
              </w:rPr>
            </w:pPr>
            <w:r>
              <w:rPr>
                <w:b/>
                <w:bCs/>
              </w:rPr>
              <w:t>141563</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2AFA0754">
            <w:pPr>
              <w:pStyle w:val="35"/>
              <w:rPr>
                <w:b/>
                <w:bCs/>
              </w:rPr>
            </w:pPr>
            <w:r>
              <w:rPr>
                <w:b/>
                <w:bCs/>
              </w:rPr>
              <w:t>100262</w:t>
            </w:r>
          </w:p>
        </w:tc>
      </w:tr>
      <w:tr w14:paraId="0C9C3BDA">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43316041">
            <w:pPr>
              <w:pStyle w:val="35"/>
            </w:pPr>
          </w:p>
        </w:tc>
        <w:tc>
          <w:tcPr>
            <w:tcW w:w="250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6817E">
            <w:pPr>
              <w:pStyle w:val="35"/>
              <w:jc w:val="left"/>
              <w:rPr>
                <w:b/>
                <w:bCs/>
              </w:rPr>
            </w:pPr>
            <w:r>
              <w:rPr>
                <w:b/>
                <w:bCs/>
              </w:rPr>
              <w:t>（二）水资源配置和供水保障工程</w:t>
            </w: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29D7C">
            <w:pPr>
              <w:pStyle w:val="35"/>
              <w:jc w:val="left"/>
            </w:pPr>
            <w:r>
              <w:t>1、引提调水工程</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0684D">
            <w:pPr>
              <w:pStyle w:val="35"/>
            </w:pPr>
            <w:r>
              <w:t>15000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3B6E2C09">
            <w:pPr>
              <w:pStyle w:val="35"/>
            </w:pPr>
            <w:r>
              <w:t>7500</w:t>
            </w:r>
          </w:p>
        </w:tc>
      </w:tr>
      <w:tr w14:paraId="2F3DAFE4">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60B0C0DB">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38745">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9499D">
            <w:pPr>
              <w:pStyle w:val="35"/>
              <w:jc w:val="left"/>
            </w:pPr>
            <w:r>
              <w:rPr>
                <w:rFonts w:hint="eastAsia"/>
              </w:rPr>
              <w:t>2、重点水源工程</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A0D70">
            <w:pPr>
              <w:pStyle w:val="35"/>
            </w:pPr>
            <w:r>
              <w:t>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71824FD6">
            <w:pPr>
              <w:pStyle w:val="35"/>
            </w:pPr>
            <w:r>
              <w:t>0</w:t>
            </w:r>
          </w:p>
        </w:tc>
      </w:tr>
      <w:tr w14:paraId="203DDE70">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6C918E13">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45D59">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DEF47">
            <w:pPr>
              <w:pStyle w:val="35"/>
              <w:jc w:val="left"/>
            </w:pPr>
            <w:r>
              <w:t>3</w:t>
            </w:r>
            <w:r>
              <w:rPr>
                <w:rFonts w:hint="eastAsia"/>
              </w:rPr>
              <w:t>、城乡供水保障工程</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16FBB">
            <w:pPr>
              <w:pStyle w:val="35"/>
            </w:pPr>
            <w:r>
              <w:t>81037</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36381301">
            <w:pPr>
              <w:pStyle w:val="35"/>
            </w:pPr>
            <w:r>
              <w:t>44287</w:t>
            </w:r>
          </w:p>
        </w:tc>
      </w:tr>
      <w:tr w14:paraId="2FE3274E">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008B36B3">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E137E">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EB7E4">
            <w:pPr>
              <w:pStyle w:val="35"/>
              <w:jc w:val="left"/>
            </w:pPr>
            <w:r>
              <w:t>4</w:t>
            </w:r>
            <w:r>
              <w:rPr>
                <w:rFonts w:hint="eastAsia"/>
              </w:rPr>
              <w:t>、中型灌区新建、续建配套与现代化改造工程</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19998">
            <w:pPr>
              <w:pStyle w:val="35"/>
            </w:pPr>
            <w:r>
              <w:t>80141</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70CE280B">
            <w:pPr>
              <w:pStyle w:val="35"/>
            </w:pPr>
            <w:r>
              <w:t>10141</w:t>
            </w:r>
          </w:p>
        </w:tc>
      </w:tr>
      <w:tr w14:paraId="0E4579B0">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3867B82C">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14BD8">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791D4">
            <w:pPr>
              <w:pStyle w:val="35"/>
              <w:jc w:val="left"/>
              <w:rPr>
                <w:b/>
                <w:bCs/>
              </w:rPr>
            </w:pPr>
            <w:r>
              <w:rPr>
                <w:rFonts w:hint="eastAsia"/>
                <w:b/>
                <w:bCs/>
              </w:rPr>
              <w:t>小计</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275AA">
            <w:pPr>
              <w:pStyle w:val="35"/>
              <w:rPr>
                <w:b/>
                <w:bCs/>
              </w:rPr>
            </w:pPr>
            <w:r>
              <w:rPr>
                <w:b/>
                <w:bCs/>
              </w:rPr>
              <w:t>176178</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6428DA24">
            <w:pPr>
              <w:pStyle w:val="35"/>
              <w:rPr>
                <w:b/>
                <w:bCs/>
              </w:rPr>
            </w:pPr>
            <w:r>
              <w:rPr>
                <w:b/>
                <w:bCs/>
              </w:rPr>
              <w:t>61928</w:t>
            </w:r>
          </w:p>
        </w:tc>
      </w:tr>
      <w:tr w14:paraId="2AECD145">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1A5A09EA">
            <w:pPr>
              <w:pStyle w:val="35"/>
            </w:pPr>
          </w:p>
        </w:tc>
        <w:tc>
          <w:tcPr>
            <w:tcW w:w="250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B1999">
            <w:pPr>
              <w:pStyle w:val="35"/>
              <w:jc w:val="left"/>
              <w:rPr>
                <w:b/>
                <w:bCs/>
              </w:rPr>
            </w:pPr>
            <w:r>
              <w:rPr>
                <w:b/>
                <w:bCs/>
              </w:rPr>
              <w:t>（三）水生态保护修复工程</w:t>
            </w: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1AFE9">
            <w:pPr>
              <w:pStyle w:val="35"/>
              <w:jc w:val="left"/>
            </w:pPr>
            <w:r>
              <w:t>1、河湖生态保护修复工程</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679B9">
            <w:pPr>
              <w:pStyle w:val="35"/>
            </w:pPr>
            <w:r>
              <w:t>122996</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1408A69F">
            <w:pPr>
              <w:pStyle w:val="35"/>
            </w:pPr>
            <w:r>
              <w:t>11500</w:t>
            </w:r>
          </w:p>
        </w:tc>
      </w:tr>
      <w:tr w14:paraId="339AA304">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5A24FDAF">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51690">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F730C">
            <w:pPr>
              <w:pStyle w:val="35"/>
              <w:jc w:val="left"/>
            </w:pPr>
            <w:r>
              <w:rPr>
                <w:rFonts w:hint="eastAsia"/>
              </w:rPr>
              <w:t>2</w:t>
            </w:r>
            <w:r>
              <w:t>、饮用水水源地保护</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D59F2">
            <w:pPr>
              <w:pStyle w:val="35"/>
            </w:pPr>
            <w:r>
              <w:t>3000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7680506F">
            <w:pPr>
              <w:pStyle w:val="35"/>
            </w:pPr>
            <w:r>
              <w:t>2000</w:t>
            </w:r>
          </w:p>
        </w:tc>
      </w:tr>
      <w:tr w14:paraId="3557DE76">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4E6CB17C">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1C481">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C5645">
            <w:pPr>
              <w:pStyle w:val="35"/>
              <w:jc w:val="left"/>
            </w:pPr>
            <w:r>
              <w:rPr>
                <w:rFonts w:hint="eastAsia"/>
              </w:rPr>
              <w:t>3</w:t>
            </w:r>
            <w:r>
              <w:t>、幸福河湖建设</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63A87">
            <w:pPr>
              <w:pStyle w:val="35"/>
            </w:pPr>
            <w:r>
              <w:t>10000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52C0465A">
            <w:pPr>
              <w:pStyle w:val="35"/>
            </w:pPr>
            <w:r>
              <w:t>5000</w:t>
            </w:r>
          </w:p>
        </w:tc>
      </w:tr>
      <w:tr w14:paraId="524D3F11">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06FE20B3">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91F9C">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E806F">
            <w:pPr>
              <w:pStyle w:val="35"/>
              <w:jc w:val="left"/>
            </w:pPr>
            <w:r>
              <w:rPr>
                <w:rFonts w:hint="eastAsia"/>
              </w:rPr>
              <w:t>4</w:t>
            </w:r>
            <w:r>
              <w:t>、水源涵养及水土保持</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1F738">
            <w:pPr>
              <w:pStyle w:val="35"/>
            </w:pPr>
            <w:r>
              <w:t>978</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6C45F176">
            <w:pPr>
              <w:pStyle w:val="35"/>
            </w:pPr>
            <w:r>
              <w:t>978</w:t>
            </w:r>
          </w:p>
        </w:tc>
      </w:tr>
      <w:tr w14:paraId="0DC36F7F">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78794B1C">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36C81">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66A1B">
            <w:pPr>
              <w:pStyle w:val="35"/>
              <w:jc w:val="left"/>
            </w:pPr>
            <w:r>
              <w:rPr>
                <w:rFonts w:hint="eastAsia"/>
              </w:rPr>
              <w:t>5</w:t>
            </w:r>
            <w:r>
              <w:t>、水文化提升工程</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14E19">
            <w:pPr>
              <w:pStyle w:val="35"/>
            </w:pPr>
            <w:r>
              <w:t>3000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605DE913">
            <w:pPr>
              <w:pStyle w:val="35"/>
            </w:pPr>
            <w:r>
              <w:t>1500</w:t>
            </w:r>
          </w:p>
        </w:tc>
      </w:tr>
      <w:tr w14:paraId="2198EAC4">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1D991CB4">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ED666">
            <w:pPr>
              <w:pStyle w:val="35"/>
              <w:jc w:val="left"/>
              <w:rPr>
                <w:b/>
                <w:bCs/>
              </w:rPr>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3B298">
            <w:pPr>
              <w:pStyle w:val="35"/>
              <w:jc w:val="left"/>
              <w:rPr>
                <w:b/>
                <w:bCs/>
              </w:rPr>
            </w:pPr>
            <w:r>
              <w:rPr>
                <w:rFonts w:hint="eastAsia"/>
                <w:b/>
                <w:bCs/>
              </w:rPr>
              <w:t>小计</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712C9">
            <w:pPr>
              <w:pStyle w:val="35"/>
              <w:rPr>
                <w:b/>
                <w:bCs/>
              </w:rPr>
            </w:pPr>
            <w:r>
              <w:rPr>
                <w:b/>
                <w:bCs/>
              </w:rPr>
              <w:t>139974</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1768913F">
            <w:pPr>
              <w:pStyle w:val="35"/>
              <w:rPr>
                <w:b/>
                <w:bCs/>
              </w:rPr>
            </w:pPr>
            <w:r>
              <w:rPr>
                <w:b/>
                <w:bCs/>
              </w:rPr>
              <w:t>20978</w:t>
            </w:r>
          </w:p>
        </w:tc>
      </w:tr>
      <w:tr w14:paraId="3A177B1F">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0273229F">
            <w:pPr>
              <w:pStyle w:val="35"/>
            </w:pPr>
          </w:p>
        </w:tc>
        <w:tc>
          <w:tcPr>
            <w:tcW w:w="250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03D0D5">
            <w:pPr>
              <w:pStyle w:val="35"/>
              <w:jc w:val="left"/>
              <w:rPr>
                <w:b/>
                <w:bCs/>
              </w:rPr>
            </w:pPr>
            <w:r>
              <w:rPr>
                <w:b/>
                <w:bCs/>
              </w:rPr>
              <w:t>（四）水网智慧化工程</w:t>
            </w: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6F2F29">
            <w:pPr>
              <w:pStyle w:val="35"/>
              <w:jc w:val="left"/>
            </w:pPr>
            <w:r>
              <w:t>1、监测感知建设工程</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0EFB7">
            <w:pPr>
              <w:pStyle w:val="35"/>
            </w:pPr>
            <w:r>
              <w:t>48000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7EA925AE">
            <w:pPr>
              <w:pStyle w:val="35"/>
            </w:pPr>
            <w:r>
              <w:t>19200</w:t>
            </w:r>
          </w:p>
        </w:tc>
      </w:tr>
      <w:tr w14:paraId="61204659">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31DB384B">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B5B87">
            <w:pPr>
              <w:pStyle w:val="35"/>
              <w:jc w:val="left"/>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3326B">
            <w:pPr>
              <w:pStyle w:val="35"/>
              <w:jc w:val="left"/>
            </w:pPr>
            <w:r>
              <w:t>2、水利云网提升工程</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20DB0">
            <w:pPr>
              <w:pStyle w:val="35"/>
            </w:pPr>
            <w:r>
              <w:t>800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4983D21C">
            <w:pPr>
              <w:pStyle w:val="35"/>
            </w:pPr>
            <w:r>
              <w:t>300</w:t>
            </w:r>
          </w:p>
        </w:tc>
      </w:tr>
      <w:tr w14:paraId="057BFE43">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2E37BDCB">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8D915">
            <w:pPr>
              <w:pStyle w:val="35"/>
              <w:jc w:val="left"/>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CC748">
            <w:pPr>
              <w:pStyle w:val="35"/>
              <w:jc w:val="left"/>
            </w:pPr>
            <w:r>
              <w:t>3、数字孪生水网建设</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5E808">
            <w:pPr>
              <w:pStyle w:val="35"/>
            </w:pPr>
            <w:r>
              <w:t>1200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25032A56">
            <w:pPr>
              <w:pStyle w:val="35"/>
            </w:pPr>
            <w:r>
              <w:t>500</w:t>
            </w:r>
          </w:p>
        </w:tc>
      </w:tr>
      <w:tr w14:paraId="0B6BCDE2">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00D5FBBA">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6C891">
            <w:pPr>
              <w:pStyle w:val="35"/>
              <w:jc w:val="left"/>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92CC7">
            <w:pPr>
              <w:pStyle w:val="35"/>
              <w:jc w:val="left"/>
            </w:pPr>
            <w:r>
              <w:t>4、智能业务应用系统建设</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7CC4A">
            <w:pPr>
              <w:pStyle w:val="35"/>
            </w:pPr>
            <w:r>
              <w:t>2700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1B14E397">
            <w:pPr>
              <w:pStyle w:val="35"/>
            </w:pPr>
            <w:r>
              <w:t>1100</w:t>
            </w:r>
          </w:p>
        </w:tc>
      </w:tr>
      <w:tr w14:paraId="167978CD">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000000" w:sz="4" w:space="0"/>
              <w:right w:val="single" w:color="000000" w:sz="4" w:space="0"/>
            </w:tcBorders>
            <w:shd w:val="clear" w:color="auto" w:fill="auto"/>
            <w:vAlign w:val="center"/>
          </w:tcPr>
          <w:p w14:paraId="41C60927">
            <w:pPr>
              <w:pStyle w:val="35"/>
            </w:pPr>
          </w:p>
        </w:tc>
        <w:tc>
          <w:tcPr>
            <w:tcW w:w="25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A03E5">
            <w:pPr>
              <w:pStyle w:val="35"/>
              <w:jc w:val="left"/>
            </w:pPr>
          </w:p>
        </w:tc>
        <w:tc>
          <w:tcPr>
            <w:tcW w:w="26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44327">
            <w:pPr>
              <w:pStyle w:val="35"/>
              <w:jc w:val="left"/>
              <w:rPr>
                <w:b/>
                <w:bCs/>
              </w:rPr>
            </w:pPr>
            <w:r>
              <w:rPr>
                <w:rFonts w:hint="eastAsia"/>
                <w:b/>
                <w:bCs/>
              </w:rPr>
              <w:t>小计</w:t>
            </w:r>
          </w:p>
        </w:tc>
        <w:tc>
          <w:tcPr>
            <w:tcW w:w="9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11CA3">
            <w:pPr>
              <w:pStyle w:val="35"/>
              <w:rPr>
                <w:b/>
                <w:bCs/>
              </w:rPr>
            </w:pPr>
            <w:r>
              <w:rPr>
                <w:b/>
                <w:bCs/>
              </w:rPr>
              <w:t>52700</w:t>
            </w:r>
          </w:p>
        </w:tc>
        <w:tc>
          <w:tcPr>
            <w:tcW w:w="987" w:type="dxa"/>
            <w:tcBorders>
              <w:top w:val="single" w:color="000000" w:sz="4" w:space="0"/>
              <w:left w:val="single" w:color="000000" w:sz="4" w:space="0"/>
              <w:bottom w:val="single" w:color="000000" w:sz="4" w:space="0"/>
              <w:right w:val="single" w:color="auto" w:sz="12" w:space="0"/>
            </w:tcBorders>
            <w:shd w:val="clear" w:color="auto" w:fill="auto"/>
            <w:noWrap/>
            <w:vAlign w:val="center"/>
          </w:tcPr>
          <w:p w14:paraId="7FD48183">
            <w:pPr>
              <w:pStyle w:val="35"/>
              <w:rPr>
                <w:b/>
                <w:bCs/>
              </w:rPr>
            </w:pPr>
            <w:r>
              <w:rPr>
                <w:b/>
                <w:bCs/>
              </w:rPr>
              <w:t>21100</w:t>
            </w:r>
          </w:p>
        </w:tc>
      </w:tr>
      <w:tr w14:paraId="049959CC">
        <w:tblPrEx>
          <w:tblCellMar>
            <w:top w:w="0" w:type="dxa"/>
            <w:left w:w="28" w:type="dxa"/>
            <w:bottom w:w="0" w:type="dxa"/>
            <w:right w:w="28" w:type="dxa"/>
          </w:tblCellMar>
        </w:tblPrEx>
        <w:trPr>
          <w:trHeight w:val="340" w:hRule="atLeast"/>
          <w:jc w:val="center"/>
        </w:trPr>
        <w:tc>
          <w:tcPr>
            <w:tcW w:w="1181" w:type="dxa"/>
            <w:vMerge w:val="continue"/>
            <w:tcBorders>
              <w:top w:val="single" w:color="000000" w:sz="4" w:space="0"/>
              <w:left w:val="single" w:color="auto" w:sz="12" w:space="0"/>
              <w:bottom w:val="single" w:color="auto" w:sz="12" w:space="0"/>
              <w:right w:val="single" w:color="000000" w:sz="4" w:space="0"/>
            </w:tcBorders>
            <w:shd w:val="clear" w:color="auto" w:fill="auto"/>
            <w:vAlign w:val="center"/>
          </w:tcPr>
          <w:p w14:paraId="4D1C0DD7">
            <w:pPr>
              <w:pStyle w:val="35"/>
            </w:pPr>
          </w:p>
        </w:tc>
        <w:tc>
          <w:tcPr>
            <w:tcW w:w="5193" w:type="dxa"/>
            <w:gridSpan w:val="2"/>
            <w:tcBorders>
              <w:top w:val="single" w:color="000000" w:sz="4" w:space="0"/>
              <w:left w:val="single" w:color="000000" w:sz="4" w:space="0"/>
              <w:bottom w:val="single" w:color="auto" w:sz="12" w:space="0"/>
              <w:right w:val="single" w:color="000000" w:sz="4" w:space="0"/>
            </w:tcBorders>
            <w:shd w:val="clear" w:color="auto" w:fill="auto"/>
            <w:noWrap/>
            <w:vAlign w:val="center"/>
          </w:tcPr>
          <w:p w14:paraId="484BC1E1">
            <w:pPr>
              <w:pStyle w:val="35"/>
              <w:rPr>
                <w:b/>
                <w:bCs/>
              </w:rPr>
            </w:pPr>
            <w:r>
              <w:rPr>
                <w:rFonts w:hint="eastAsia"/>
                <w:b/>
                <w:bCs/>
              </w:rPr>
              <w:t>小计</w:t>
            </w:r>
          </w:p>
        </w:tc>
        <w:tc>
          <w:tcPr>
            <w:tcW w:w="953" w:type="dxa"/>
            <w:tcBorders>
              <w:top w:val="single" w:color="000000" w:sz="4" w:space="0"/>
              <w:left w:val="single" w:color="000000" w:sz="4" w:space="0"/>
              <w:bottom w:val="single" w:color="auto" w:sz="12" w:space="0"/>
              <w:right w:val="single" w:color="000000" w:sz="4" w:space="0"/>
            </w:tcBorders>
            <w:shd w:val="clear" w:color="auto" w:fill="auto"/>
            <w:noWrap/>
            <w:vAlign w:val="center"/>
          </w:tcPr>
          <w:p w14:paraId="1D59A73D">
            <w:pPr>
              <w:pStyle w:val="35"/>
              <w:rPr>
                <w:b/>
                <w:bCs/>
              </w:rPr>
            </w:pPr>
            <w:r>
              <w:rPr>
                <w:b/>
                <w:bCs/>
              </w:rPr>
              <w:t>510415</w:t>
            </w:r>
          </w:p>
        </w:tc>
        <w:tc>
          <w:tcPr>
            <w:tcW w:w="987" w:type="dxa"/>
            <w:tcBorders>
              <w:top w:val="single" w:color="000000" w:sz="4" w:space="0"/>
              <w:left w:val="single" w:color="000000" w:sz="4" w:space="0"/>
              <w:bottom w:val="single" w:color="auto" w:sz="12" w:space="0"/>
              <w:right w:val="single" w:color="auto" w:sz="12" w:space="0"/>
            </w:tcBorders>
            <w:shd w:val="clear" w:color="auto" w:fill="auto"/>
            <w:noWrap/>
            <w:vAlign w:val="center"/>
          </w:tcPr>
          <w:p w14:paraId="1371821D">
            <w:pPr>
              <w:pStyle w:val="35"/>
              <w:rPr>
                <w:b/>
                <w:bCs/>
              </w:rPr>
            </w:pPr>
            <w:r>
              <w:rPr>
                <w:b/>
                <w:bCs/>
              </w:rPr>
              <w:t>204268</w:t>
            </w:r>
          </w:p>
        </w:tc>
      </w:tr>
    </w:tbl>
    <w:p w14:paraId="0A1690A0">
      <w:pPr>
        <w:pStyle w:val="36"/>
        <w:rPr>
          <w:rFonts w:hint="default"/>
        </w:rPr>
        <w:sectPr>
          <w:pgSz w:w="11906" w:h="16838"/>
          <w:pgMar w:top="1440" w:right="1800" w:bottom="1440" w:left="1800" w:header="851" w:footer="992" w:gutter="0"/>
          <w:pgNumType w:start="1"/>
          <w:cols w:space="720" w:num="1"/>
          <w:docGrid w:type="lines" w:linePitch="435" w:charSpace="0"/>
        </w:sectPr>
      </w:pPr>
    </w:p>
    <w:p w14:paraId="1EB6EF5E">
      <w:pPr>
        <w:pStyle w:val="36"/>
        <w:rPr>
          <w:rFonts w:hint="default"/>
        </w:rPr>
      </w:pPr>
      <w:r>
        <w:t>附表2  钦北区水网建设规划项目表</w:t>
      </w:r>
    </w:p>
    <w:tbl>
      <w:tblPr>
        <w:tblStyle w:val="23"/>
        <w:tblW w:w="0" w:type="auto"/>
        <w:jc w:val="center"/>
        <w:tblLayout w:type="fixed"/>
        <w:tblCellMar>
          <w:top w:w="0" w:type="dxa"/>
          <w:left w:w="6" w:type="dxa"/>
          <w:bottom w:w="0" w:type="dxa"/>
          <w:right w:w="6" w:type="dxa"/>
        </w:tblCellMar>
      </w:tblPr>
      <w:tblGrid>
        <w:gridCol w:w="704"/>
        <w:gridCol w:w="992"/>
        <w:gridCol w:w="993"/>
        <w:gridCol w:w="708"/>
        <w:gridCol w:w="993"/>
        <w:gridCol w:w="708"/>
        <w:gridCol w:w="567"/>
        <w:gridCol w:w="567"/>
        <w:gridCol w:w="1305"/>
        <w:gridCol w:w="3231"/>
        <w:gridCol w:w="1276"/>
        <w:gridCol w:w="992"/>
        <w:gridCol w:w="993"/>
        <w:gridCol w:w="1134"/>
      </w:tblGrid>
      <w:tr w14:paraId="15C20F9D">
        <w:tblPrEx>
          <w:tblCellMar>
            <w:top w:w="0" w:type="dxa"/>
            <w:left w:w="6" w:type="dxa"/>
            <w:bottom w:w="0" w:type="dxa"/>
            <w:right w:w="6" w:type="dxa"/>
          </w:tblCellMar>
        </w:tblPrEx>
        <w:trPr>
          <w:trHeight w:val="340" w:hRule="atLeast"/>
          <w:tblHeader/>
          <w:jc w:val="center"/>
        </w:trPr>
        <w:tc>
          <w:tcPr>
            <w:tcW w:w="704" w:type="dxa"/>
            <w:vMerge w:val="restart"/>
            <w:tcBorders>
              <w:top w:val="single" w:color="auto" w:sz="12" w:space="0"/>
              <w:left w:val="single" w:color="auto" w:sz="12" w:space="0"/>
              <w:bottom w:val="single" w:color="auto" w:sz="4" w:space="0"/>
              <w:right w:val="single" w:color="auto" w:sz="4" w:space="0"/>
            </w:tcBorders>
            <w:shd w:val="clear" w:color="auto" w:fill="auto"/>
            <w:vAlign w:val="center"/>
          </w:tcPr>
          <w:p w14:paraId="6B09A730">
            <w:pPr>
              <w:pStyle w:val="35"/>
              <w:rPr>
                <w:b/>
              </w:rPr>
            </w:pPr>
            <w:r>
              <w:rPr>
                <w:rFonts w:hint="eastAsia"/>
                <w:b/>
              </w:rPr>
              <w:t>类型</w:t>
            </w:r>
          </w:p>
        </w:tc>
        <w:tc>
          <w:tcPr>
            <w:tcW w:w="1985" w:type="dxa"/>
            <w:gridSpan w:val="2"/>
            <w:tcBorders>
              <w:top w:val="single" w:color="auto" w:sz="12" w:space="0"/>
              <w:left w:val="single" w:color="auto" w:sz="4" w:space="0"/>
              <w:bottom w:val="single" w:color="auto" w:sz="4" w:space="0"/>
              <w:right w:val="single" w:color="auto" w:sz="4" w:space="0"/>
            </w:tcBorders>
            <w:shd w:val="clear" w:color="auto" w:fill="auto"/>
            <w:vAlign w:val="center"/>
          </w:tcPr>
          <w:p w14:paraId="6C5FC58F">
            <w:pPr>
              <w:pStyle w:val="35"/>
              <w:rPr>
                <w:b/>
              </w:rPr>
            </w:pPr>
            <w:r>
              <w:rPr>
                <w:rFonts w:hint="eastAsia"/>
                <w:b/>
              </w:rPr>
              <w:t>项目类别</w:t>
            </w:r>
          </w:p>
        </w:tc>
        <w:tc>
          <w:tcPr>
            <w:tcW w:w="708"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14:paraId="312AF929">
            <w:pPr>
              <w:pStyle w:val="35"/>
              <w:rPr>
                <w:b/>
              </w:rPr>
            </w:pPr>
            <w:r>
              <w:rPr>
                <w:rFonts w:hint="eastAsia"/>
                <w:b/>
              </w:rPr>
              <w:t>序号</w:t>
            </w:r>
          </w:p>
        </w:tc>
        <w:tc>
          <w:tcPr>
            <w:tcW w:w="993"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14:paraId="58A55742">
            <w:pPr>
              <w:pStyle w:val="35"/>
              <w:rPr>
                <w:b/>
              </w:rPr>
            </w:pPr>
            <w:r>
              <w:rPr>
                <w:rFonts w:hint="eastAsia"/>
                <w:b/>
              </w:rPr>
              <w:t>项目名称</w:t>
            </w:r>
          </w:p>
        </w:tc>
        <w:tc>
          <w:tcPr>
            <w:tcW w:w="708"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14:paraId="5A11761C">
            <w:pPr>
              <w:pStyle w:val="35"/>
              <w:rPr>
                <w:b/>
              </w:rPr>
            </w:pPr>
            <w:r>
              <w:rPr>
                <w:rFonts w:hint="eastAsia"/>
                <w:b/>
              </w:rPr>
              <w:t>建设地点</w:t>
            </w:r>
          </w:p>
        </w:tc>
        <w:tc>
          <w:tcPr>
            <w:tcW w:w="567"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14:paraId="6AED0907">
            <w:pPr>
              <w:pStyle w:val="35"/>
              <w:rPr>
                <w:b/>
              </w:rPr>
            </w:pPr>
            <w:r>
              <w:rPr>
                <w:rFonts w:hint="eastAsia"/>
                <w:b/>
              </w:rPr>
              <w:t>建设性质</w:t>
            </w:r>
          </w:p>
        </w:tc>
        <w:tc>
          <w:tcPr>
            <w:tcW w:w="567"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14:paraId="22805139">
            <w:pPr>
              <w:pStyle w:val="35"/>
              <w:rPr>
                <w:b/>
              </w:rPr>
            </w:pPr>
            <w:r>
              <w:rPr>
                <w:rFonts w:hint="eastAsia"/>
                <w:b/>
              </w:rPr>
              <w:t>工作情况</w:t>
            </w:r>
          </w:p>
        </w:tc>
        <w:tc>
          <w:tcPr>
            <w:tcW w:w="1305"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14:paraId="2FB8BEF7">
            <w:pPr>
              <w:pStyle w:val="35"/>
              <w:rPr>
                <w:b/>
              </w:rPr>
            </w:pPr>
            <w:r>
              <w:rPr>
                <w:rFonts w:hint="eastAsia"/>
                <w:b/>
              </w:rPr>
              <w:t>工程任务</w:t>
            </w:r>
          </w:p>
        </w:tc>
        <w:tc>
          <w:tcPr>
            <w:tcW w:w="3231"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14:paraId="5D82D99A">
            <w:pPr>
              <w:pStyle w:val="35"/>
              <w:rPr>
                <w:b/>
              </w:rPr>
            </w:pPr>
            <w:r>
              <w:rPr>
                <w:rFonts w:hint="eastAsia"/>
                <w:b/>
              </w:rPr>
              <w:t>工程建设内容及规模</w:t>
            </w:r>
          </w:p>
        </w:tc>
        <w:tc>
          <w:tcPr>
            <w:tcW w:w="1276"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14:paraId="7FE2DAE8">
            <w:pPr>
              <w:pStyle w:val="35"/>
              <w:rPr>
                <w:b/>
              </w:rPr>
            </w:pPr>
            <w:r>
              <w:rPr>
                <w:rFonts w:hint="eastAsia"/>
                <w:b/>
              </w:rPr>
              <w:t>规划依据</w:t>
            </w:r>
          </w:p>
        </w:tc>
        <w:tc>
          <w:tcPr>
            <w:tcW w:w="992"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14:paraId="3CF5010D">
            <w:pPr>
              <w:pStyle w:val="35"/>
              <w:rPr>
                <w:b/>
              </w:rPr>
            </w:pPr>
            <w:r>
              <w:rPr>
                <w:rFonts w:hint="eastAsia"/>
                <w:b/>
              </w:rPr>
              <w:t>总投资</w:t>
            </w:r>
          </w:p>
          <w:p w14:paraId="1E36127C">
            <w:pPr>
              <w:pStyle w:val="35"/>
              <w:rPr>
                <w:b/>
              </w:rPr>
            </w:pPr>
            <w:r>
              <w:rPr>
                <w:rFonts w:hint="eastAsia"/>
                <w:b/>
              </w:rPr>
              <w:t>（万元）</w:t>
            </w:r>
          </w:p>
        </w:tc>
        <w:tc>
          <w:tcPr>
            <w:tcW w:w="993" w:type="dxa"/>
            <w:vMerge w:val="restart"/>
            <w:tcBorders>
              <w:top w:val="single" w:color="auto" w:sz="12" w:space="0"/>
              <w:left w:val="single" w:color="auto" w:sz="4" w:space="0"/>
              <w:bottom w:val="single" w:color="auto" w:sz="4" w:space="0"/>
              <w:right w:val="single" w:color="auto" w:sz="4" w:space="0"/>
            </w:tcBorders>
            <w:shd w:val="clear" w:color="auto" w:fill="auto"/>
            <w:vAlign w:val="center"/>
          </w:tcPr>
          <w:p w14:paraId="1B6FF2D2">
            <w:pPr>
              <w:pStyle w:val="35"/>
              <w:rPr>
                <w:b/>
              </w:rPr>
            </w:pPr>
            <w:r>
              <w:rPr>
                <w:rFonts w:hint="eastAsia"/>
                <w:b/>
              </w:rPr>
              <w:t>其中：</w:t>
            </w:r>
            <w:r>
              <w:rPr>
                <w:b/>
              </w:rPr>
              <w:t>2024-2028</w:t>
            </w:r>
            <w:r>
              <w:rPr>
                <w:rFonts w:hint="eastAsia"/>
                <w:b/>
              </w:rPr>
              <w:t>年投资</w:t>
            </w:r>
          </w:p>
          <w:p w14:paraId="30C3189D">
            <w:pPr>
              <w:pStyle w:val="35"/>
              <w:rPr>
                <w:b/>
              </w:rPr>
            </w:pPr>
            <w:r>
              <w:rPr>
                <w:rFonts w:hint="eastAsia"/>
                <w:b/>
              </w:rPr>
              <w:t>（万元）</w:t>
            </w:r>
          </w:p>
        </w:tc>
        <w:tc>
          <w:tcPr>
            <w:tcW w:w="1134" w:type="dxa"/>
            <w:vMerge w:val="restart"/>
            <w:tcBorders>
              <w:top w:val="single" w:color="auto" w:sz="12" w:space="0"/>
              <w:left w:val="single" w:color="auto" w:sz="4" w:space="0"/>
              <w:bottom w:val="single" w:color="auto" w:sz="4" w:space="0"/>
              <w:right w:val="single" w:color="auto" w:sz="12" w:space="0"/>
            </w:tcBorders>
            <w:shd w:val="clear" w:color="auto" w:fill="auto"/>
            <w:vAlign w:val="center"/>
          </w:tcPr>
          <w:p w14:paraId="47940CF6">
            <w:pPr>
              <w:pStyle w:val="35"/>
              <w:rPr>
                <w:b/>
              </w:rPr>
            </w:pPr>
            <w:r>
              <w:rPr>
                <w:rFonts w:hint="eastAsia"/>
                <w:b/>
              </w:rPr>
              <w:t>备注</w:t>
            </w:r>
          </w:p>
        </w:tc>
      </w:tr>
      <w:tr w14:paraId="462C1DEC">
        <w:tblPrEx>
          <w:tblCellMar>
            <w:top w:w="0" w:type="dxa"/>
            <w:left w:w="6" w:type="dxa"/>
            <w:bottom w:w="0" w:type="dxa"/>
            <w:right w:w="6" w:type="dxa"/>
          </w:tblCellMar>
        </w:tblPrEx>
        <w:trPr>
          <w:trHeight w:val="340" w:hRule="atLeast"/>
          <w:tblHeader/>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0DDB022">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3BAE7BC">
            <w:pPr>
              <w:pStyle w:val="35"/>
              <w:rPr>
                <w:b/>
              </w:rPr>
            </w:pPr>
            <w:r>
              <w:rPr>
                <w:rFonts w:hint="eastAsia"/>
                <w:b/>
              </w:rPr>
              <w:t>大类</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458F9E8">
            <w:pPr>
              <w:pStyle w:val="35"/>
              <w:rPr>
                <w:b/>
              </w:rPr>
            </w:pPr>
            <w:r>
              <w:rPr>
                <w:rFonts w:hint="eastAsia"/>
                <w:b/>
              </w:rPr>
              <w:t>子类</w:t>
            </w:r>
          </w:p>
        </w:tc>
        <w:tc>
          <w:tcPr>
            <w:tcW w:w="70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477EE42">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7FC1D8F">
            <w:pPr>
              <w:pStyle w:val="35"/>
            </w:pPr>
          </w:p>
        </w:tc>
        <w:tc>
          <w:tcPr>
            <w:tcW w:w="70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E06F103">
            <w:pPr>
              <w:pStyle w:val="35"/>
            </w:pPr>
          </w:p>
        </w:tc>
        <w:tc>
          <w:tcPr>
            <w:tcW w:w="5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B58AF86">
            <w:pPr>
              <w:pStyle w:val="35"/>
            </w:pPr>
          </w:p>
        </w:tc>
        <w:tc>
          <w:tcPr>
            <w:tcW w:w="5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4525A54">
            <w:pPr>
              <w:pStyle w:val="35"/>
            </w:pPr>
          </w:p>
        </w:tc>
        <w:tc>
          <w:tcPr>
            <w:tcW w:w="130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66040A0">
            <w:pPr>
              <w:pStyle w:val="35"/>
            </w:pPr>
          </w:p>
        </w:tc>
        <w:tc>
          <w:tcPr>
            <w:tcW w:w="323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59C1A7B">
            <w:pPr>
              <w:pStyle w:val="35"/>
            </w:pPr>
          </w:p>
        </w:tc>
        <w:tc>
          <w:tcPr>
            <w:tcW w:w="127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0B0D128">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A54915F">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959B8F0">
            <w:pPr>
              <w:pStyle w:val="35"/>
            </w:pPr>
          </w:p>
        </w:tc>
        <w:tc>
          <w:tcPr>
            <w:tcW w:w="1134" w:type="dxa"/>
            <w:vMerge w:val="continue"/>
            <w:tcBorders>
              <w:top w:val="single" w:color="auto" w:sz="4" w:space="0"/>
              <w:left w:val="single" w:color="auto" w:sz="4" w:space="0"/>
              <w:bottom w:val="single" w:color="auto" w:sz="4" w:space="0"/>
              <w:right w:val="single" w:color="auto" w:sz="12" w:space="0"/>
            </w:tcBorders>
            <w:shd w:val="clear" w:color="auto" w:fill="auto"/>
            <w:vAlign w:val="center"/>
          </w:tcPr>
          <w:p w14:paraId="4218A2D8">
            <w:pPr>
              <w:pStyle w:val="35"/>
            </w:pPr>
          </w:p>
        </w:tc>
      </w:tr>
      <w:tr w14:paraId="6A9CCBFA">
        <w:tblPrEx>
          <w:tblCellMar>
            <w:top w:w="0" w:type="dxa"/>
            <w:left w:w="6" w:type="dxa"/>
            <w:bottom w:w="0" w:type="dxa"/>
            <w:right w:w="6" w:type="dxa"/>
          </w:tblCellMar>
        </w:tblPrEx>
        <w:trPr>
          <w:trHeight w:val="340" w:hRule="atLeast"/>
          <w:jc w:val="center"/>
        </w:trPr>
        <w:tc>
          <w:tcPr>
            <w:tcW w:w="2689" w:type="dxa"/>
            <w:gridSpan w:val="3"/>
            <w:tcBorders>
              <w:top w:val="single" w:color="auto" w:sz="4" w:space="0"/>
              <w:left w:val="single" w:color="auto" w:sz="12" w:space="0"/>
              <w:bottom w:val="single" w:color="auto" w:sz="4" w:space="0"/>
              <w:right w:val="single" w:color="auto" w:sz="4" w:space="0"/>
            </w:tcBorders>
            <w:shd w:val="clear" w:color="auto" w:fill="auto"/>
            <w:vAlign w:val="center"/>
          </w:tcPr>
          <w:p w14:paraId="2584BE54">
            <w:pPr>
              <w:pStyle w:val="35"/>
              <w:rPr>
                <w:b/>
              </w:rPr>
            </w:pPr>
            <w:r>
              <w:rPr>
                <w:rFonts w:hint="eastAsia"/>
                <w:b/>
              </w:rPr>
              <w:t>合计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0865CF4">
            <w:pPr>
              <w:pStyle w:val="35"/>
              <w:rPr>
                <w:b/>
              </w:rPr>
            </w:pP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DA8DE92">
            <w:pPr>
              <w:pStyle w:val="35"/>
              <w:rPr>
                <w:b/>
              </w:rPr>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26F7078">
            <w:pPr>
              <w:pStyle w:val="35"/>
              <w:rPr>
                <w:b/>
              </w:rPr>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83A4E97">
            <w:pPr>
              <w:pStyle w:val="35"/>
              <w:rPr>
                <w:b/>
              </w:rPr>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FE5A3AA">
            <w:pPr>
              <w:pStyle w:val="35"/>
              <w:rPr>
                <w:b/>
              </w:rPr>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7C4930D">
            <w:pPr>
              <w:pStyle w:val="35"/>
              <w:rPr>
                <w:b/>
              </w:rPr>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B4A56A0">
            <w:pPr>
              <w:pStyle w:val="35"/>
              <w:rPr>
                <w:b/>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DEA3075">
            <w:pPr>
              <w:pStyle w:val="35"/>
              <w:rPr>
                <w:b/>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C51EDEB">
            <w:pPr>
              <w:pStyle w:val="35"/>
              <w:rPr>
                <w:b/>
              </w:rPr>
            </w:pPr>
            <w:r>
              <w:rPr>
                <w:b/>
              </w:rPr>
              <w:t>1496643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E211C1F">
            <w:pPr>
              <w:pStyle w:val="35"/>
              <w:rPr>
                <w:b/>
              </w:rPr>
            </w:pPr>
            <w:r>
              <w:rPr>
                <w:b/>
              </w:rPr>
              <w:t>353776</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740C39A">
            <w:pPr>
              <w:pStyle w:val="35"/>
              <w:rPr>
                <w:b/>
              </w:rPr>
            </w:pPr>
          </w:p>
        </w:tc>
      </w:tr>
      <w:tr w14:paraId="6F353F2C">
        <w:tblPrEx>
          <w:tblCellMar>
            <w:top w:w="0" w:type="dxa"/>
            <w:left w:w="6" w:type="dxa"/>
            <w:bottom w:w="0" w:type="dxa"/>
            <w:right w:w="6" w:type="dxa"/>
          </w:tblCellMar>
        </w:tblPrEx>
        <w:trPr>
          <w:trHeight w:val="340" w:hRule="atLeast"/>
          <w:jc w:val="center"/>
        </w:trPr>
        <w:tc>
          <w:tcPr>
            <w:tcW w:w="704" w:type="dxa"/>
            <w:vMerge w:val="restart"/>
            <w:tcBorders>
              <w:top w:val="single" w:color="auto" w:sz="4" w:space="0"/>
              <w:left w:val="single" w:color="auto" w:sz="12" w:space="0"/>
              <w:bottom w:val="single" w:color="auto" w:sz="4" w:space="0"/>
              <w:right w:val="single" w:color="auto" w:sz="4" w:space="0"/>
            </w:tcBorders>
            <w:shd w:val="clear" w:color="auto" w:fill="auto"/>
            <w:vAlign w:val="center"/>
          </w:tcPr>
          <w:p w14:paraId="1C4A1847">
            <w:pPr>
              <w:pStyle w:val="35"/>
            </w:pPr>
            <w:r>
              <w:rPr>
                <w:rFonts w:hint="eastAsia"/>
              </w:rPr>
              <w:t>一、自治区级水网骨干工程</w:t>
            </w:r>
          </w:p>
        </w:tc>
        <w:tc>
          <w:tcPr>
            <w:tcW w:w="1985"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1922931">
            <w:pPr>
              <w:pStyle w:val="35"/>
            </w:pPr>
            <w:r>
              <w:rPr>
                <w:rFonts w:hint="eastAsia"/>
              </w:rPr>
              <w:t>（一）航运工程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F432EFE">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F6E9939">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0F8D61B">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53A9EB5">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34E73183">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4634B6E">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0517077">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F542CDF">
            <w:pPr>
              <w:pStyle w:val="35"/>
            </w:pPr>
            <w:r>
              <w:t>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B4A1DDB">
            <w:pPr>
              <w:pStyle w:val="35"/>
            </w:pPr>
            <w:r>
              <w:t>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5685943">
            <w:pPr>
              <w:pStyle w:val="35"/>
            </w:pPr>
          </w:p>
        </w:tc>
      </w:tr>
      <w:tr w14:paraId="0895B153">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8C56109">
            <w:pPr>
              <w:pStyle w:val="35"/>
            </w:pPr>
          </w:p>
        </w:tc>
        <w:tc>
          <w:tcPr>
            <w:tcW w:w="1985" w:type="dxa"/>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7287F64">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7AC1976">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059A0B4">
            <w:pPr>
              <w:pStyle w:val="35"/>
            </w:pPr>
            <w:r>
              <w:rPr>
                <w:rFonts w:hint="eastAsia"/>
              </w:rPr>
              <w:t>平陆运河工程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976F541">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3AB8C9E">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73E403E">
            <w:pPr>
              <w:pStyle w:val="35"/>
            </w:pPr>
            <w:r>
              <w:rPr>
                <w:rFonts w:hint="eastAsia"/>
              </w:rPr>
              <w:t>在建</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A33893A">
            <w:pPr>
              <w:pStyle w:val="35"/>
            </w:pPr>
            <w:r>
              <w:rPr>
                <w:rFonts w:hint="eastAsia"/>
              </w:rPr>
              <w:t>航运、供水、灌溉、防洪、改善水生态环境等功能</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62455D5">
            <w:pPr>
              <w:pStyle w:val="35"/>
            </w:pPr>
            <w:r>
              <w:rPr>
                <w:rFonts w:hint="eastAsia"/>
              </w:rPr>
              <w:t>建设内容包括航道工程和梯级枢纽建设，以及沿线跨河设施建设，水资源综合利用及配套设施建设。</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AFD851A">
            <w:pPr>
              <w:pStyle w:val="35"/>
            </w:pPr>
            <w:r>
              <w:rPr>
                <w:rFonts w:hint="eastAsia"/>
              </w:rPr>
              <w:t>《国家水网建设规划纲要》</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AE7FD2E">
            <w:pPr>
              <w:pStyle w:val="35"/>
            </w:pPr>
            <w:r>
              <w:t>-</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0E8932C">
            <w:pPr>
              <w:pStyle w:val="35"/>
            </w:pPr>
            <w:r>
              <w:t>-</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1562C113">
            <w:pPr>
              <w:pStyle w:val="35"/>
            </w:pPr>
            <w:r>
              <w:rPr>
                <w:rFonts w:hint="eastAsia"/>
              </w:rPr>
              <w:t>在建工程，不计入总投资。</w:t>
            </w:r>
          </w:p>
        </w:tc>
      </w:tr>
      <w:tr w14:paraId="71CFAC13">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1C07233">
            <w:pPr>
              <w:pStyle w:val="35"/>
            </w:pPr>
          </w:p>
        </w:tc>
        <w:tc>
          <w:tcPr>
            <w:tcW w:w="99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EE9FF71">
            <w:pPr>
              <w:pStyle w:val="35"/>
            </w:pPr>
            <w:r>
              <w:rPr>
                <w:rFonts w:hint="eastAsia"/>
              </w:rPr>
              <w:t>（二）水资源配置和供水保障工程</w:t>
            </w: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1F9880F">
            <w:pPr>
              <w:pStyle w:val="35"/>
            </w:pPr>
            <w:r>
              <w:t>1</w:t>
            </w:r>
            <w:r>
              <w:rPr>
                <w:rFonts w:hint="eastAsia"/>
              </w:rPr>
              <w:t>、重大水资源配置工程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CE5AAF4">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1DBFDB9">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FA18D0E">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3AD2CAE">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597B37A">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7CD25DD">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4326142">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BC9EFE0">
            <w:pPr>
              <w:pStyle w:val="35"/>
            </w:pPr>
            <w:r>
              <w:t>124000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D04487B">
            <w:pPr>
              <w:pStyle w:val="35"/>
            </w:pPr>
            <w:r>
              <w:t>62000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85D63EF">
            <w:pPr>
              <w:pStyle w:val="35"/>
            </w:pPr>
          </w:p>
        </w:tc>
      </w:tr>
      <w:tr w14:paraId="7CDA4771">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7095674">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C467C3A">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7189FFA">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6BE0AAC">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3AC1B97">
            <w:pPr>
              <w:pStyle w:val="35"/>
            </w:pPr>
            <w:r>
              <w:rPr>
                <w:rFonts w:hint="eastAsia"/>
              </w:rPr>
              <w:t>环北部湾广西水资源配置工程（钦北部分）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CAB1EAF">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BC50D91">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1A66664">
            <w:pPr>
              <w:pStyle w:val="35"/>
            </w:pPr>
            <w:r>
              <w:rPr>
                <w:rFonts w:hint="eastAsia"/>
              </w:rPr>
              <w:t>在建</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7B2E7B0">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56F3138">
            <w:pPr>
              <w:pStyle w:val="35"/>
            </w:pPr>
            <w:r>
              <w:rPr>
                <w:rFonts w:hint="eastAsia"/>
              </w:rPr>
              <w:t>本工程属环北部湾广西水资源配置工程项目内容，工程建设内容主要为：新建屯六水库至大马鞍水库输水干线工程</w:t>
            </w:r>
            <w:r>
              <w:t>43.2</w:t>
            </w:r>
            <w:r>
              <w:rPr>
                <w:rFonts w:hint="eastAsia"/>
              </w:rPr>
              <w:t>km，大马鞍水库至钦州市第一水厂的输水支线工程</w:t>
            </w:r>
            <w:r>
              <w:t>1.81</w:t>
            </w:r>
            <w:r>
              <w:rPr>
                <w:rFonts w:hint="eastAsia"/>
              </w:rPr>
              <w:t>km，钦州干线设计引水流量</w:t>
            </w:r>
            <w:r>
              <w:t>5.0</w:t>
            </w:r>
            <w:r>
              <w:rPr>
                <w:rFonts w:hint="eastAsia"/>
              </w:rPr>
              <w:t>m</w:t>
            </w:r>
            <w:r>
              <w:rPr>
                <w:rFonts w:hint="eastAsia"/>
                <w:vertAlign w:val="superscript"/>
              </w:rPr>
              <w:t>3</w:t>
            </w:r>
            <w:r>
              <w:rPr>
                <w:rFonts w:hint="eastAsia"/>
              </w:rPr>
              <w:t>/s，本次为钦州市境内工程内容及投资（含分摊）。</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5BFE280">
            <w:pPr>
              <w:pStyle w:val="35"/>
            </w:pPr>
            <w:r>
              <w:rPr>
                <w:rFonts w:hint="eastAsia"/>
              </w:rPr>
              <w:t>《国家水网建设规划纲要》</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D6101F7">
            <w:pPr>
              <w:pStyle w:val="35"/>
            </w:pPr>
            <w:r>
              <w:t>-</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D956D26">
            <w:pPr>
              <w:pStyle w:val="35"/>
            </w:pPr>
            <w:r>
              <w:t>-</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8890D91">
            <w:pPr>
              <w:pStyle w:val="35"/>
            </w:pPr>
            <w:r>
              <w:rPr>
                <w:rFonts w:hint="eastAsia"/>
              </w:rPr>
              <w:t>在建工程，不计入总投资。</w:t>
            </w:r>
          </w:p>
        </w:tc>
      </w:tr>
      <w:tr w14:paraId="03F67EB5">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CF3BD19">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DAA5C73">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BA95EA0">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B9FF878">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30BCCFE">
            <w:pPr>
              <w:pStyle w:val="35"/>
            </w:pPr>
            <w:r>
              <w:rPr>
                <w:rFonts w:hint="eastAsia"/>
              </w:rPr>
              <w:t>平陆运河水资源综合利用工程（钦北部分）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6C3E4FE">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434D15E">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950EEF8">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0EC888C">
            <w:pPr>
              <w:pStyle w:val="35"/>
            </w:pPr>
            <w:r>
              <w:rPr>
                <w:rFonts w:hint="eastAsia"/>
              </w:rPr>
              <w:t>供水、灌溉</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5D3F1E47">
            <w:pPr>
              <w:pStyle w:val="35"/>
            </w:pPr>
            <w:r>
              <w:rPr>
                <w:rFonts w:hint="eastAsia"/>
              </w:rPr>
              <w:t>平陆运河水资源综合利用工程作为平陆运河的配套工程之一，主要是解决钦州市城区（含沿海工业园区）供水、平陆运河经济带沿线城镇及工业园区供水、平陆灌区灌溉等，充分利用平陆运河梯级枢纽间富余水资源。工程子项包括平陆运河经济带供水工程、平陆灌区工程等。</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9796534">
            <w:pPr>
              <w:pStyle w:val="35"/>
            </w:pPr>
            <w:r>
              <w:rPr>
                <w:rFonts w:hint="eastAsia"/>
              </w:rPr>
              <w:t>《广西水网建设总体方案（</w:t>
            </w:r>
            <w:r>
              <w:t>2023—2035</w:t>
            </w:r>
            <w:r>
              <w:rPr>
                <w:rFonts w:hint="eastAsia"/>
              </w:rPr>
              <w:t>年）》</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12C6CCF">
            <w:pPr>
              <w:pStyle w:val="35"/>
            </w:pPr>
            <w:r>
              <w:t>124000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05710C6">
            <w:pPr>
              <w:pStyle w:val="35"/>
            </w:pPr>
            <w:r>
              <w:t>62000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72B5205">
            <w:pPr>
              <w:pStyle w:val="35"/>
            </w:pPr>
          </w:p>
        </w:tc>
      </w:tr>
      <w:tr w14:paraId="01E75EEC">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2267A705">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D7F264E">
            <w:pPr>
              <w:pStyle w:val="35"/>
            </w:pPr>
          </w:p>
        </w:tc>
        <w:tc>
          <w:tcPr>
            <w:tcW w:w="269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11ED8715">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063F723">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60CD0A1">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4ACA54D">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4E4E5BB4">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F20F556">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E70C221">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6D43651">
            <w:pPr>
              <w:pStyle w:val="35"/>
            </w:pPr>
            <w:r>
              <w:t>124000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634A274">
            <w:pPr>
              <w:pStyle w:val="35"/>
            </w:pPr>
            <w:r>
              <w:t>62000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C4944F5">
            <w:pPr>
              <w:pStyle w:val="35"/>
            </w:pPr>
          </w:p>
        </w:tc>
      </w:tr>
      <w:tr w14:paraId="1AB1A2F6">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24313723">
            <w:pPr>
              <w:pStyle w:val="35"/>
            </w:pPr>
          </w:p>
        </w:tc>
        <w:tc>
          <w:tcPr>
            <w:tcW w:w="198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F1D046D">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73F7162">
            <w:pPr>
              <w:pStyle w:val="35"/>
            </w:pP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7EDA7C1">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34940D9">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C49A556">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058D2A5">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4A95EE44">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4E276E0">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EF756DA">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1CBBD30">
            <w:pPr>
              <w:pStyle w:val="35"/>
            </w:pPr>
            <w:r>
              <w:t>124000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025CC07">
            <w:pPr>
              <w:pStyle w:val="35"/>
            </w:pPr>
            <w:r>
              <w:t>62000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5111078">
            <w:pPr>
              <w:pStyle w:val="35"/>
            </w:pPr>
          </w:p>
        </w:tc>
      </w:tr>
      <w:tr w14:paraId="33599B50">
        <w:tblPrEx>
          <w:tblCellMar>
            <w:top w:w="0" w:type="dxa"/>
            <w:left w:w="6" w:type="dxa"/>
            <w:bottom w:w="0" w:type="dxa"/>
            <w:right w:w="6" w:type="dxa"/>
          </w:tblCellMar>
        </w:tblPrEx>
        <w:trPr>
          <w:trHeight w:val="340" w:hRule="atLeast"/>
          <w:jc w:val="center"/>
        </w:trPr>
        <w:tc>
          <w:tcPr>
            <w:tcW w:w="704" w:type="dxa"/>
            <w:vMerge w:val="restart"/>
            <w:tcBorders>
              <w:top w:val="single" w:color="auto" w:sz="4" w:space="0"/>
              <w:left w:val="single" w:color="auto" w:sz="12" w:space="0"/>
              <w:bottom w:val="single" w:color="auto" w:sz="4" w:space="0"/>
              <w:right w:val="single" w:color="auto" w:sz="4" w:space="0"/>
            </w:tcBorders>
            <w:shd w:val="clear" w:color="auto" w:fill="auto"/>
            <w:vAlign w:val="center"/>
          </w:tcPr>
          <w:p w14:paraId="2BC58944">
            <w:pPr>
              <w:pStyle w:val="35"/>
            </w:pPr>
            <w:r>
              <w:rPr>
                <w:rFonts w:hint="eastAsia"/>
              </w:rPr>
              <w:t>二、市级水网骨干工程</w:t>
            </w:r>
          </w:p>
        </w:tc>
        <w:tc>
          <w:tcPr>
            <w:tcW w:w="99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42FBDA2">
            <w:pPr>
              <w:pStyle w:val="35"/>
            </w:pPr>
            <w:r>
              <w:rPr>
                <w:rFonts w:hint="eastAsia"/>
              </w:rPr>
              <w:t>（一）防洪排涝减灾工程</w:t>
            </w: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68AD814">
            <w:pPr>
              <w:pStyle w:val="35"/>
            </w:pPr>
            <w:r>
              <w:t>1</w:t>
            </w:r>
            <w:r>
              <w:rPr>
                <w:rFonts w:hint="eastAsia"/>
              </w:rPr>
              <w:t>、大型病险水库/水闸除险加固</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7904424">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49300DA">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6949AFD">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E0AB60D">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BF6D7E7">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7C5A82F">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4D2093C">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8B92DDF">
            <w:pPr>
              <w:pStyle w:val="35"/>
            </w:pPr>
            <w:r>
              <w:t>9329</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3218D38">
            <w:pPr>
              <w:pStyle w:val="35"/>
            </w:pPr>
            <w:r>
              <w:t>9329</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9336294">
            <w:pPr>
              <w:pStyle w:val="35"/>
            </w:pPr>
          </w:p>
        </w:tc>
      </w:tr>
      <w:tr w14:paraId="4F51F2B7">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0FA813D9">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E0E1FC2">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EE52A98">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89FF03E">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AD0715D">
            <w:pPr>
              <w:pStyle w:val="35"/>
            </w:pPr>
            <w:r>
              <w:rPr>
                <w:rFonts w:hint="eastAsia"/>
              </w:rPr>
              <w:t>小董水闸</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999B38F">
            <w:pPr>
              <w:pStyle w:val="35"/>
            </w:pPr>
            <w:r>
              <w:rPr>
                <w:rFonts w:hint="eastAsia"/>
              </w:rPr>
              <w:t>小董镇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88A4652">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BB89BAC">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438CDD4">
            <w:pPr>
              <w:pStyle w:val="35"/>
            </w:pPr>
            <w:r>
              <w:rPr>
                <w:rFonts w:hint="eastAsia"/>
              </w:rPr>
              <w:t>消除水闸的安全隐患</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23D2EA1">
            <w:pPr>
              <w:pStyle w:val="35"/>
            </w:pPr>
            <w:r>
              <w:rPr>
                <w:rFonts w:hint="eastAsia"/>
              </w:rPr>
              <w:t>拆除重建挡水闸坝，新建渡槽，修复消力池，加高消力坎高度，并在消力池末端增设一段海漫等。</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032D6EB">
            <w:pPr>
              <w:pStyle w:val="35"/>
            </w:pPr>
            <w:r>
              <w:rPr>
                <w:rFonts w:hint="eastAsia"/>
              </w:rPr>
              <w:t>《广西水安全保障规划》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96BB5BC">
            <w:pPr>
              <w:pStyle w:val="35"/>
            </w:pPr>
            <w:r>
              <w:t>5329</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427C843">
            <w:pPr>
              <w:pStyle w:val="35"/>
            </w:pPr>
            <w:r>
              <w:t>5329</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53A7973">
            <w:pPr>
              <w:pStyle w:val="35"/>
            </w:pPr>
          </w:p>
        </w:tc>
      </w:tr>
      <w:tr w14:paraId="5A00712B">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5D92A54">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73995CF">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734F002">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4E82CFC">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A127220">
            <w:pPr>
              <w:pStyle w:val="35"/>
            </w:pPr>
            <w:r>
              <w:rPr>
                <w:rFonts w:hint="eastAsia"/>
              </w:rPr>
              <w:t>大寺水闸</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0B10068">
            <w:pPr>
              <w:pStyle w:val="35"/>
            </w:pPr>
            <w:r>
              <w:rPr>
                <w:rFonts w:hint="eastAsia"/>
              </w:rPr>
              <w:t>大寺镇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16953E6">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0C4684A">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9E1882C">
            <w:pPr>
              <w:pStyle w:val="35"/>
            </w:pPr>
            <w:r>
              <w:rPr>
                <w:rFonts w:hint="eastAsia"/>
              </w:rPr>
              <w:t>消除水闸的安全隐患</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C31B6AF">
            <w:pPr>
              <w:pStyle w:val="35"/>
            </w:pPr>
            <w:r>
              <w:rPr>
                <w:rFonts w:hint="eastAsia"/>
              </w:rPr>
              <w:t>拆除重建闸坝，拆除重建船闸与导墙，改建发电厂房，拆除重建水轮泵站，配套完善水轮机设备等。</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A3A2D7C">
            <w:pPr>
              <w:pStyle w:val="35"/>
            </w:pPr>
            <w:r>
              <w:rPr>
                <w:rFonts w:hint="eastAsia"/>
              </w:rPr>
              <w:t>《广西水安全保障规划》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4EF97F7">
            <w:pPr>
              <w:pStyle w:val="35"/>
            </w:pPr>
            <w:r>
              <w:t>4000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6A5E3D8">
            <w:pPr>
              <w:pStyle w:val="35"/>
            </w:pPr>
            <w:r>
              <w:t>4000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5229023">
            <w:pPr>
              <w:pStyle w:val="35"/>
            </w:pPr>
          </w:p>
        </w:tc>
      </w:tr>
      <w:tr w14:paraId="76039A9D">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E027262">
            <w:pPr>
              <w:pStyle w:val="35"/>
            </w:pPr>
          </w:p>
        </w:tc>
        <w:tc>
          <w:tcPr>
            <w:tcW w:w="99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EEB0BCB">
            <w:pPr>
              <w:pStyle w:val="35"/>
            </w:pPr>
            <w:r>
              <w:rPr>
                <w:rFonts w:hint="eastAsia"/>
              </w:rPr>
              <w:t>（二）水资源配置和供水保障工程</w:t>
            </w: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A303DB1">
            <w:pPr>
              <w:pStyle w:val="35"/>
            </w:pPr>
            <w:r>
              <w:rPr>
                <w:rFonts w:hint="eastAsia"/>
              </w:rPr>
              <w:t>1、供水安全保障工程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7BB8C0F">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0F916B5">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EE8EFE1">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9474137">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D9D907A">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0BC8CB0">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C6DF2C9">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107E15E">
            <w:pPr>
              <w:pStyle w:val="35"/>
            </w:pPr>
            <w:r>
              <w:t>5832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65D71A5">
            <w:pPr>
              <w:pStyle w:val="35"/>
            </w:pPr>
            <w:r>
              <w:t>5832</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9DD9E02">
            <w:pPr>
              <w:pStyle w:val="35"/>
            </w:pPr>
          </w:p>
        </w:tc>
      </w:tr>
      <w:tr w14:paraId="2BD7200D">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034F6024">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727F629">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31B3565">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5DC64DD">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316782F">
            <w:pPr>
              <w:pStyle w:val="35"/>
            </w:pPr>
            <w:r>
              <w:rPr>
                <w:rFonts w:hint="eastAsia"/>
              </w:rPr>
              <w:t>环北广西工程钦州市配套工程（钦北部分）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00D6D54">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E280995">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1045958">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EE45200">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82A72FC">
            <w:pPr>
              <w:pStyle w:val="35"/>
            </w:pPr>
            <w:r>
              <w:rPr>
                <w:rFonts w:hint="eastAsia"/>
              </w:rPr>
              <w:t>在钦北区配套建设智慧谷分水口至智慧谷园区、那蒙镇分水口至那蒙镇、大垌皇马分水口至大垌镇及皇马工业园的输水线路。</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F8A1519">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F583AF9">
            <w:pPr>
              <w:pStyle w:val="35"/>
            </w:pPr>
            <w:r>
              <w:t>5832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6DB2298">
            <w:pPr>
              <w:pStyle w:val="35"/>
            </w:pPr>
            <w:r>
              <w:t>5832</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FCB0DA3">
            <w:pPr>
              <w:pStyle w:val="35"/>
            </w:pPr>
          </w:p>
        </w:tc>
      </w:tr>
      <w:tr w14:paraId="134D38C3">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6F553AF">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C984CEC">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9CBC663">
            <w:pPr>
              <w:pStyle w:val="35"/>
            </w:pPr>
            <w:r>
              <w:rPr>
                <w:rFonts w:hint="eastAsia"/>
              </w:rPr>
              <w:t>2、新建大中型水库</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98696D6">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B55658A">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62511C9">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7281DC4">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90AC88F">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5DBD066A">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7AC0300">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CFBDF74">
            <w:pPr>
              <w:pStyle w:val="35"/>
            </w:pPr>
            <w:r>
              <w:t>715400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5B857C8">
            <w:pPr>
              <w:pStyle w:val="35"/>
            </w:pPr>
            <w:r>
              <w:t>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C0C6A0C">
            <w:pPr>
              <w:pStyle w:val="35"/>
            </w:pPr>
          </w:p>
        </w:tc>
      </w:tr>
      <w:tr w14:paraId="7CF3547C">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487419F">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3ED2DC1">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D011968">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E3891E3">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B41628B">
            <w:pPr>
              <w:pStyle w:val="35"/>
            </w:pPr>
            <w:r>
              <w:rPr>
                <w:rFonts w:hint="eastAsia"/>
              </w:rPr>
              <w:t>王仙湾水库</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66E475D">
            <w:pPr>
              <w:pStyle w:val="35"/>
            </w:pPr>
            <w:r>
              <w:rPr>
                <w:rFonts w:hint="eastAsia"/>
              </w:rPr>
              <w:t>贵台镇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FB47E98">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A6975D1">
            <w:pPr>
              <w:pStyle w:val="35"/>
            </w:pPr>
            <w:r>
              <w:rPr>
                <w:rFonts w:hint="eastAsia"/>
              </w:rPr>
              <w:t>储备</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AD9C2A5">
            <w:pPr>
              <w:pStyle w:val="35"/>
            </w:pPr>
            <w:r>
              <w:rPr>
                <w:rFonts w:hint="eastAsia"/>
              </w:rPr>
              <w:t>以供水为主，兼顾灌溉、发电等综合利用。</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F0D071D">
            <w:pPr>
              <w:pStyle w:val="35"/>
            </w:pPr>
            <w:r>
              <w:rPr>
                <w:rFonts w:hint="eastAsia"/>
              </w:rPr>
              <w:t>新建拦河大坝（含挡水建筑物、泄水建筑物），新建取水设施、放水设施以及输水管道、渠道等配套工程，水库总库容12075万m</w:t>
            </w:r>
            <w:r>
              <w:rPr>
                <w:rFonts w:hint="eastAsia"/>
                <w:vertAlign w:val="superscript"/>
              </w:rPr>
              <w:t>3</w:t>
            </w:r>
            <w:r>
              <w:rPr>
                <w:rFonts w:hint="eastAsia"/>
              </w:rPr>
              <w:t>。</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1D6AED7">
            <w:pPr>
              <w:pStyle w:val="35"/>
            </w:pPr>
            <w:r>
              <w:rPr>
                <w:rFonts w:hint="eastAsia"/>
              </w:rPr>
              <w:t>《广西水安全保障规划》、《钦州市</w:t>
            </w:r>
            <w:r>
              <w:t>“</w:t>
            </w:r>
            <w:r>
              <w:rPr>
                <w:rFonts w:hint="eastAsia"/>
              </w:rPr>
              <w:t>十四五</w:t>
            </w:r>
            <w:r>
              <w:t>”</w:t>
            </w:r>
            <w:r>
              <w:rPr>
                <w:rFonts w:hint="eastAsia"/>
              </w:rPr>
              <w:t>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3FE36A3">
            <w:pPr>
              <w:pStyle w:val="35"/>
            </w:pPr>
            <w:r>
              <w:t>715400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A82DE77">
            <w:pPr>
              <w:pStyle w:val="35"/>
            </w:pPr>
            <w:r>
              <w:t>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99D2723">
            <w:pPr>
              <w:pStyle w:val="35"/>
            </w:pPr>
          </w:p>
        </w:tc>
      </w:tr>
      <w:tr w14:paraId="4DC5F0D2">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DFD1308">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0CFE8A9">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31D4B34">
            <w:pPr>
              <w:pStyle w:val="35"/>
            </w:pPr>
            <w:r>
              <w:rPr>
                <w:rFonts w:hint="eastAsia"/>
              </w:rPr>
              <w:t>3、大型灌区新建、续建配套与现代化改造工程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5DAB905">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2F8D853">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F8FA404">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49432AC">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7468EF2F">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8ACE445">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BBE1132">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5A674D1">
            <w:pPr>
              <w:pStyle w:val="35"/>
            </w:pPr>
            <w:r>
              <w:t>4527</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DDC64F8">
            <w:pPr>
              <w:pStyle w:val="35"/>
            </w:pPr>
            <w:r>
              <w:t>4527</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B1A5F47">
            <w:pPr>
              <w:pStyle w:val="35"/>
            </w:pPr>
          </w:p>
        </w:tc>
      </w:tr>
      <w:tr w14:paraId="269A79C0">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DB493D0">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3975F23">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129B3FA">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7EA7E18">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9F45DB9">
            <w:pPr>
              <w:pStyle w:val="35"/>
            </w:pPr>
            <w:r>
              <w:rPr>
                <w:rFonts w:hint="eastAsia"/>
              </w:rPr>
              <w:t>平陆灌区（钦北部分）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EBC577A">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A74B1EC">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9DA72F8">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3C794B77">
            <w:pPr>
              <w:pStyle w:val="35"/>
            </w:pPr>
            <w:r>
              <w:rPr>
                <w:rFonts w:hint="eastAsia"/>
              </w:rPr>
              <w:t>农业灌溉、村镇供水，为保障粮食安全、乡村振兴创造条件</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1450F6FD">
            <w:pPr>
              <w:pStyle w:val="35"/>
            </w:pPr>
            <w:r>
              <w:rPr>
                <w:rFonts w:hint="eastAsia"/>
              </w:rPr>
              <w:t>新建大型灌区</w:t>
            </w:r>
            <w:r>
              <w:t>1</w:t>
            </w:r>
            <w:r>
              <w:rPr>
                <w:rFonts w:hint="eastAsia"/>
              </w:rPr>
              <w:t>座，总规划设计灌溉面积116万亩，为平陆运河水资源综合利用项目之一，其中钦北区内设计灌溉面积14.9万亩</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1200AD3">
            <w:pPr>
              <w:pStyle w:val="35"/>
            </w:pPr>
            <w:r>
              <w:rPr>
                <w:rFonts w:hint="eastAsia"/>
              </w:rPr>
              <w:t>《广西壮族自治区水网建设规划》、《广西水网建设总体方案（2023—2035年）》、《广西农田灌溉发展规划》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54BFBFF">
            <w:pPr>
              <w:pStyle w:val="35"/>
            </w:pPr>
            <w:r>
              <w:t>-</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F0F3A16">
            <w:pPr>
              <w:pStyle w:val="35"/>
            </w:pPr>
            <w:r>
              <w:rPr>
                <w:rFonts w:hint="eastAsia"/>
              </w:rPr>
              <w:t>-</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63411C4">
            <w:pPr>
              <w:pStyle w:val="35"/>
            </w:pPr>
            <w:r>
              <w:rPr>
                <w:rFonts w:hint="eastAsia"/>
              </w:rPr>
              <w:t>投资含在平陆运河水资源综合利用工程中，不计入总投资。</w:t>
            </w:r>
          </w:p>
        </w:tc>
      </w:tr>
      <w:tr w14:paraId="38877DE5">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0F3D83A9">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5F093C1">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9613725">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18D4CB9">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4C53D96">
            <w:pPr>
              <w:pStyle w:val="35"/>
            </w:pPr>
            <w:r>
              <w:rPr>
                <w:rFonts w:hint="eastAsia"/>
              </w:rPr>
              <w:t>钦灵灌区续建配套与现代化改造工程（钦北部分）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DD857F2">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FB29816">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1814E2C">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8A0C114">
            <w:pPr>
              <w:pStyle w:val="35"/>
            </w:pPr>
            <w:r>
              <w:rPr>
                <w:rFonts w:hint="eastAsia"/>
              </w:rPr>
              <w:t>灌区续建配套与现代化改造</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A1C06F6">
            <w:pPr>
              <w:pStyle w:val="35"/>
            </w:pPr>
            <w:r>
              <w:rPr>
                <w:rFonts w:hint="eastAsia"/>
              </w:rPr>
              <w:t>防渗、加固渠道</w:t>
            </w:r>
            <w:r>
              <w:t>169.481</w:t>
            </w:r>
            <w:r>
              <w:rPr>
                <w:rFonts w:hint="eastAsia"/>
              </w:rPr>
              <w:t>km，渠系建筑物加固、重建：加固、重建渠系建筑物共</w:t>
            </w:r>
            <w:r>
              <w:t>1900</w:t>
            </w:r>
            <w:r>
              <w:rPr>
                <w:rFonts w:hint="eastAsia"/>
              </w:rPr>
              <w:t>处，拓宽、硬化管理道路</w:t>
            </w:r>
            <w:r>
              <w:t>84.26</w:t>
            </w:r>
            <w:r>
              <w:rPr>
                <w:rFonts w:hint="eastAsia"/>
              </w:rPr>
              <w:t>km。新建管理房面积</w:t>
            </w:r>
            <w:r>
              <w:t>360</w:t>
            </w:r>
            <w:r>
              <w:rPr>
                <w:rFonts w:hint="eastAsia"/>
              </w:rPr>
              <w:t>m</w:t>
            </w:r>
            <w:r>
              <w:rPr>
                <w:vertAlign w:val="superscript"/>
              </w:rPr>
              <w:t>2</w:t>
            </w:r>
            <w:r>
              <w:rPr>
                <w:rFonts w:hint="eastAsia"/>
              </w:rPr>
              <w:t>，维修装修管理房面积</w:t>
            </w:r>
            <w:r>
              <w:t>620</w:t>
            </w:r>
            <w:r>
              <w:rPr>
                <w:rFonts w:hint="eastAsia"/>
              </w:rPr>
              <w:t>m</w:t>
            </w:r>
            <w:r>
              <w:rPr>
                <w:vertAlign w:val="superscript"/>
              </w:rPr>
              <w:t>2</w:t>
            </w:r>
            <w:r>
              <w:rPr>
                <w:rFonts w:hint="eastAsia"/>
              </w:rPr>
              <w:t>；市灌溉试验站新建步道</w:t>
            </w:r>
            <w:r>
              <w:t>842</w:t>
            </w:r>
            <w:r>
              <w:rPr>
                <w:rFonts w:hint="eastAsia"/>
              </w:rPr>
              <w:t>m。新增</w:t>
            </w:r>
            <w:r>
              <w:t>144</w:t>
            </w:r>
            <w:r>
              <w:rPr>
                <w:rFonts w:hint="eastAsia"/>
              </w:rPr>
              <w:t>处水量监测站，设置</w:t>
            </w:r>
            <w:r>
              <w:t>16</w:t>
            </w:r>
            <w:r>
              <w:rPr>
                <w:rFonts w:hint="eastAsia"/>
              </w:rPr>
              <w:t>座闸门监控系统，建设以支撑灌区开展管理业务的应用服务系统。</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043FE62">
            <w:pPr>
              <w:pStyle w:val="35"/>
            </w:pPr>
            <w:r>
              <w:rPr>
                <w:rFonts w:hint="eastAsia"/>
              </w:rPr>
              <w:t>《广西水安全保障规划》、《钦州市</w:t>
            </w:r>
            <w:r>
              <w:t>“</w:t>
            </w:r>
            <w:r>
              <w:rPr>
                <w:rFonts w:hint="eastAsia"/>
              </w:rPr>
              <w:t>十四五</w:t>
            </w:r>
            <w:r>
              <w:t>”</w:t>
            </w:r>
            <w:r>
              <w:rPr>
                <w:rFonts w:hint="eastAsia"/>
              </w:rPr>
              <w:t>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B82C88B">
            <w:pPr>
              <w:pStyle w:val="35"/>
            </w:pPr>
            <w:r>
              <w:t>4527</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3547FA0">
            <w:pPr>
              <w:pStyle w:val="35"/>
            </w:pPr>
            <w:r>
              <w:t>4527</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BB0CBCF">
            <w:pPr>
              <w:pStyle w:val="35"/>
            </w:pPr>
          </w:p>
        </w:tc>
      </w:tr>
      <w:tr w14:paraId="636327B3">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0F58EC9">
            <w:pPr>
              <w:pStyle w:val="35"/>
            </w:pPr>
          </w:p>
        </w:tc>
        <w:tc>
          <w:tcPr>
            <w:tcW w:w="99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77391A2">
            <w:pPr>
              <w:pStyle w:val="35"/>
            </w:pPr>
            <w:r>
              <w:rPr>
                <w:rFonts w:hint="eastAsia"/>
              </w:rPr>
              <w:t>（三）水生态保护修复工程</w:t>
            </w: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7A6BAD0">
            <w:pPr>
              <w:pStyle w:val="35"/>
            </w:pPr>
            <w:r>
              <w:t>1</w:t>
            </w:r>
            <w:r>
              <w:rPr>
                <w:rFonts w:hint="eastAsia"/>
              </w:rPr>
              <w:t>、河湖生态保护修复工程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259718F">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C667D66">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2E59509">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C935229">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AC3CB35">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45781B4">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C179AE1">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09D5DF6">
            <w:pPr>
              <w:pStyle w:val="35"/>
            </w:pPr>
            <w:r>
              <w:t>100000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02A975C">
            <w:pPr>
              <w:pStyle w:val="35"/>
            </w:pPr>
            <w:r>
              <w:t>50000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CFD7AF7">
            <w:pPr>
              <w:pStyle w:val="35"/>
            </w:pPr>
          </w:p>
        </w:tc>
      </w:tr>
      <w:tr w14:paraId="3BF9513B">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DF6F34A">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5E041FD">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7505428">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FB98D26">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C68C624">
            <w:pPr>
              <w:pStyle w:val="35"/>
            </w:pPr>
            <w:r>
              <w:rPr>
                <w:rFonts w:hint="eastAsia"/>
              </w:rPr>
              <w:t>钦江及平陆运河生态廊道建设工程（钦北部分）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A863D08">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AE00963">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FD4FE9E">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938E392">
            <w:pPr>
              <w:pStyle w:val="35"/>
            </w:pPr>
            <w:r>
              <w:rPr>
                <w:rFonts w:hint="eastAsia"/>
              </w:rPr>
              <w:t>改善钦江流域水环境、水生态</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67F084A">
            <w:pPr>
              <w:pStyle w:val="35"/>
            </w:pPr>
            <w:r>
              <w:rPr>
                <w:rFonts w:hint="eastAsia"/>
              </w:rPr>
              <w:t>在运河沿线农村段结合古村落、森林绿地、休闲农业等实施生态廊道建设，在城区段将运河生态廊道建设规划纳入城区景观设计，把运河沿线建设成为维护自然与文化特色的区域休闲绿道、景观廊道、古镇廊道、风景廊道；建设平陆运河沿线“一江两岸”生态林带；开展平陆运河沿岸生活源、农业面源的综合整治；开展航道周边红树林湿地保护工程。</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26DFE30">
            <w:pPr>
              <w:pStyle w:val="35"/>
            </w:pPr>
            <w:r>
              <w:rPr>
                <w:rFonts w:hint="eastAsia"/>
              </w:rPr>
              <w:t>《钦州市西部陆海新通道（平陆）运河打造绿色工程专项行动实施方案》</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0BD4237">
            <w:pPr>
              <w:pStyle w:val="35"/>
            </w:pPr>
            <w:r>
              <w:t>100000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7A21C76">
            <w:pPr>
              <w:pStyle w:val="35"/>
            </w:pPr>
            <w:r>
              <w:t>50000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12AA498">
            <w:pPr>
              <w:pStyle w:val="35"/>
            </w:pPr>
          </w:p>
        </w:tc>
      </w:tr>
      <w:tr w14:paraId="0ACEB127">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6AE217E">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147CF8A">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AF1C921">
            <w:pPr>
              <w:pStyle w:val="35"/>
            </w:pPr>
            <w:r>
              <w:rPr>
                <w:rFonts w:hint="eastAsia"/>
              </w:rPr>
              <w:t>2、生态流量保障工程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8BDFBB0">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B6D5CCA">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D8D80A8">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88D8D9D">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797E9F0B">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9A84F21">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8F04848">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511BAD6">
            <w:pPr>
              <w:pStyle w:val="35"/>
            </w:pPr>
            <w:r>
              <w:t>5500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43984ED">
            <w:pPr>
              <w:pStyle w:val="35"/>
            </w:pPr>
            <w:r>
              <w:t>5500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DAD4220">
            <w:pPr>
              <w:pStyle w:val="35"/>
            </w:pPr>
          </w:p>
        </w:tc>
      </w:tr>
      <w:tr w14:paraId="0F082B24">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66ECB62">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37D3A81">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63A40C8">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3D3EAF0">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3E8A817">
            <w:pPr>
              <w:pStyle w:val="35"/>
            </w:pPr>
            <w:r>
              <w:rPr>
                <w:rFonts w:hint="eastAsia"/>
              </w:rPr>
              <w:t>钦州市生态流量监测系统（钦北部分）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F856F52">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D0C6517">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F8F2E6C">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2F4C3DF">
            <w:pPr>
              <w:pStyle w:val="35"/>
            </w:pPr>
            <w:r>
              <w:rPr>
                <w:rFonts w:hint="eastAsia"/>
              </w:rPr>
              <w:t>保障生态流量下放</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530B054C">
            <w:pPr>
              <w:pStyle w:val="35"/>
            </w:pPr>
            <w:r>
              <w:rPr>
                <w:rFonts w:hint="eastAsia"/>
              </w:rPr>
              <w:t>先期试点实施钦江、茅岭江等主要河流干流及重要生态流量目标断面的监测体系建设；再逐步完善全区中小河流的生态流量监测系统。</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8D712CB">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DF8DBF3">
            <w:pPr>
              <w:pStyle w:val="35"/>
            </w:pPr>
            <w:r>
              <w:t>500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F1AC9D3">
            <w:pPr>
              <w:pStyle w:val="35"/>
            </w:pPr>
            <w:r>
              <w:t>500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1BD879B">
            <w:pPr>
              <w:pStyle w:val="35"/>
            </w:pPr>
          </w:p>
        </w:tc>
      </w:tr>
      <w:tr w14:paraId="6A014A14">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76BB1DC">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9931E17">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BF611AC">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A10F1F6">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71F5B95">
            <w:pPr>
              <w:pStyle w:val="35"/>
            </w:pPr>
            <w:r>
              <w:rPr>
                <w:rFonts w:hint="eastAsia"/>
              </w:rPr>
              <w:t>钦州市水利工程生态流量下泄设施保障（钦北部分）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9094E93">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5184960">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FC3B7E6">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272CC19">
            <w:pPr>
              <w:pStyle w:val="35"/>
            </w:pPr>
            <w:r>
              <w:rPr>
                <w:rFonts w:hint="eastAsia"/>
              </w:rPr>
              <w:t>保障生态流量下放</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90C90E2">
            <w:pPr>
              <w:pStyle w:val="35"/>
            </w:pPr>
            <w:r>
              <w:rPr>
                <w:rFonts w:hint="eastAsia"/>
              </w:rPr>
              <w:t>通过对已有石梯、京塘、吉隆等中型水库和中小型水电站核定生态流量目标，增设生态流量泄放管、渠等设施，保障生态流量的有效泄放。推进实施钦北区小水电清理整改方案，实施农村小水电绿色改造，对老旧电站进行增效扩容，增设生态流量泄放及监控设备设施。</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21EF19D">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827F7C2">
            <w:pPr>
              <w:pStyle w:val="35"/>
            </w:pPr>
            <w:r>
              <w:t>5000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0588EF6">
            <w:pPr>
              <w:pStyle w:val="35"/>
            </w:pPr>
            <w:r>
              <w:t>5000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10716A22">
            <w:pPr>
              <w:pStyle w:val="35"/>
            </w:pPr>
          </w:p>
        </w:tc>
      </w:tr>
      <w:tr w14:paraId="09508DFB">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E83D627">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2BB7DCC">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DD5B69A">
            <w:pPr>
              <w:pStyle w:val="35"/>
            </w:pPr>
            <w:r>
              <w:rPr>
                <w:rFonts w:hint="eastAsia"/>
              </w:rPr>
              <w:t>3、饮用水水源地保护</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ACB1453">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BD7A0F4">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A465A39">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80035A5">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B16B4DD">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125456C">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DE5107C">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7B62D21">
            <w:pPr>
              <w:pStyle w:val="35"/>
            </w:pPr>
            <w:r>
              <w:t>3000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2EE1ACA">
            <w:pPr>
              <w:pStyle w:val="35"/>
            </w:pPr>
            <w:r>
              <w:t>3000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3867C04">
            <w:pPr>
              <w:pStyle w:val="35"/>
            </w:pPr>
          </w:p>
        </w:tc>
      </w:tr>
      <w:tr w14:paraId="00C1676C">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26398A4">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1E3D033">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BB721D9">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B9A5C45">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BD2A61E">
            <w:pPr>
              <w:pStyle w:val="35"/>
            </w:pPr>
            <w:r>
              <w:rPr>
                <w:rFonts w:hint="eastAsia"/>
              </w:rPr>
              <w:t>新建饮用水水源地保护工程（钦北部分）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B3BD20B">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0F5E7A9">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4C4F4F2">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2F5A461">
            <w:pPr>
              <w:pStyle w:val="35"/>
            </w:pPr>
            <w:r>
              <w:rPr>
                <w:rFonts w:hint="eastAsia"/>
              </w:rPr>
              <w:t>饮用水源地保护</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4B00D7C">
            <w:pPr>
              <w:pStyle w:val="35"/>
            </w:pPr>
            <w:r>
              <w:rPr>
                <w:rFonts w:hint="eastAsia"/>
              </w:rPr>
              <w:t>对于拟建和在建的平陆运河水资源综合利用工程、王岗山水库等供水工程，积极推进水源地保护区划分，及时开展隔离防护设施建设。</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1020544">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590FCE2">
            <w:pPr>
              <w:pStyle w:val="35"/>
            </w:pPr>
            <w:r>
              <w:t>3000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6425B9E">
            <w:pPr>
              <w:pStyle w:val="35"/>
            </w:pPr>
            <w:r>
              <w:t>3000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AC19D6E">
            <w:pPr>
              <w:pStyle w:val="35"/>
            </w:pPr>
          </w:p>
        </w:tc>
      </w:tr>
      <w:tr w14:paraId="5E93ED98">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0B5DB0EB">
            <w:pPr>
              <w:pStyle w:val="35"/>
            </w:pPr>
          </w:p>
        </w:tc>
        <w:tc>
          <w:tcPr>
            <w:tcW w:w="99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458D53B">
            <w:pPr>
              <w:pStyle w:val="35"/>
            </w:pPr>
            <w:r>
              <w:rPr>
                <w:rFonts w:hint="eastAsia"/>
              </w:rPr>
              <w:t>（四）水网智慧化工程</w:t>
            </w: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EF8F233">
            <w:pPr>
              <w:pStyle w:val="35"/>
            </w:pPr>
            <w:r>
              <w:t>1</w:t>
            </w:r>
            <w:r>
              <w:rPr>
                <w:rFonts w:hint="eastAsia"/>
              </w:rPr>
              <w:t>、信息化基础设施监测感知建设</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F709074">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C628AC9">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B72EFED">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36B25B3">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0920C43">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DED1DB5">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C99B1E1">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F49ACD2">
            <w:pPr>
              <w:pStyle w:val="35"/>
            </w:pPr>
            <w:r>
              <w:t>2640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877FB4F">
            <w:pPr>
              <w:pStyle w:val="35"/>
            </w:pPr>
            <w:r>
              <w:t>1320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DF0EBD4">
            <w:pPr>
              <w:pStyle w:val="35"/>
            </w:pPr>
          </w:p>
        </w:tc>
      </w:tr>
      <w:tr w14:paraId="2852F5C7">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C0EC84B">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E26CA8D">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1354CE2">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4D31C6A">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1F6160D">
            <w:pPr>
              <w:pStyle w:val="35"/>
            </w:pPr>
            <w:r>
              <w:rPr>
                <w:rFonts w:hint="eastAsia"/>
              </w:rPr>
              <w:t>钦州市中小型水库雨水情测报及大坝安全监测设施建设（钦北部分）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8B8ECBB">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95E8D03">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B548615">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4A88CDF">
            <w:pPr>
              <w:pStyle w:val="35"/>
            </w:pPr>
            <w:r>
              <w:rPr>
                <w:rFonts w:hint="eastAsia"/>
              </w:rPr>
              <w:t>水库雨水情及大坝安全监测设施设备建设或改造</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1313E86">
            <w:pPr>
              <w:pStyle w:val="35"/>
            </w:pPr>
            <w:r>
              <w:rPr>
                <w:rFonts w:hint="eastAsia"/>
              </w:rPr>
              <w:t>针对钦北区全区88座已建中小型水库雨水情监测、安全监测、视频监控等监测设备，进行升级改造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93869A7">
            <w:pPr>
              <w:pStyle w:val="35"/>
            </w:pPr>
            <w:r>
              <w:rPr>
                <w:rFonts w:hint="eastAsia"/>
              </w:rPr>
              <w:t>《广西壮族自治区水网建设规划》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43A16BE">
            <w:pPr>
              <w:pStyle w:val="35"/>
            </w:pPr>
            <w:r>
              <w:t>2640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3874028">
            <w:pPr>
              <w:pStyle w:val="35"/>
            </w:pPr>
            <w:r>
              <w:t>1320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6B4FCCC">
            <w:pPr>
              <w:pStyle w:val="35"/>
            </w:pPr>
          </w:p>
        </w:tc>
      </w:tr>
      <w:tr w14:paraId="6A6E1D0E">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1AB9AB4">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F5AA2D6">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325D577">
            <w:pPr>
              <w:pStyle w:val="35"/>
            </w:pPr>
            <w:r>
              <w:t>2</w:t>
            </w:r>
            <w:r>
              <w:rPr>
                <w:rFonts w:hint="eastAsia"/>
              </w:rPr>
              <w:t>、水网数字孪生建设</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D7B1B75">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6D9408E">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78E5489">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A4DFA84">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C905F6A">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19A92799">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960D401">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2B1DF69">
            <w:pPr>
              <w:pStyle w:val="35"/>
            </w:pPr>
            <w:r>
              <w:t>16000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CD4B00F">
            <w:pPr>
              <w:pStyle w:val="35"/>
            </w:pPr>
            <w:r>
              <w:t>8000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6732562">
            <w:pPr>
              <w:pStyle w:val="35"/>
            </w:pPr>
          </w:p>
        </w:tc>
      </w:tr>
      <w:tr w14:paraId="0C94A304">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D5D96FA">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A75B616">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0D7257D">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8C5E86D">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B728A65">
            <w:pPr>
              <w:pStyle w:val="35"/>
            </w:pPr>
            <w:r>
              <w:rPr>
                <w:rFonts w:hint="eastAsia"/>
              </w:rPr>
              <w:t>数字孪生钦江、茅岭江、大风江建设（钦北部分）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434201B">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EC0765D">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8899D5C">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266A883">
            <w:pPr>
              <w:pStyle w:val="35"/>
            </w:pPr>
            <w:r>
              <w:rPr>
                <w:rFonts w:hint="eastAsia"/>
              </w:rPr>
              <w:t>数字孪生流域建设</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175B9E7B">
            <w:pPr>
              <w:pStyle w:val="35"/>
            </w:pPr>
            <w:r>
              <w:rPr>
                <w:rFonts w:hint="eastAsia"/>
              </w:rPr>
              <w:t>建设重点区域</w:t>
            </w:r>
            <w:r>
              <w:t>L3</w:t>
            </w:r>
            <w:r>
              <w:rPr>
                <w:rFonts w:hint="eastAsia"/>
              </w:rPr>
              <w:t>级数据底板、水利数据引擎、模拟仿真引擎、知识平台以及模型云服务，开发“四预”功能业务应用。</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0DB95F3">
            <w:pPr>
              <w:pStyle w:val="35"/>
            </w:pPr>
            <w:r>
              <w:rPr>
                <w:rFonts w:hint="eastAsia"/>
              </w:rPr>
              <w:t>《广西壮族自治区水网建设规划》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31446C5">
            <w:pPr>
              <w:pStyle w:val="35"/>
            </w:pPr>
            <w:r>
              <w:t>16000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BEBD5F2">
            <w:pPr>
              <w:pStyle w:val="35"/>
            </w:pPr>
            <w:r>
              <w:t>8000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17B91C9">
            <w:pPr>
              <w:pStyle w:val="35"/>
            </w:pPr>
          </w:p>
        </w:tc>
      </w:tr>
      <w:tr w14:paraId="71B4FFC5">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D3E7F82">
            <w:pPr>
              <w:pStyle w:val="35"/>
            </w:pPr>
          </w:p>
        </w:tc>
        <w:tc>
          <w:tcPr>
            <w:tcW w:w="198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1AE7AC4">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DA87131">
            <w:pPr>
              <w:pStyle w:val="35"/>
            </w:pP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20B434A">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521233C">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35174DC">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6FD185E">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769CB3C0">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4A8B246">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6CC2C6E">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1D13B52">
            <w:pPr>
              <w:pStyle w:val="35"/>
            </w:pPr>
            <w:r>
              <w:t>862228</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2DD9DF2">
            <w:pPr>
              <w:pStyle w:val="35"/>
            </w:pPr>
            <w:r>
              <w:t>87508</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B0108A1">
            <w:pPr>
              <w:pStyle w:val="35"/>
            </w:pPr>
          </w:p>
        </w:tc>
      </w:tr>
      <w:tr w14:paraId="18B3CE68">
        <w:tblPrEx>
          <w:tblCellMar>
            <w:top w:w="0" w:type="dxa"/>
            <w:left w:w="6" w:type="dxa"/>
            <w:bottom w:w="0" w:type="dxa"/>
            <w:right w:w="6" w:type="dxa"/>
          </w:tblCellMar>
        </w:tblPrEx>
        <w:trPr>
          <w:trHeight w:val="340" w:hRule="atLeast"/>
          <w:jc w:val="center"/>
        </w:trPr>
        <w:tc>
          <w:tcPr>
            <w:tcW w:w="704" w:type="dxa"/>
            <w:vMerge w:val="restart"/>
            <w:tcBorders>
              <w:top w:val="single" w:color="auto" w:sz="4" w:space="0"/>
              <w:left w:val="single" w:color="auto" w:sz="12" w:space="0"/>
              <w:bottom w:val="single" w:color="auto" w:sz="4" w:space="0"/>
              <w:right w:val="single" w:color="auto" w:sz="4" w:space="0"/>
            </w:tcBorders>
            <w:shd w:val="clear" w:color="auto" w:fill="auto"/>
            <w:vAlign w:val="center"/>
          </w:tcPr>
          <w:p w14:paraId="47C52F5D">
            <w:pPr>
              <w:pStyle w:val="35"/>
            </w:pPr>
            <w:r>
              <w:rPr>
                <w:rFonts w:hint="eastAsia"/>
              </w:rPr>
              <w:t>三、县级水网骨干工程</w:t>
            </w:r>
          </w:p>
        </w:tc>
        <w:tc>
          <w:tcPr>
            <w:tcW w:w="99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2B6D3EE">
            <w:pPr>
              <w:pStyle w:val="35"/>
            </w:pPr>
            <w:r>
              <w:rPr>
                <w:rFonts w:hint="eastAsia"/>
              </w:rPr>
              <w:t>（一）防洪排涝减灾工程</w:t>
            </w: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AED46CC">
            <w:pPr>
              <w:pStyle w:val="35"/>
            </w:pPr>
            <w:r>
              <w:t>1、行洪通道泄洪能力提升工程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BC1EB55">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96DF305">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A10EA2D">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5F46E48">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D3780E5">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558A8A2">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54A27B8">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8E281A8">
            <w:pPr>
              <w:pStyle w:val="35"/>
            </w:pPr>
            <w:r>
              <w:t>57286</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494CC45">
            <w:pPr>
              <w:pStyle w:val="35"/>
            </w:pPr>
            <w:r>
              <w:t>46726</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B6D3C6C">
            <w:pPr>
              <w:pStyle w:val="35"/>
            </w:pPr>
          </w:p>
        </w:tc>
      </w:tr>
      <w:tr w14:paraId="391B6381">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5023716">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1080F87">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D485AED">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BD5085F">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6AEF46C">
            <w:pPr>
              <w:pStyle w:val="35"/>
            </w:pPr>
            <w:r>
              <w:rPr>
                <w:rFonts w:hint="eastAsia"/>
              </w:rPr>
              <w:t>流域面积200-</w:t>
            </w:r>
            <w:r>
              <w:t>3000km</w:t>
            </w:r>
            <w:r>
              <w:rPr>
                <w:vertAlign w:val="superscript"/>
              </w:rPr>
              <w:t>2</w:t>
            </w:r>
            <w:r>
              <w:rPr>
                <w:rFonts w:hint="eastAsia"/>
              </w:rPr>
              <w:t>中小河流治理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0E3B58A">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AB854F5">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CA03571">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792EDC08">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15BC10A6">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AD77FF4">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85490B3">
            <w:pPr>
              <w:pStyle w:val="35"/>
            </w:pPr>
            <w:r>
              <w:t>36022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F4013F3">
            <w:pPr>
              <w:pStyle w:val="35"/>
            </w:pPr>
            <w:r>
              <w:t>36022</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849FA7D">
            <w:pPr>
              <w:pStyle w:val="35"/>
            </w:pPr>
          </w:p>
        </w:tc>
      </w:tr>
      <w:tr w14:paraId="65FFD929">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AC51A63">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6922F98">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13895C9">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2D7295F">
            <w:pPr>
              <w:pStyle w:val="35"/>
            </w:pPr>
            <w:r>
              <w:t>①</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35AE3D4">
            <w:pPr>
              <w:pStyle w:val="35"/>
            </w:pPr>
            <w:r>
              <w:rPr>
                <w:rFonts w:hint="eastAsia"/>
              </w:rPr>
              <w:t>茅岭江防洪整治工程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0E2E5FB">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B9D8DE0">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6588CFD">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E258BBF">
            <w:pPr>
              <w:pStyle w:val="35"/>
            </w:pPr>
            <w:r>
              <w:rPr>
                <w:rFonts w:hint="eastAsia"/>
              </w:rPr>
              <w:t>提高岸坡稳定性，加大河道防冲刷能力</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16EDCF3">
            <w:pPr>
              <w:pStyle w:val="35"/>
            </w:pPr>
            <w:r>
              <w:rPr>
                <w:rFonts w:hint="eastAsia"/>
              </w:rPr>
              <w:t>治理河段总长</w:t>
            </w:r>
            <w:r>
              <w:t>15.223</w:t>
            </w:r>
            <w:r>
              <w:rPr>
                <w:rFonts w:hint="eastAsia"/>
              </w:rPr>
              <w:t>km，主要措施为新建堤防</w:t>
            </w:r>
            <w:r>
              <w:t>4.246</w:t>
            </w:r>
            <w:r>
              <w:rPr>
                <w:rFonts w:hint="eastAsia"/>
              </w:rPr>
              <w:t>km，护岸</w:t>
            </w:r>
            <w:r>
              <w:t>15.108</w:t>
            </w:r>
            <w:r>
              <w:rPr>
                <w:rFonts w:hint="eastAsia"/>
              </w:rPr>
              <w:t>km及附属建筑物，河道疏浚</w:t>
            </w:r>
            <w:r>
              <w:t>1.31</w:t>
            </w:r>
            <w:r>
              <w:rPr>
                <w:rFonts w:hint="eastAsia"/>
              </w:rPr>
              <w:t>km，涉及青塘镇、长滩镇、小董镇、大寺镇、大垌镇、黄屋屯镇、那蒙镇等乡镇。</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51F49D1">
            <w:pPr>
              <w:pStyle w:val="35"/>
            </w:pPr>
            <w:r>
              <w:rPr>
                <w:rFonts w:hint="eastAsia"/>
              </w:rPr>
              <w:t>《广西中小河流治理总体方案》</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C5FB45C">
            <w:pPr>
              <w:pStyle w:val="35"/>
            </w:pPr>
            <w:r>
              <w:t>9564</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E971AAA">
            <w:pPr>
              <w:pStyle w:val="35"/>
            </w:pPr>
            <w:r>
              <w:t>9564</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5E6E584">
            <w:pPr>
              <w:pStyle w:val="35"/>
            </w:pPr>
          </w:p>
        </w:tc>
      </w:tr>
      <w:tr w14:paraId="23DAD82F">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233ADC6D">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42715F8">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A8292CE">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E4695CB">
            <w:pPr>
              <w:pStyle w:val="35"/>
            </w:pPr>
            <w:r>
              <w:t>②</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4ED65FD">
            <w:pPr>
              <w:pStyle w:val="35"/>
            </w:pPr>
            <w:r>
              <w:rPr>
                <w:rFonts w:hint="eastAsia"/>
              </w:rPr>
              <w:t>那蒙江防洪整治工程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26E5B33">
            <w:pPr>
              <w:pStyle w:val="35"/>
            </w:pPr>
            <w:r>
              <w:rPr>
                <w:rFonts w:hint="eastAsia"/>
              </w:rPr>
              <w:t>那蒙镇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EAD8785">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234EAE8">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324AE35">
            <w:pPr>
              <w:pStyle w:val="35"/>
            </w:pPr>
            <w:r>
              <w:rPr>
                <w:rFonts w:hint="eastAsia"/>
              </w:rPr>
              <w:t>提高岸坡稳定性，加大河道防冲刷能力</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513BFE9F">
            <w:pPr>
              <w:pStyle w:val="35"/>
            </w:pPr>
            <w:r>
              <w:rPr>
                <w:rFonts w:hint="eastAsia"/>
              </w:rPr>
              <w:t>治理河段总长</w:t>
            </w:r>
            <w:r>
              <w:t>14.57</w:t>
            </w:r>
            <w:r>
              <w:rPr>
                <w:rFonts w:hint="eastAsia"/>
              </w:rPr>
              <w:t>km，主要措施为新建堤防</w:t>
            </w:r>
            <w:r>
              <w:t>2.51</w:t>
            </w:r>
            <w:r>
              <w:rPr>
                <w:rFonts w:hint="eastAsia"/>
              </w:rPr>
              <w:t>km，护岸</w:t>
            </w:r>
            <w:r>
              <w:t>19.51</w:t>
            </w:r>
            <w:r>
              <w:rPr>
                <w:rFonts w:hint="eastAsia"/>
              </w:rPr>
              <w:t>km及附属建筑物，河道疏浚</w:t>
            </w:r>
            <w:r>
              <w:t>2.29</w:t>
            </w:r>
            <w:r>
              <w:rPr>
                <w:rFonts w:hint="eastAsia"/>
              </w:rPr>
              <w:t>km，涉及那蒙镇等乡镇。</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5A3EBAA">
            <w:pPr>
              <w:pStyle w:val="35"/>
            </w:pPr>
            <w:r>
              <w:rPr>
                <w:rFonts w:hint="eastAsia"/>
              </w:rPr>
              <w:t>《广西中小河流治理总体方案》</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C947A53">
            <w:pPr>
              <w:pStyle w:val="35"/>
            </w:pPr>
            <w:r>
              <w:t>7595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725AA60">
            <w:pPr>
              <w:pStyle w:val="35"/>
            </w:pPr>
            <w:r>
              <w:t>7595</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B061831">
            <w:pPr>
              <w:pStyle w:val="35"/>
            </w:pPr>
          </w:p>
        </w:tc>
      </w:tr>
      <w:tr w14:paraId="5791FC09">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DA44863">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279B21D">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1B2EC8F">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82A049C">
            <w:pPr>
              <w:pStyle w:val="35"/>
            </w:pPr>
            <w:r>
              <w:t>③</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EFFCCA1">
            <w:pPr>
              <w:pStyle w:val="35"/>
            </w:pPr>
            <w:r>
              <w:rPr>
                <w:rFonts w:hint="eastAsia"/>
              </w:rPr>
              <w:t>大寺江防洪整治工程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65A3547">
            <w:pPr>
              <w:pStyle w:val="35"/>
            </w:pPr>
            <w:r>
              <w:rPr>
                <w:rFonts w:hint="eastAsia"/>
              </w:rPr>
              <w:t>贵台镇、大寺镇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DBA90C7">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950EDAC">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0BAAEFC">
            <w:pPr>
              <w:pStyle w:val="35"/>
            </w:pPr>
            <w:r>
              <w:rPr>
                <w:rFonts w:hint="eastAsia"/>
              </w:rPr>
              <w:t>提高岸坡稳定性，加大河道防冲刷能力</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4D7C8AC">
            <w:pPr>
              <w:pStyle w:val="35"/>
            </w:pPr>
            <w:r>
              <w:rPr>
                <w:rFonts w:hint="eastAsia"/>
              </w:rPr>
              <w:t>治理河段总长</w:t>
            </w:r>
            <w:r>
              <w:t>20.59</w:t>
            </w:r>
            <w:r>
              <w:rPr>
                <w:rFonts w:hint="eastAsia"/>
              </w:rPr>
              <w:t>km，主要措施为新建堤防</w:t>
            </w:r>
            <w:r>
              <w:t>0.69</w:t>
            </w:r>
            <w:r>
              <w:rPr>
                <w:rFonts w:hint="eastAsia"/>
              </w:rPr>
              <w:t>km，护岸</w:t>
            </w:r>
            <w:r>
              <w:t>18.93</w:t>
            </w:r>
            <w:r>
              <w:rPr>
                <w:rFonts w:hint="eastAsia"/>
              </w:rPr>
              <w:t>km及附属建筑物，河道疏浚</w:t>
            </w:r>
            <w:r>
              <w:t>5.9</w:t>
            </w:r>
            <w:r>
              <w:rPr>
                <w:rFonts w:hint="eastAsia"/>
              </w:rPr>
              <w:t>km，涉及贵台镇、大寺镇等乡镇。</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53A4122">
            <w:pPr>
              <w:pStyle w:val="35"/>
            </w:pPr>
            <w:r>
              <w:rPr>
                <w:rFonts w:hint="eastAsia"/>
              </w:rPr>
              <w:t>《广西中小河流治理总体方案》</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6E1763E">
            <w:pPr>
              <w:pStyle w:val="35"/>
            </w:pPr>
            <w:r>
              <w:t>7904</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281E78A">
            <w:pPr>
              <w:pStyle w:val="35"/>
            </w:pPr>
            <w:r>
              <w:t>7904</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C9C69C2">
            <w:pPr>
              <w:pStyle w:val="35"/>
            </w:pPr>
          </w:p>
        </w:tc>
      </w:tr>
      <w:tr w14:paraId="019DDAD8">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67EC6D4">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89E7987">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2A8E099">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3BD1C07">
            <w:pPr>
              <w:pStyle w:val="35"/>
            </w:pPr>
            <w:r>
              <w:t>④</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8E93F91">
            <w:pPr>
              <w:pStyle w:val="35"/>
            </w:pPr>
            <w:r>
              <w:rPr>
                <w:rFonts w:hint="eastAsia"/>
              </w:rPr>
              <w:t>大直河防洪整治工程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7385D70">
            <w:pPr>
              <w:pStyle w:val="35"/>
            </w:pPr>
            <w:r>
              <w:rPr>
                <w:rFonts w:hint="eastAsia"/>
              </w:rPr>
              <w:t>大直镇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86581A1">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92AE590">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DB5AAB1">
            <w:pPr>
              <w:pStyle w:val="35"/>
            </w:pPr>
            <w:r>
              <w:rPr>
                <w:rFonts w:hint="eastAsia"/>
              </w:rPr>
              <w:t>提高岸坡稳定性，加大河道防冲刷能力</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D6218ED">
            <w:pPr>
              <w:pStyle w:val="35"/>
            </w:pPr>
            <w:r>
              <w:rPr>
                <w:rFonts w:hint="eastAsia"/>
              </w:rPr>
              <w:t>治理河段总长</w:t>
            </w:r>
            <w:r>
              <w:t>30.73</w:t>
            </w:r>
            <w:r>
              <w:rPr>
                <w:rFonts w:hint="eastAsia"/>
              </w:rPr>
              <w:t>km，主要措施为新建堤防</w:t>
            </w:r>
            <w:r>
              <w:t>0.38</w:t>
            </w:r>
            <w:r>
              <w:rPr>
                <w:rFonts w:hint="eastAsia"/>
              </w:rPr>
              <w:t>km，护岸</w:t>
            </w:r>
            <w:r>
              <w:t>22.57</w:t>
            </w:r>
            <w:r>
              <w:rPr>
                <w:rFonts w:hint="eastAsia"/>
              </w:rPr>
              <w:t>km及附属建筑物，河道疏浚</w:t>
            </w:r>
            <w:r>
              <w:t>16.91</w:t>
            </w:r>
            <w:r>
              <w:rPr>
                <w:rFonts w:hint="eastAsia"/>
              </w:rPr>
              <w:t>km，涉及大直镇等乡镇。</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76300A9">
            <w:pPr>
              <w:pStyle w:val="35"/>
            </w:pPr>
            <w:r>
              <w:rPr>
                <w:rFonts w:hint="eastAsia"/>
              </w:rPr>
              <w:t>《广西中小河流治理总体方案》</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C1D0E97">
            <w:pPr>
              <w:pStyle w:val="35"/>
            </w:pPr>
            <w:r>
              <w:t>10959</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1C57D5D">
            <w:pPr>
              <w:pStyle w:val="35"/>
            </w:pPr>
            <w:r>
              <w:t>10959</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0672FB4">
            <w:pPr>
              <w:pStyle w:val="35"/>
            </w:pPr>
          </w:p>
        </w:tc>
      </w:tr>
      <w:tr w14:paraId="3EAD1744">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FE14AC4">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0FE00D2">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B723F6F">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8F85DEC">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B383219">
            <w:pPr>
              <w:pStyle w:val="35"/>
            </w:pPr>
            <w:r>
              <w:rPr>
                <w:rFonts w:hint="eastAsia"/>
              </w:rPr>
              <w:t>流域面积50-</w:t>
            </w:r>
            <w:r>
              <w:t>200km</w:t>
            </w:r>
            <w:r>
              <w:rPr>
                <w:vertAlign w:val="superscript"/>
              </w:rPr>
              <w:t>2</w:t>
            </w:r>
            <w:r>
              <w:rPr>
                <w:rFonts w:hint="eastAsia"/>
              </w:rPr>
              <w:t>中小河流治理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5E6E396">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5B5F118">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FEF0C60">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0BA6C81">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AE18274">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8568410">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A15579E">
            <w:pPr>
              <w:pStyle w:val="35"/>
            </w:pPr>
            <w:r>
              <w:t>21264</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FCF2143">
            <w:pPr>
              <w:pStyle w:val="35"/>
            </w:pPr>
            <w:r>
              <w:t>10704</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83BF183">
            <w:pPr>
              <w:pStyle w:val="35"/>
            </w:pPr>
          </w:p>
        </w:tc>
      </w:tr>
      <w:tr w14:paraId="2F1BDC1E">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1625C08">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5714799">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5D45DE5">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F230591">
            <w:pPr>
              <w:pStyle w:val="35"/>
            </w:pPr>
            <w:r>
              <w:t>①</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D994A51">
            <w:pPr>
              <w:pStyle w:val="35"/>
            </w:pPr>
            <w:r>
              <w:rPr>
                <w:rFonts w:hint="eastAsia"/>
              </w:rPr>
              <w:t>板城江防洪整治整治工程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CC4D993">
            <w:pPr>
              <w:pStyle w:val="35"/>
            </w:pPr>
            <w:r>
              <w:rPr>
                <w:rFonts w:hint="eastAsia"/>
              </w:rPr>
              <w:t>板城镇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6DB8F34">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0119D92">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ED6E884">
            <w:pPr>
              <w:pStyle w:val="35"/>
            </w:pPr>
            <w:r>
              <w:rPr>
                <w:rFonts w:hint="eastAsia"/>
              </w:rPr>
              <w:t>提高岸坡稳定性，加大河道防冲刷能力</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5A3012B">
            <w:pPr>
              <w:pStyle w:val="35"/>
            </w:pPr>
            <w:r>
              <w:rPr>
                <w:rFonts w:hint="eastAsia"/>
              </w:rPr>
              <w:t>建筑物级别为</w:t>
            </w:r>
            <w:r>
              <w:t>5</w:t>
            </w:r>
            <w:r>
              <w:rPr>
                <w:rFonts w:hint="eastAsia"/>
              </w:rPr>
              <w:t>级，治理河道长度约</w:t>
            </w:r>
            <w:r>
              <w:t>1.1</w:t>
            </w:r>
            <w:r>
              <w:rPr>
                <w:rFonts w:hint="eastAsia"/>
              </w:rPr>
              <w:t>km，新建护岸</w:t>
            </w:r>
            <w:r>
              <w:t>2.2</w:t>
            </w:r>
            <w:r>
              <w:rPr>
                <w:rFonts w:hint="eastAsia"/>
              </w:rPr>
              <w:t>km，其中左岸长</w:t>
            </w:r>
            <w:r>
              <w:t>1115.12</w:t>
            </w:r>
            <w:r>
              <w:rPr>
                <w:rFonts w:hint="eastAsia"/>
              </w:rPr>
              <w:t>m，右岸长</w:t>
            </w:r>
            <w:r>
              <w:t>1101.67</w:t>
            </w:r>
            <w:r>
              <w:rPr>
                <w:rFonts w:hint="eastAsia"/>
              </w:rPr>
              <w:t>m，设置排水涵管</w:t>
            </w:r>
            <w:r>
              <w:t>2</w:t>
            </w:r>
            <w:r>
              <w:rPr>
                <w:rFonts w:hint="eastAsia"/>
              </w:rPr>
              <w:t>处，下河步级</w:t>
            </w:r>
            <w:r>
              <w:t>6</w:t>
            </w:r>
            <w:r>
              <w:rPr>
                <w:rFonts w:hint="eastAsia"/>
              </w:rPr>
              <w:t>座。</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970BA25">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4A1EA05">
            <w:pPr>
              <w:pStyle w:val="35"/>
            </w:pPr>
            <w:r>
              <w:t>704</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29B8DB9">
            <w:pPr>
              <w:pStyle w:val="35"/>
            </w:pPr>
            <w:r>
              <w:t>704</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498A5C2">
            <w:pPr>
              <w:pStyle w:val="35"/>
            </w:pPr>
          </w:p>
        </w:tc>
      </w:tr>
      <w:tr w14:paraId="0BAFBEC1">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AD8402A">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5228039">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79DD2F1">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CB21EEC">
            <w:pPr>
              <w:pStyle w:val="35"/>
            </w:pPr>
            <w:r>
              <w:t>②</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859267D">
            <w:pPr>
              <w:pStyle w:val="35"/>
            </w:pPr>
            <w:r>
              <w:rPr>
                <w:rFonts w:hint="eastAsia"/>
              </w:rPr>
              <w:t>钦北区屯笔河河道整段治理工程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F2672AF">
            <w:pPr>
              <w:pStyle w:val="35"/>
            </w:pPr>
            <w:r>
              <w:rPr>
                <w:rFonts w:hint="eastAsia"/>
              </w:rPr>
              <w:t>大直镇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10A8548">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BA7EF9A">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49FB5A0">
            <w:pPr>
              <w:pStyle w:val="35"/>
            </w:pPr>
            <w:r>
              <w:rPr>
                <w:rFonts w:hint="eastAsia"/>
              </w:rPr>
              <w:t>提高岸坡稳定性，加大河道防冲刷能力</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E0763F5">
            <w:pPr>
              <w:pStyle w:val="35"/>
            </w:pPr>
            <w:r>
              <w:rPr>
                <w:rFonts w:hint="eastAsia"/>
              </w:rPr>
              <w:t>建筑物级别为</w:t>
            </w:r>
            <w:r>
              <w:t>5</w:t>
            </w:r>
            <w:r>
              <w:rPr>
                <w:rFonts w:hint="eastAsia"/>
              </w:rPr>
              <w:t>级，治理河道长度约</w:t>
            </w:r>
            <w:r>
              <w:t>25.7</w:t>
            </w:r>
            <w:r>
              <w:rPr>
                <w:rFonts w:hint="eastAsia"/>
              </w:rPr>
              <w:t>km。</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C92ADFA">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2295951">
            <w:pPr>
              <w:pStyle w:val="35"/>
            </w:pPr>
            <w:r>
              <w:t>20560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75437E4">
            <w:pPr>
              <w:pStyle w:val="35"/>
            </w:pPr>
            <w:r>
              <w:t>10000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4F0F9E5">
            <w:pPr>
              <w:pStyle w:val="35"/>
            </w:pPr>
          </w:p>
        </w:tc>
      </w:tr>
      <w:tr w14:paraId="7BFF6B46">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035AF8D">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69CB253">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4720EF7">
            <w:pPr>
              <w:pStyle w:val="35"/>
            </w:pPr>
            <w:r>
              <w:t>2、重点山洪沟治理</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6B4FA64">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7F68DF1">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8B0388F">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B768FE8">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E7B7578">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15673A8">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C9FBF8F">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784AE63">
            <w:pPr>
              <w:pStyle w:val="35"/>
            </w:pPr>
            <w:r>
              <w:t>62600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822D2DA">
            <w:pPr>
              <w:pStyle w:val="35"/>
            </w:pPr>
            <w:r>
              <w:t>35600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AFFA23A">
            <w:pPr>
              <w:pStyle w:val="35"/>
            </w:pPr>
          </w:p>
        </w:tc>
      </w:tr>
      <w:tr w14:paraId="411EDCF2">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0C36554">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312F599">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964BD41">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8BD5C2D">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386040A">
            <w:pPr>
              <w:pStyle w:val="35"/>
            </w:pPr>
            <w:r>
              <w:rPr>
                <w:rFonts w:hint="eastAsia"/>
              </w:rPr>
              <w:t>钦北区贵台镇百美沟山洪沟治理工程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755B75E">
            <w:pPr>
              <w:pStyle w:val="35"/>
            </w:pPr>
            <w:r>
              <w:rPr>
                <w:rFonts w:hint="eastAsia"/>
              </w:rPr>
              <w:t>贵台镇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E6872C8">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8083022">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7D2B5B25">
            <w:pPr>
              <w:pStyle w:val="35"/>
            </w:pPr>
            <w:r>
              <w:rPr>
                <w:rFonts w:hint="eastAsia"/>
              </w:rPr>
              <w:t>开展山洪灾害防治非工程措施建设和重点山洪沟防洪治理</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3548FA2">
            <w:pPr>
              <w:pStyle w:val="35"/>
            </w:pPr>
            <w:r>
              <w:t>工程新建护岸总长6.614</w:t>
            </w:r>
            <w:r>
              <w:rPr>
                <w:rFonts w:hint="eastAsia"/>
              </w:rPr>
              <w:t>km</w:t>
            </w:r>
            <w:r>
              <w:t>，其中左岸新建护岸长3.262</w:t>
            </w:r>
            <w:r>
              <w:rPr>
                <w:rFonts w:hint="eastAsia"/>
              </w:rPr>
              <w:t>km</w:t>
            </w:r>
            <w:r>
              <w:t>，右岸护岸长3.352</w:t>
            </w:r>
            <w:r>
              <w:rPr>
                <w:rFonts w:hint="eastAsia"/>
              </w:rPr>
              <w:t>km</w:t>
            </w:r>
            <w:r>
              <w:t>，疏浚河段长0.344</w:t>
            </w:r>
            <w:r>
              <w:rPr>
                <w:rFonts w:hint="eastAsia"/>
              </w:rPr>
              <w:t>km</w:t>
            </w:r>
            <w:r>
              <w:t>，清障河段长度0.292</w:t>
            </w:r>
            <w:r>
              <w:rPr>
                <w:rFonts w:hint="eastAsia"/>
              </w:rPr>
              <w:t>km</w:t>
            </w:r>
            <w:r>
              <w:t>，保留己建挡墙长0.104</w:t>
            </w:r>
            <w:r>
              <w:rPr>
                <w:rFonts w:hint="eastAsia"/>
              </w:rPr>
              <w:t>km</w:t>
            </w:r>
            <w:r>
              <w:t>；并配套相应的附属建筑物共54座，其中排水涵5座，下河步级30座，改建交通桥3座，安全警示牌16块。</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E16F09F">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119FB80">
            <w:pPr>
              <w:pStyle w:val="35"/>
            </w:pPr>
            <w:r>
              <w:t>1400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CD23205">
            <w:pPr>
              <w:pStyle w:val="35"/>
            </w:pPr>
            <w:r>
              <w:t>1400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6D5BF76">
            <w:pPr>
              <w:pStyle w:val="35"/>
            </w:pPr>
          </w:p>
        </w:tc>
      </w:tr>
      <w:tr w14:paraId="4652573E">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80F09E7">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3FBC287">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C628630">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AC2D4C6">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F699B27">
            <w:pPr>
              <w:pStyle w:val="35"/>
            </w:pPr>
            <w:r>
              <w:t>钦北区青塘镇青塘河山洪沟</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171FE3D">
            <w:pPr>
              <w:pStyle w:val="35"/>
            </w:pPr>
            <w:r>
              <w:rPr>
                <w:rFonts w:hint="eastAsia"/>
              </w:rPr>
              <w:t>青塘镇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D33202F">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D66837E">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0CF3924">
            <w:pPr>
              <w:pStyle w:val="35"/>
            </w:pPr>
            <w:r>
              <w:rPr>
                <w:rFonts w:hint="eastAsia"/>
              </w:rPr>
              <w:t>开展山洪灾害防治非工程措施建设和重点山洪沟防洪治理</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8CFCEAE">
            <w:pPr>
              <w:pStyle w:val="35"/>
            </w:pPr>
            <w:r>
              <w:rPr>
                <w:rFonts w:hint="eastAsia"/>
              </w:rPr>
              <w:t>建筑物级别为</w:t>
            </w:r>
            <w:r>
              <w:t>5</w:t>
            </w:r>
            <w:r>
              <w:rPr>
                <w:rFonts w:hint="eastAsia"/>
              </w:rPr>
              <w:t>级，治理河道长度约</w:t>
            </w:r>
            <w:r>
              <w:t>3.2</w:t>
            </w:r>
            <w:r>
              <w:rPr>
                <w:rFonts w:hint="eastAsia"/>
              </w:rPr>
              <w:t>k</w:t>
            </w:r>
            <w:r>
              <w:t>m</w:t>
            </w:r>
            <w:r>
              <w:rPr>
                <w:rFonts w:hint="eastAsia"/>
              </w:rPr>
              <w:t>。</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738B052">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4D1073A">
            <w:pPr>
              <w:pStyle w:val="35"/>
            </w:pPr>
            <w:r>
              <w:t>1500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20F1E87">
            <w:pPr>
              <w:pStyle w:val="35"/>
            </w:pPr>
            <w:r>
              <w:t>1500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912EE71">
            <w:pPr>
              <w:pStyle w:val="35"/>
            </w:pPr>
          </w:p>
        </w:tc>
      </w:tr>
      <w:tr w14:paraId="0C6682A0">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FE9B878">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456B05B">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CB867F4">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978CDC3">
            <w:pPr>
              <w:pStyle w:val="35"/>
            </w:pPr>
            <w:r>
              <w:rPr>
                <w:rFonts w:hint="eastAsia"/>
              </w:rPr>
              <w:t>（3）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A7A8EAC">
            <w:pPr>
              <w:pStyle w:val="35"/>
            </w:pPr>
            <w:r>
              <w:t>钦北区板城至新城段山洪沟</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AC05EB5">
            <w:pPr>
              <w:pStyle w:val="35"/>
            </w:pPr>
            <w:r>
              <w:rPr>
                <w:rFonts w:hint="eastAsia"/>
              </w:rPr>
              <w:t>板城镇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0FE3A1E">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4086E2E">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277E063">
            <w:pPr>
              <w:pStyle w:val="35"/>
            </w:pPr>
            <w:r>
              <w:rPr>
                <w:rFonts w:hint="eastAsia"/>
              </w:rPr>
              <w:t>开展山洪灾害防治非工程措施建设和重点山洪沟防洪治理</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BE7EB3D">
            <w:pPr>
              <w:pStyle w:val="35"/>
            </w:pPr>
            <w:r>
              <w:rPr>
                <w:rFonts w:hint="eastAsia"/>
              </w:rPr>
              <w:t>建筑物级别为</w:t>
            </w:r>
            <w:r>
              <w:t>5</w:t>
            </w:r>
            <w:r>
              <w:rPr>
                <w:rFonts w:hint="eastAsia"/>
              </w:rPr>
              <w:t>级，治理河道长度约</w:t>
            </w:r>
            <w:r>
              <w:t>3</w:t>
            </w:r>
            <w:r>
              <w:rPr>
                <w:rFonts w:hint="eastAsia"/>
              </w:rPr>
              <w:t>k</w:t>
            </w:r>
            <w:r>
              <w:t>m</w:t>
            </w:r>
            <w:r>
              <w:rPr>
                <w:rFonts w:hint="eastAsia"/>
              </w:rPr>
              <w:t>，新建护岸约</w:t>
            </w:r>
            <w:r>
              <w:t>5</w:t>
            </w:r>
            <w:r>
              <w:rPr>
                <w:rFonts w:hint="eastAsia"/>
              </w:rPr>
              <w:t>k</w:t>
            </w:r>
            <w:r>
              <w:t>m</w:t>
            </w:r>
            <w:r>
              <w:rPr>
                <w:rFonts w:hint="eastAsia"/>
              </w:rPr>
              <w:t>。</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B3862A0">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D2C47F9">
            <w:pPr>
              <w:pStyle w:val="35"/>
            </w:pPr>
            <w:r>
              <w:t>1400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6D20FF9">
            <w:pPr>
              <w:pStyle w:val="35"/>
            </w:pPr>
            <w:r>
              <w:t>1400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3BB883E">
            <w:pPr>
              <w:pStyle w:val="35"/>
            </w:pPr>
          </w:p>
        </w:tc>
      </w:tr>
      <w:tr w14:paraId="75F1260A">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3ADEE45">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29AA51B">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1BCE70F">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6F8F3A8">
            <w:pPr>
              <w:pStyle w:val="35"/>
            </w:pPr>
            <w:r>
              <w:rPr>
                <w:rFonts w:hint="eastAsia"/>
              </w:rPr>
              <w:t>（4）</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7A83943">
            <w:pPr>
              <w:pStyle w:val="35"/>
            </w:pPr>
            <w:r>
              <w:t>钦北区大直镇那天河山洪沟</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BA9B940">
            <w:pPr>
              <w:pStyle w:val="35"/>
            </w:pPr>
            <w:r>
              <w:rPr>
                <w:rFonts w:hint="eastAsia"/>
              </w:rPr>
              <w:t>大直镇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9349407">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11FD131">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CA9405B">
            <w:pPr>
              <w:pStyle w:val="35"/>
            </w:pPr>
            <w:r>
              <w:rPr>
                <w:rFonts w:hint="eastAsia"/>
              </w:rPr>
              <w:t>开展山洪灾害防治非工程措施建设和重点山洪沟防洪治理</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416D121">
            <w:pPr>
              <w:pStyle w:val="35"/>
            </w:pPr>
            <w:r>
              <w:rPr>
                <w:rFonts w:hint="eastAsia"/>
              </w:rPr>
              <w:t>建筑物级别为</w:t>
            </w:r>
            <w:r>
              <w:t>5</w:t>
            </w:r>
            <w:r>
              <w:rPr>
                <w:rFonts w:hint="eastAsia"/>
              </w:rPr>
              <w:t>级，治理河道长度约</w:t>
            </w:r>
            <w:r>
              <w:t>3</w:t>
            </w:r>
            <w:r>
              <w:rPr>
                <w:rFonts w:hint="eastAsia"/>
              </w:rPr>
              <w:t>k</w:t>
            </w:r>
            <w:r>
              <w:t>m</w:t>
            </w:r>
            <w:r>
              <w:rPr>
                <w:rFonts w:hint="eastAsia"/>
              </w:rPr>
              <w:t>，新建护岸约</w:t>
            </w:r>
            <w:r>
              <w:t>5</w:t>
            </w:r>
            <w:r>
              <w:rPr>
                <w:rFonts w:hint="eastAsia"/>
              </w:rPr>
              <w:t>k</w:t>
            </w:r>
            <w:r>
              <w:t>m</w:t>
            </w:r>
            <w:r>
              <w:rPr>
                <w:rFonts w:hint="eastAsia"/>
              </w:rPr>
              <w:t>等。</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A61B262">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10539CF">
            <w:pPr>
              <w:pStyle w:val="35"/>
            </w:pPr>
            <w:r>
              <w:t>1400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0879CBC">
            <w:pPr>
              <w:pStyle w:val="35"/>
            </w:pPr>
            <w:r>
              <w:t>1400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D94864D">
            <w:pPr>
              <w:pStyle w:val="35"/>
            </w:pPr>
          </w:p>
        </w:tc>
      </w:tr>
      <w:tr w14:paraId="76F2B790">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F4D52EE">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47353B3">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75EA856">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56CA875">
            <w:pPr>
              <w:pStyle w:val="35"/>
            </w:pPr>
            <w:r>
              <w:rPr>
                <w:rFonts w:hint="eastAsia"/>
              </w:rPr>
              <w:t>（5）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48779B4">
            <w:pPr>
              <w:pStyle w:val="35"/>
            </w:pPr>
            <w:r>
              <w:t>钦北区那蒙镇樟木河山洪沟</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C54C921">
            <w:pPr>
              <w:pStyle w:val="35"/>
            </w:pPr>
            <w:r>
              <w:rPr>
                <w:rFonts w:hint="eastAsia"/>
              </w:rPr>
              <w:t>那蒙镇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BB4CF8E">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28B48E4">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3477FF30">
            <w:pPr>
              <w:pStyle w:val="35"/>
            </w:pPr>
            <w:r>
              <w:rPr>
                <w:rFonts w:hint="eastAsia"/>
              </w:rPr>
              <w:t>开展山洪灾害防治非工程措施建设和重点山洪沟防洪治理</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A859C4B">
            <w:pPr>
              <w:pStyle w:val="35"/>
            </w:pPr>
            <w:r>
              <w:rPr>
                <w:rFonts w:hint="eastAsia"/>
              </w:rPr>
              <w:t>建筑物级别为</w:t>
            </w:r>
            <w:r>
              <w:t>5</w:t>
            </w:r>
            <w:r>
              <w:rPr>
                <w:rFonts w:hint="eastAsia"/>
              </w:rPr>
              <w:t>级，治理河道长度约</w:t>
            </w:r>
            <w:r>
              <w:t>3</w:t>
            </w:r>
            <w:r>
              <w:rPr>
                <w:rFonts w:hint="eastAsia"/>
              </w:rPr>
              <w:t>k</w:t>
            </w:r>
            <w:r>
              <w:t>m</w:t>
            </w:r>
            <w:r>
              <w:rPr>
                <w:rFonts w:hint="eastAsia"/>
              </w:rPr>
              <w:t>，新建护岸约</w:t>
            </w:r>
            <w:r>
              <w:t>5</w:t>
            </w:r>
            <w:r>
              <w:rPr>
                <w:rFonts w:hint="eastAsia"/>
              </w:rPr>
              <w:t>k</w:t>
            </w:r>
            <w:r>
              <w:t>m</w:t>
            </w:r>
            <w:r>
              <w:rPr>
                <w:rFonts w:hint="eastAsia"/>
              </w:rPr>
              <w:t>。</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2C9E181">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5DD003C">
            <w:pPr>
              <w:pStyle w:val="35"/>
            </w:pPr>
            <w:r>
              <w:t>1400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A5EC6B4">
            <w:pPr>
              <w:pStyle w:val="35"/>
            </w:pPr>
            <w:r>
              <w:t>1400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0F9B71E">
            <w:pPr>
              <w:pStyle w:val="35"/>
            </w:pPr>
          </w:p>
        </w:tc>
      </w:tr>
      <w:tr w14:paraId="72F850DE">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878FBF5">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466CE88">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70DF9CA">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E34B80A">
            <w:pPr>
              <w:pStyle w:val="35"/>
            </w:pPr>
            <w:r>
              <w:rPr>
                <w:rFonts w:hint="eastAsia"/>
              </w:rPr>
              <w:t>（6）</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785228F">
            <w:pPr>
              <w:pStyle w:val="35"/>
            </w:pPr>
            <w:r>
              <w:rPr>
                <w:rFonts w:hint="eastAsia"/>
              </w:rPr>
              <w:t>钦北区板城镇板城江山洪沟治理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98BBA5D">
            <w:pPr>
              <w:pStyle w:val="35"/>
            </w:pPr>
            <w:r>
              <w:rPr>
                <w:rFonts w:hint="eastAsia"/>
              </w:rPr>
              <w:t>板城镇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07969A4">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CD662C3">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797B6CB">
            <w:pPr>
              <w:pStyle w:val="35"/>
            </w:pPr>
            <w:r>
              <w:rPr>
                <w:rFonts w:hint="eastAsia"/>
              </w:rPr>
              <w:t>开展山洪灾害防治非工程措施建设和重点山洪沟防洪治理</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24C7AE3">
            <w:pPr>
              <w:pStyle w:val="35"/>
            </w:pPr>
            <w:r>
              <w:rPr>
                <w:rFonts w:hint="eastAsia"/>
              </w:rPr>
              <w:t>建筑物级别为</w:t>
            </w:r>
            <w:r>
              <w:t>5</w:t>
            </w:r>
            <w:r>
              <w:rPr>
                <w:rFonts w:hint="eastAsia"/>
              </w:rPr>
              <w:t>级，治理河道长度约</w:t>
            </w:r>
            <w:r>
              <w:t>3.2</w:t>
            </w:r>
            <w:r>
              <w:rPr>
                <w:rFonts w:hint="eastAsia"/>
              </w:rPr>
              <w:t>k</w:t>
            </w:r>
            <w:r>
              <w:t>m</w:t>
            </w:r>
            <w:r>
              <w:rPr>
                <w:rFonts w:hint="eastAsia"/>
              </w:rPr>
              <w:t>。</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B133AF1">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BC91FB8">
            <w:pPr>
              <w:pStyle w:val="35"/>
            </w:pPr>
            <w:r>
              <w:t>1500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DD2AC89">
            <w:pPr>
              <w:pStyle w:val="35"/>
            </w:pPr>
            <w:r>
              <w:t>1500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631E3AD">
            <w:pPr>
              <w:pStyle w:val="35"/>
            </w:pPr>
          </w:p>
        </w:tc>
      </w:tr>
      <w:tr w14:paraId="72EE0307">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B433994">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D04B005">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7E16DB5">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E3A93F0">
            <w:pPr>
              <w:pStyle w:val="35"/>
            </w:pPr>
            <w:r>
              <w:rPr>
                <w:rFonts w:hint="eastAsia"/>
              </w:rPr>
              <w:t>（7）</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84A6091">
            <w:pPr>
              <w:pStyle w:val="35"/>
            </w:pPr>
            <w:r>
              <w:rPr>
                <w:rFonts w:hint="eastAsia"/>
              </w:rPr>
              <w:t>钦北区山洪沟治理一期项目</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8675040">
            <w:pPr>
              <w:pStyle w:val="35"/>
            </w:pPr>
            <w: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E7E7C38">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5704970">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FBE000B">
            <w:pPr>
              <w:pStyle w:val="35"/>
            </w:pPr>
            <w:r>
              <w:rPr>
                <w:rFonts w:hint="eastAsia"/>
              </w:rPr>
              <w:t>开展山洪灾害防治非工程措施建设和重点山洪沟防洪治理</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7145BE0">
            <w:pPr>
              <w:pStyle w:val="35"/>
            </w:pPr>
            <w:r>
              <w:rPr>
                <w:rFonts w:hint="eastAsia"/>
              </w:rPr>
              <w:t>治理山洪沟条数约97条，治理山洪沟长度约180km。</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315447E">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1F15E61">
            <w:pPr>
              <w:pStyle w:val="35"/>
            </w:pPr>
            <w:r>
              <w:t>54000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3BE8974">
            <w:pPr>
              <w:pStyle w:val="35"/>
            </w:pPr>
            <w:r>
              <w:t>27000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FABF54B">
            <w:pPr>
              <w:pStyle w:val="35"/>
            </w:pPr>
          </w:p>
        </w:tc>
      </w:tr>
      <w:tr w14:paraId="06598624">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2FF71A02">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5AD78F2">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B05BAEC">
            <w:pPr>
              <w:pStyle w:val="35"/>
            </w:pPr>
            <w:r>
              <w:rPr>
                <w:rFonts w:hint="eastAsia"/>
              </w:rPr>
              <w:t>3、病险水库/水闸除险加固工程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5E0D5DE">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D7948DE">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0ED2E5C">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61864BA">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0DCFD39">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18EB62C1">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93840EF">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E1FDADB">
            <w:pPr>
              <w:pStyle w:val="35"/>
            </w:pPr>
            <w:r>
              <w:t>9539</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71BC8B8">
            <w:pPr>
              <w:pStyle w:val="35"/>
            </w:pPr>
            <w:r>
              <w:t>6731</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0FF0076C">
            <w:pPr>
              <w:pStyle w:val="35"/>
            </w:pPr>
          </w:p>
        </w:tc>
      </w:tr>
      <w:tr w14:paraId="437DFB48">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37BC6A1">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E7FE721">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BD2B241">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D0D5C93">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4A56212">
            <w:pPr>
              <w:pStyle w:val="35"/>
            </w:pPr>
            <w:r>
              <w:rPr>
                <w:rFonts w:hint="eastAsia"/>
              </w:rPr>
              <w:t>中型病险水库除险加固</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7B0313E">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D5DF628">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8B9462F">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6C6310C">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C546722">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D057205">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4F40E85">
            <w:pPr>
              <w:pStyle w:val="35"/>
            </w:pPr>
            <w:r>
              <w:t>2015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1DDE2F4">
            <w:pPr>
              <w:pStyle w:val="35"/>
            </w:pPr>
            <w:r>
              <w:t>2015</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08586DEE">
            <w:pPr>
              <w:pStyle w:val="35"/>
            </w:pPr>
          </w:p>
        </w:tc>
      </w:tr>
      <w:tr w14:paraId="31EF3BDA">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31DDF5C">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C0E9CF8">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7A8BA0D">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EF6440A">
            <w:pPr>
              <w:pStyle w:val="35"/>
            </w:pPr>
            <w:r>
              <w:t>①</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89CF9C5">
            <w:pPr>
              <w:pStyle w:val="35"/>
            </w:pPr>
            <w:r>
              <w:rPr>
                <w:rFonts w:hint="eastAsia"/>
              </w:rPr>
              <w:t>京塘水库</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926AEA5">
            <w:pPr>
              <w:pStyle w:val="35"/>
            </w:pPr>
            <w:r>
              <w:rPr>
                <w:rFonts w:hint="eastAsia"/>
              </w:rPr>
              <w:t>平吉镇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C06ACA3">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719A1A4">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4D5ABB70">
            <w:pPr>
              <w:pStyle w:val="35"/>
            </w:pPr>
            <w:r>
              <w:rPr>
                <w:rFonts w:hint="eastAsia"/>
              </w:rPr>
              <w:t>消除水库存在的安全隐患、恢复水库综合利用效益</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CD58DA2">
            <w:pPr>
              <w:pStyle w:val="35"/>
            </w:pPr>
            <w:r>
              <w:rPr>
                <w:rFonts w:hint="eastAsia"/>
              </w:rPr>
              <w:t>京塘中型水库除险加固，总库容</w:t>
            </w:r>
            <w:r>
              <w:t>1330</w:t>
            </w:r>
            <w:r>
              <w:rPr>
                <w:rFonts w:hint="eastAsia"/>
              </w:rPr>
              <w:t>万m</w:t>
            </w:r>
            <w:r>
              <w:rPr>
                <w:rFonts w:hint="eastAsia"/>
                <w:vertAlign w:val="superscript"/>
              </w:rPr>
              <w:t>3</w:t>
            </w:r>
            <w:r>
              <w:rPr>
                <w:rFonts w:hint="eastAsia"/>
              </w:rPr>
              <w:t>。</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7A74071">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65FF88F">
            <w:pPr>
              <w:pStyle w:val="35"/>
            </w:pPr>
            <w:r>
              <w:t>2015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ACF40B2">
            <w:pPr>
              <w:pStyle w:val="35"/>
            </w:pPr>
            <w:r>
              <w:t>2015</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BF1AFB9">
            <w:pPr>
              <w:pStyle w:val="35"/>
            </w:pPr>
          </w:p>
        </w:tc>
      </w:tr>
      <w:tr w14:paraId="316C43AE">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1D7E68C">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2B46639">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DC2589F">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3CEA348">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95ABAA0">
            <w:pPr>
              <w:pStyle w:val="35"/>
            </w:pPr>
            <w:r>
              <w:rPr>
                <w:rFonts w:hint="eastAsia"/>
              </w:rPr>
              <w:t>小型病险水库除险加固</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8B6722E">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A471178">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37622BB">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361F1668">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1AB6FA4">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8E6DAF2">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B6A2CC4">
            <w:pPr>
              <w:pStyle w:val="35"/>
            </w:pPr>
            <w:r>
              <w:t>5808</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3440D2E">
            <w:pPr>
              <w:pStyle w:val="35"/>
            </w:pPr>
            <w:r>
              <w:t>3000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4BA7D77">
            <w:pPr>
              <w:pStyle w:val="35"/>
            </w:pPr>
          </w:p>
        </w:tc>
      </w:tr>
      <w:tr w14:paraId="0BF1CC3E">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216D3105">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4FE593E">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CB283DA">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779246D">
            <w:pPr>
              <w:pStyle w:val="35"/>
            </w:pPr>
            <w:r>
              <w:t>①</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D774876">
            <w:pPr>
              <w:pStyle w:val="35"/>
            </w:pPr>
            <w:r>
              <w:rPr>
                <w:rFonts w:hint="eastAsia"/>
              </w:rPr>
              <w:t>钦北区小型水库除险加固</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42388B2">
            <w:pPr>
              <w:pStyle w:val="35"/>
            </w:pPr>
            <w: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23FE67C">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87A0A5F">
            <w:pPr>
              <w:pStyle w:val="35"/>
            </w:pPr>
            <w:r>
              <w:rPr>
                <w:rFonts w:hint="eastAsia"/>
              </w:rPr>
              <w:t>在建、规划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7CECCADB">
            <w:pPr>
              <w:pStyle w:val="35"/>
            </w:pPr>
            <w:r>
              <w:rPr>
                <w:rFonts w:hint="eastAsia"/>
              </w:rPr>
              <w:t>消除水库存在的安全隐患、恢复水库综合利用效益</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32F2693">
            <w:pPr>
              <w:pStyle w:val="35"/>
            </w:pPr>
            <w:r>
              <w:rPr>
                <w:rFonts w:hint="eastAsia"/>
              </w:rPr>
              <w:t>那拉、高坡、那溪、电厂山、水榕麓、西利、茅坳、石夹、那河、鸡笠山等10座小型水库除险加固。</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2E7A859">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C323B17">
            <w:pPr>
              <w:pStyle w:val="35"/>
            </w:pPr>
            <w:r>
              <w:t>5808</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E11DC9C">
            <w:pPr>
              <w:pStyle w:val="35"/>
            </w:pPr>
            <w:r>
              <w:t>3000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E49453B">
            <w:pPr>
              <w:pStyle w:val="35"/>
            </w:pPr>
            <w:r>
              <w:rPr>
                <w:rFonts w:hint="eastAsia"/>
              </w:rPr>
              <w:t xml:space="preserve"> “在建”：那拉、高坡、那溪、电厂山、水榕麓、西利、茅坳7座，“拟建”：石夹、那河、鸡笠山3座。</w:t>
            </w:r>
          </w:p>
        </w:tc>
      </w:tr>
      <w:tr w14:paraId="2880C819">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63517E6">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DE2C74B">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00461F0">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32DF7ED">
            <w:pPr>
              <w:pStyle w:val="35"/>
            </w:pPr>
            <w:r>
              <w:rPr>
                <w:rFonts w:hint="eastAsia"/>
              </w:rPr>
              <w:t>（3）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58CFA5D">
            <w:pPr>
              <w:pStyle w:val="35"/>
            </w:pPr>
            <w:r>
              <w:rPr>
                <w:rFonts w:hint="eastAsia"/>
              </w:rPr>
              <w:t>中小型病险水闸除险加固</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C6DB59F">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7DD8DEC">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99A65A3">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339DBF4">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DB81341">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9C788DE">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6DA87FD">
            <w:pPr>
              <w:pStyle w:val="35"/>
            </w:pPr>
            <w:r>
              <w:t>1716</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89FB880">
            <w:pPr>
              <w:pStyle w:val="35"/>
            </w:pPr>
            <w:r>
              <w:t>1716</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275B3D4">
            <w:pPr>
              <w:pStyle w:val="35"/>
            </w:pPr>
          </w:p>
        </w:tc>
      </w:tr>
      <w:tr w14:paraId="5A15C502">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F893920">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E617CDA">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CFFBDB0">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A1D0AEF">
            <w:pPr>
              <w:pStyle w:val="35"/>
            </w:pPr>
            <w:r>
              <w:t>①</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73978B9">
            <w:pPr>
              <w:pStyle w:val="35"/>
            </w:pPr>
            <w:r>
              <w:rPr>
                <w:rFonts w:hint="eastAsia"/>
              </w:rPr>
              <w:t>钦北区中型水闸除险加固</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2D91B77">
            <w:pPr>
              <w:pStyle w:val="35"/>
            </w:pPr>
            <w:r>
              <w:rPr>
                <w:rFonts w:hint="eastAsia"/>
              </w:rPr>
              <w:t>那蒙镇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DFF57EE">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7DD2C0B">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AEF5FA9">
            <w:pPr>
              <w:pStyle w:val="35"/>
            </w:pPr>
            <w:r>
              <w:rPr>
                <w:rFonts w:hint="eastAsia"/>
              </w:rPr>
              <w:t>消除水闸的安全隐患</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C35C30A">
            <w:pPr>
              <w:pStyle w:val="35"/>
            </w:pPr>
            <w:r>
              <w:rPr>
                <w:rFonts w:hint="eastAsia"/>
              </w:rPr>
              <w:t>对那蒙镇那蒙水闸进行除险加固。</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5883F29">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6EBCA5B">
            <w:pPr>
              <w:pStyle w:val="35"/>
            </w:pPr>
            <w:r>
              <w:t>1716</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EBEE351">
            <w:pPr>
              <w:pStyle w:val="35"/>
            </w:pPr>
            <w:r>
              <w:t>1716</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C238798">
            <w:pPr>
              <w:pStyle w:val="35"/>
            </w:pPr>
          </w:p>
        </w:tc>
      </w:tr>
      <w:tr w14:paraId="4F6D373F">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033C20F">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CA8753E">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5A6A36A">
            <w:pPr>
              <w:pStyle w:val="35"/>
            </w:pPr>
            <w:r>
              <w:rPr>
                <w:rFonts w:hint="eastAsia"/>
              </w:rPr>
              <w:t>4、重点涝区排涝能力建设</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4D7F5D1">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BFE4ABD">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585F939">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FB6BAE6">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02CF66E">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7F68A96">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82F9846">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4F191F7">
            <w:pPr>
              <w:pStyle w:val="35"/>
            </w:pPr>
            <w:r>
              <w:t>10205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2799716">
            <w:pPr>
              <w:pStyle w:val="35"/>
            </w:pPr>
            <w:r>
              <w:t>10205</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DA5DF1D">
            <w:pPr>
              <w:pStyle w:val="35"/>
            </w:pPr>
          </w:p>
        </w:tc>
      </w:tr>
      <w:tr w14:paraId="0CC754EC">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2BED5251">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A7BAC84">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5961B8C">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AAB8A4C">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1E5678A">
            <w:pPr>
              <w:pStyle w:val="35"/>
            </w:pPr>
            <w:r>
              <w:rPr>
                <w:rFonts w:hint="eastAsia"/>
              </w:rPr>
              <w:t>钦北区平吉镇涝片治理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8C2027B">
            <w:pPr>
              <w:pStyle w:val="35"/>
            </w:pPr>
            <w:r>
              <w:rPr>
                <w:rFonts w:hint="eastAsia"/>
              </w:rPr>
              <w:t>平吉镇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5E6115B">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634C6BF">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1B95C71">
            <w:pPr>
              <w:pStyle w:val="35"/>
            </w:pPr>
            <w:r>
              <w:rPr>
                <w:rFonts w:hint="eastAsia"/>
              </w:rPr>
              <w:t>防洪治涝，解决乡镇内涝问题</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F1C005E">
            <w:pPr>
              <w:pStyle w:val="35"/>
            </w:pPr>
            <w:r>
              <w:rPr>
                <w:rFonts w:hint="eastAsia"/>
              </w:rPr>
              <w:t>对平沙村委京塘村、新胜村委红泥坳村、贤架村委贤架村、平吉村委下坝村、永隆村委永安村、三冬村委高塘村范围内涝区进行治理，涝区面积0.76万亩，其中耕地面积0.65万亩。</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046DB29">
            <w:pPr>
              <w:pStyle w:val="35"/>
            </w:pPr>
            <w:r>
              <w:rPr>
                <w:rFonts w:hint="eastAsia"/>
              </w:rPr>
              <w:t>《广西治涝规划》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952898A">
            <w:pPr>
              <w:pStyle w:val="35"/>
            </w:pPr>
            <w:r>
              <w:t>3765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E733E36">
            <w:pPr>
              <w:pStyle w:val="35"/>
            </w:pPr>
            <w:r>
              <w:t>3765</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0626779C">
            <w:pPr>
              <w:pStyle w:val="35"/>
            </w:pPr>
          </w:p>
        </w:tc>
      </w:tr>
      <w:tr w14:paraId="076E7C24">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6118C84">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A48994A">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E2D96F4">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604FE35">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89922DA">
            <w:pPr>
              <w:pStyle w:val="35"/>
            </w:pPr>
            <w:r>
              <w:rPr>
                <w:rFonts w:hint="eastAsia"/>
              </w:rPr>
              <w:t>钦北区青塘镇涝片治理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5DAD8BE">
            <w:pPr>
              <w:pStyle w:val="35"/>
            </w:pPr>
            <w:r>
              <w:rPr>
                <w:rFonts w:hint="eastAsia"/>
              </w:rPr>
              <w:t>青塘镇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7B9B8CE">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AF39121">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D134DBF">
            <w:pPr>
              <w:pStyle w:val="35"/>
            </w:pPr>
            <w:r>
              <w:rPr>
                <w:rFonts w:hint="eastAsia"/>
              </w:rPr>
              <w:t>防洪治涝，解决乡镇内涝问题</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89A590D">
            <w:pPr>
              <w:pStyle w:val="35"/>
            </w:pPr>
            <w:r>
              <w:rPr>
                <w:rFonts w:hint="eastAsia"/>
              </w:rPr>
              <w:t>对红村村委山底田村、华岭村委鳌鱼岭村、青塘村委青窝村、决竹村委高岭局村范围内涝区进行治理，涝区面积0.53万亩，其中耕地面积0.36万亩。</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4571833">
            <w:pPr>
              <w:pStyle w:val="35"/>
            </w:pPr>
            <w:r>
              <w:rPr>
                <w:rFonts w:hint="eastAsia"/>
              </w:rPr>
              <w:t>《广西治涝规划》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C481326">
            <w:pPr>
              <w:pStyle w:val="35"/>
            </w:pPr>
            <w:r>
              <w:t>3700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413829B">
            <w:pPr>
              <w:pStyle w:val="35"/>
            </w:pPr>
            <w:r>
              <w:t>3700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1B863A12">
            <w:pPr>
              <w:pStyle w:val="35"/>
            </w:pPr>
          </w:p>
        </w:tc>
      </w:tr>
      <w:tr w14:paraId="0A72EE58">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49D1C03">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A487C01">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9C9EED5">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2DC2B41">
            <w:pPr>
              <w:pStyle w:val="35"/>
            </w:pPr>
            <w:r>
              <w:rPr>
                <w:rFonts w:hint="eastAsia"/>
              </w:rPr>
              <w:t>（3）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3746091">
            <w:pPr>
              <w:pStyle w:val="35"/>
            </w:pPr>
            <w:r>
              <w:rPr>
                <w:rFonts w:hint="eastAsia"/>
              </w:rPr>
              <w:t>钦北区那蒙镇涝片治理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2A94935">
            <w:pPr>
              <w:pStyle w:val="35"/>
            </w:pPr>
            <w:r>
              <w:rPr>
                <w:rFonts w:hint="eastAsia"/>
              </w:rPr>
              <w:t>那蒙镇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36A4860">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F6767B6">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D028CFB">
            <w:pPr>
              <w:pStyle w:val="35"/>
            </w:pPr>
            <w:r>
              <w:rPr>
                <w:rFonts w:hint="eastAsia"/>
              </w:rPr>
              <w:t>防洪治涝，解决乡镇内涝问题</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55E7472F">
            <w:pPr>
              <w:pStyle w:val="35"/>
            </w:pPr>
            <w:r>
              <w:rPr>
                <w:rFonts w:hint="eastAsia"/>
              </w:rPr>
              <w:t>对四维村委王排村、平福村委那琴村、平福村委那湾村、竹山村委独木坪村、那桂村委樟木村范围内涝区进行治理，涝区面积0.38万亩，其中耕地面积0.11万亩。</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4A2B349">
            <w:pPr>
              <w:pStyle w:val="35"/>
            </w:pPr>
            <w:r>
              <w:rPr>
                <w:rFonts w:hint="eastAsia"/>
              </w:rPr>
              <w:t>《广西治涝规划》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0C4CFDD">
            <w:pPr>
              <w:pStyle w:val="35"/>
            </w:pPr>
            <w:r>
              <w:t>785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9670AAE">
            <w:pPr>
              <w:pStyle w:val="35"/>
            </w:pPr>
            <w:r>
              <w:t>785</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111944C">
            <w:pPr>
              <w:pStyle w:val="35"/>
            </w:pPr>
          </w:p>
        </w:tc>
      </w:tr>
      <w:tr w14:paraId="2053E7C0">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62E6B6D">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DDC1D0C">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053374B">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37CFB50">
            <w:pPr>
              <w:pStyle w:val="35"/>
            </w:pPr>
            <w:r>
              <w:rPr>
                <w:rFonts w:hint="eastAsia"/>
              </w:rPr>
              <w:t>（4）</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CC1CEFA">
            <w:pPr>
              <w:pStyle w:val="35"/>
            </w:pPr>
            <w:r>
              <w:rPr>
                <w:rFonts w:hint="eastAsia"/>
              </w:rPr>
              <w:t>钦北区大直镇涝片治理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22E3F62">
            <w:pPr>
              <w:pStyle w:val="35"/>
            </w:pPr>
            <w:r>
              <w:rPr>
                <w:rFonts w:hint="eastAsia"/>
              </w:rPr>
              <w:t>大直镇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3428877">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A7A0C5B">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4738D1B4">
            <w:pPr>
              <w:pStyle w:val="35"/>
            </w:pPr>
            <w:r>
              <w:rPr>
                <w:rFonts w:hint="eastAsia"/>
              </w:rPr>
              <w:t>防洪治涝，解决乡镇内涝问题</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9D1CDA4">
            <w:pPr>
              <w:pStyle w:val="35"/>
            </w:pPr>
            <w:r>
              <w:rPr>
                <w:rFonts w:hint="eastAsia"/>
              </w:rPr>
              <w:t>对大白村委大白村、彭久村委那厚利村、大利村委屯从村、大利村委沙坡村、大利村委米稔坡村、英雄村委那平村、英雄村委米樟村范围内涝区进行治理，涝区面积0.62万亩，其中耕地面积0.45万亩。</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0CAF1F5">
            <w:pPr>
              <w:pStyle w:val="35"/>
            </w:pPr>
            <w:r>
              <w:rPr>
                <w:rFonts w:hint="eastAsia"/>
              </w:rPr>
              <w:t>《广西治涝规划》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4B114A0">
            <w:pPr>
              <w:pStyle w:val="35"/>
            </w:pPr>
            <w:r>
              <w:t>545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871290C">
            <w:pPr>
              <w:pStyle w:val="35"/>
            </w:pPr>
            <w:r>
              <w:t>545</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84092FE">
            <w:pPr>
              <w:pStyle w:val="35"/>
            </w:pPr>
          </w:p>
        </w:tc>
      </w:tr>
      <w:tr w14:paraId="491173EC">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DEE838C">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23960AF">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E3EF6B5">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08B757D">
            <w:pPr>
              <w:pStyle w:val="35"/>
            </w:pPr>
            <w:r>
              <w:rPr>
                <w:rFonts w:hint="eastAsia"/>
              </w:rPr>
              <w:t>（5）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1272071">
            <w:pPr>
              <w:pStyle w:val="35"/>
            </w:pPr>
            <w:r>
              <w:rPr>
                <w:rFonts w:hint="eastAsia"/>
              </w:rPr>
              <w:t>钦北区大寺镇涝片治理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5145556">
            <w:pPr>
              <w:pStyle w:val="35"/>
            </w:pPr>
            <w:r>
              <w:rPr>
                <w:rFonts w:hint="eastAsia"/>
              </w:rPr>
              <w:t>大寺镇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81A8642">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C9D466D">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48A3A322">
            <w:pPr>
              <w:pStyle w:val="35"/>
            </w:pPr>
            <w:r>
              <w:rPr>
                <w:rFonts w:hint="eastAsia"/>
              </w:rPr>
              <w:t>防洪治涝，解决乡镇内涝问题</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8B61988">
            <w:pPr>
              <w:pStyle w:val="35"/>
            </w:pPr>
            <w:r>
              <w:rPr>
                <w:rFonts w:hint="eastAsia"/>
              </w:rPr>
              <w:t>对屯妙村委推坉村、屯妙村委联欢村、三门滩村委甲派村、三益村委屯董村、那河村委那河村、那河村委屯妙村范围内涝区进行治理，涝区面积0.63万亩，其中耕地面积0.35万亩。</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CFE4981">
            <w:pPr>
              <w:pStyle w:val="35"/>
            </w:pPr>
            <w:r>
              <w:rPr>
                <w:rFonts w:hint="eastAsia"/>
              </w:rPr>
              <w:t>《广西治涝规划》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2569E33">
            <w:pPr>
              <w:pStyle w:val="35"/>
            </w:pPr>
            <w:r>
              <w:t>775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FFFD72E">
            <w:pPr>
              <w:pStyle w:val="35"/>
            </w:pPr>
            <w:r>
              <w:t>775</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4EED295">
            <w:pPr>
              <w:pStyle w:val="35"/>
            </w:pPr>
          </w:p>
        </w:tc>
      </w:tr>
      <w:tr w14:paraId="1F6FE199">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D98FDC0">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14B807F">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88D687F">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3EE9A3E">
            <w:pPr>
              <w:pStyle w:val="35"/>
            </w:pPr>
            <w:r>
              <w:rPr>
                <w:rFonts w:hint="eastAsia"/>
              </w:rPr>
              <w:t>（6）</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3A008A7">
            <w:pPr>
              <w:pStyle w:val="35"/>
            </w:pPr>
            <w:r>
              <w:rPr>
                <w:rFonts w:hint="eastAsia"/>
              </w:rPr>
              <w:t>钦北区贵台镇涝片治理</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D78B71F">
            <w:pPr>
              <w:pStyle w:val="35"/>
            </w:pPr>
            <w:r>
              <w:rPr>
                <w:rFonts w:hint="eastAsia"/>
              </w:rPr>
              <w:t>贵台镇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B1612E8">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8DFFE76">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431C6D8">
            <w:pPr>
              <w:pStyle w:val="35"/>
            </w:pPr>
            <w:r>
              <w:rPr>
                <w:rFonts w:hint="eastAsia"/>
              </w:rPr>
              <w:t>防洪治涝，解决乡镇内涝问题</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4A5F502">
            <w:pPr>
              <w:pStyle w:val="35"/>
            </w:pPr>
            <w:r>
              <w:rPr>
                <w:rFonts w:hint="eastAsia"/>
              </w:rPr>
              <w:t>对爱国村委远胎村、那略村委堂营村、垌利村委水街村、垌利村委板留村范围内涝区进行治理，涝区面积0.46万亩，其中耕地面积0.10万亩。</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DB50B77">
            <w:pPr>
              <w:pStyle w:val="35"/>
            </w:pPr>
            <w:r>
              <w:rPr>
                <w:rFonts w:hint="eastAsia"/>
              </w:rPr>
              <w:t>《广西治涝规划》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585C7D8">
            <w:pPr>
              <w:pStyle w:val="35"/>
            </w:pPr>
            <w:r>
              <w:t>635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8508DCD">
            <w:pPr>
              <w:pStyle w:val="35"/>
            </w:pPr>
            <w:r>
              <w:t>635</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155CAD45">
            <w:pPr>
              <w:pStyle w:val="35"/>
            </w:pPr>
          </w:p>
        </w:tc>
      </w:tr>
      <w:tr w14:paraId="65EAC973">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222E6088">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83A12DA">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6F2200C">
            <w:pPr>
              <w:pStyle w:val="35"/>
            </w:pPr>
            <w:r>
              <w:rPr>
                <w:rFonts w:hint="eastAsia"/>
              </w:rPr>
              <w:t>5、防洪非工程措施</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1C42095">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C22E51F">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1BCACCE">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E3E2CCE">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249D01A">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4C13330">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2D585B0">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4769532">
            <w:pPr>
              <w:pStyle w:val="35"/>
            </w:pPr>
            <w:r>
              <w:t>1933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4465423">
            <w:pPr>
              <w:pStyle w:val="35"/>
            </w:pPr>
            <w:r>
              <w:t>1000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916ACAA">
            <w:pPr>
              <w:pStyle w:val="35"/>
            </w:pPr>
          </w:p>
        </w:tc>
      </w:tr>
      <w:tr w14:paraId="238F7424">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B3F3CDB">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40E95F8">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E9C2108">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6AC3D39">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8B57D5C">
            <w:pPr>
              <w:pStyle w:val="35"/>
            </w:pPr>
            <w:r>
              <w:rPr>
                <w:rFonts w:hint="eastAsia"/>
              </w:rPr>
              <w:t>钦北区江河防洪信息智慧化安全监测建设项目</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5972177">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1EBB369">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A4EB389">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84A7A4B">
            <w:pPr>
              <w:pStyle w:val="35"/>
            </w:pPr>
            <w:r>
              <w:rPr>
                <w:rFonts w:hint="eastAsia"/>
              </w:rPr>
              <w:t>防洪</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C425BD2">
            <w:pPr>
              <w:pStyle w:val="35"/>
            </w:pPr>
            <w:r>
              <w:rPr>
                <w:rFonts w:hint="eastAsia"/>
              </w:rPr>
              <w:t>依托中国铁塔无处不在的通信铁塔和通信网络，全国统一的多功能视频监控平台，高精远程视频监控设备，围绕河湖防洪防涝，应急事件处理、生态安全、供水安全等监管情况，构建统一的河湖智能视频监控体系，实现河湖监控的“全覆盖、全智能、全天候、高复用”。针对钦北区的小董镇，大寺镇、大直镇、那蒙镇、贵台镇、大垌镇、长滩镇、青塘镇、板城镇、新棠镇、平吉镇，项目需要建设监控点位</w:t>
            </w:r>
            <w:r>
              <w:t>220</w:t>
            </w:r>
            <w:r>
              <w:rPr>
                <w:rFonts w:hint="eastAsia"/>
              </w:rPr>
              <w:t>个点位。</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8C9798F">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4491694">
            <w:pPr>
              <w:pStyle w:val="35"/>
            </w:pPr>
            <w:r>
              <w:t>558</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2F3E504">
            <w:pPr>
              <w:pStyle w:val="35"/>
            </w:pPr>
            <w:r>
              <w:t>300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1A5753C">
            <w:pPr>
              <w:pStyle w:val="35"/>
            </w:pPr>
          </w:p>
        </w:tc>
      </w:tr>
      <w:tr w14:paraId="7035DD13">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1673E6D">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0D2C207">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06A45A2">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7FE2F71">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D6EF45A">
            <w:pPr>
              <w:pStyle w:val="35"/>
            </w:pPr>
            <w:r>
              <w:t>钦北区山洪灾害防治信息化建设</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4A11150">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2220434">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E080613">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4DDCFD0">
            <w:pPr>
              <w:pStyle w:val="35"/>
            </w:pPr>
            <w:r>
              <w:rPr>
                <w:rFonts w:hint="eastAsia"/>
              </w:rPr>
              <w:t>防洪</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C7A07EC">
            <w:pPr>
              <w:pStyle w:val="35"/>
            </w:pPr>
            <w:r>
              <w:rPr>
                <w:rFonts w:hint="eastAsia"/>
              </w:rPr>
              <w:t>建设站点数：</w:t>
            </w:r>
            <w:r>
              <w:t>275</w:t>
            </w:r>
            <w:r>
              <w:rPr>
                <w:rFonts w:hint="eastAsia"/>
              </w:rPr>
              <w:t>个。建设内容：自动雨量站、无线预警广播、简易雨量报警器、平台系统等。</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08ECCC5">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152417D">
            <w:pPr>
              <w:pStyle w:val="35"/>
            </w:pPr>
            <w:r>
              <w:t>1375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BA71A6C">
            <w:pPr>
              <w:pStyle w:val="35"/>
            </w:pPr>
            <w:r>
              <w:t>700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4AD878B">
            <w:pPr>
              <w:pStyle w:val="35"/>
            </w:pPr>
          </w:p>
        </w:tc>
      </w:tr>
      <w:tr w14:paraId="23D16E1F">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D6F0C39">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834DD52">
            <w:pPr>
              <w:pStyle w:val="35"/>
            </w:pPr>
          </w:p>
        </w:tc>
        <w:tc>
          <w:tcPr>
            <w:tcW w:w="269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6F1B5ADE">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779ECD0">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B7EAC45">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5A3C28F">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66BCC94">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10942183">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DD6469B">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05F5BA3">
            <w:pPr>
              <w:pStyle w:val="35"/>
            </w:pPr>
            <w:r>
              <w:t>141563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54B3FF4">
            <w:pPr>
              <w:pStyle w:val="35"/>
            </w:pPr>
            <w:r>
              <w:t>100262</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2E12EE8">
            <w:pPr>
              <w:pStyle w:val="35"/>
            </w:pPr>
          </w:p>
        </w:tc>
      </w:tr>
      <w:tr w14:paraId="7A1ABD6F">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47A6E0F">
            <w:pPr>
              <w:pStyle w:val="35"/>
            </w:pPr>
          </w:p>
        </w:tc>
        <w:tc>
          <w:tcPr>
            <w:tcW w:w="99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7DD0446">
            <w:pPr>
              <w:pStyle w:val="35"/>
            </w:pPr>
            <w:r>
              <w:rPr>
                <w:rFonts w:hint="eastAsia"/>
              </w:rPr>
              <w:t>（二）水资源配置和供水保障工程</w:t>
            </w: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4F9CE91">
            <w:pPr>
              <w:pStyle w:val="35"/>
            </w:pPr>
            <w:r>
              <w:t>1</w:t>
            </w:r>
            <w:r>
              <w:rPr>
                <w:rFonts w:hint="eastAsia"/>
              </w:rPr>
              <w:t>、引提调水工程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E76620D">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E9C4A3C">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CD8E4DE">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7D10944">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95D4FD8">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BCCD8A7">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CA04792">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BE6A220">
            <w:pPr>
              <w:pStyle w:val="35"/>
            </w:pPr>
            <w:r>
              <w:t>15000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9E689A8">
            <w:pPr>
              <w:pStyle w:val="35"/>
            </w:pPr>
            <w:r>
              <w:t>7500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C3BB850">
            <w:pPr>
              <w:pStyle w:val="35"/>
            </w:pPr>
          </w:p>
        </w:tc>
      </w:tr>
      <w:tr w14:paraId="2AEFD5DF">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EE24C80">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A9DAA08">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D90E587">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AC21FD2">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44B8278">
            <w:pPr>
              <w:pStyle w:val="35"/>
            </w:pPr>
            <w:r>
              <w:rPr>
                <w:rFonts w:hint="eastAsia"/>
              </w:rPr>
              <w:t>钦北中北部治旱工程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FD924DC">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8680201">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921EAC1">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3537DAD6">
            <w:pPr>
              <w:pStyle w:val="35"/>
            </w:pPr>
            <w:r>
              <w:rPr>
                <w:rFonts w:hint="eastAsia"/>
              </w:rPr>
              <w:t>以供水为主，兼顾灌溉</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AD30CB9">
            <w:pPr>
              <w:pStyle w:val="35"/>
            </w:pPr>
            <w:r>
              <w:rPr>
                <w:rFonts w:hint="eastAsia"/>
              </w:rPr>
              <w:t>石梯联合京塘水库供水加速解决当地的城乡饮水困难，改善生态环境，促进经济社会的持续发展。新建连通隧洞约3km，发电站1座，续建配套灌溉渠道和改造建筑物。</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D9BEBE6">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1B5B676">
            <w:pPr>
              <w:pStyle w:val="35"/>
            </w:pPr>
            <w:r>
              <w:t>15000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325B9E3">
            <w:pPr>
              <w:pStyle w:val="35"/>
            </w:pPr>
            <w:r>
              <w:t>7500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9591E65">
            <w:pPr>
              <w:pStyle w:val="35"/>
            </w:pPr>
          </w:p>
        </w:tc>
      </w:tr>
      <w:tr w14:paraId="4F2912BD">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DEC82EF">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567EA23">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E8DF5FC">
            <w:pPr>
              <w:pStyle w:val="35"/>
            </w:pPr>
            <w:r>
              <w:t>2</w:t>
            </w:r>
            <w:r>
              <w:rPr>
                <w:rFonts w:hint="eastAsia"/>
              </w:rPr>
              <w:t>、重点水源工程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722CA5F">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CBA61DE">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5498D2B">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1B9667D">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09DA846">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B4D3742">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C4DB0CD">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B8474E6">
            <w:pPr>
              <w:pStyle w:val="35"/>
            </w:pPr>
            <w:r>
              <w:t>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3857FE2">
            <w:pPr>
              <w:pStyle w:val="35"/>
            </w:pPr>
            <w:r>
              <w:t>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387E355">
            <w:pPr>
              <w:pStyle w:val="35"/>
            </w:pPr>
          </w:p>
        </w:tc>
      </w:tr>
      <w:tr w14:paraId="455F8E1A">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5C0B4D9">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CE6E103">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0533DC8">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475E7B7">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A472AF3">
            <w:pPr>
              <w:pStyle w:val="35"/>
            </w:pPr>
            <w:r>
              <w:rPr>
                <w:rFonts w:hint="eastAsia"/>
              </w:rPr>
              <w:t>王岗山水库</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7479375">
            <w:pPr>
              <w:pStyle w:val="35"/>
            </w:pPr>
            <w:r>
              <w:rPr>
                <w:rFonts w:hint="eastAsia"/>
              </w:rPr>
              <w:t>大直镇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FF0A78C">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E58A0F7">
            <w:pPr>
              <w:pStyle w:val="35"/>
            </w:pPr>
            <w:r>
              <w:rPr>
                <w:rFonts w:hint="eastAsia"/>
              </w:rPr>
              <w:t>在建</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39240E5B">
            <w:pPr>
              <w:pStyle w:val="35"/>
            </w:pPr>
            <w:r>
              <w:rPr>
                <w:rFonts w:hint="eastAsia"/>
              </w:rPr>
              <w:t>以供水为主，兼顾灌溉</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7477EBE">
            <w:pPr>
              <w:pStyle w:val="35"/>
            </w:pPr>
            <w:r>
              <w:rPr>
                <w:rFonts w:hint="eastAsia"/>
              </w:rPr>
              <w:t>包括水库工程和水库至大直镇、大寺镇水厂输水工程，其中水库工程由拦河坝、溢洪道、引水隧洞及上坝公路等主要建筑物组成；供水管全长</w:t>
            </w:r>
            <w:r>
              <w:t>32.481</w:t>
            </w:r>
            <w:r>
              <w:rPr>
                <w:rFonts w:hint="eastAsia"/>
              </w:rPr>
              <w:t>km，引水隧洞出口阀室至大直镇段长</w:t>
            </w:r>
            <w:r>
              <w:t>14.321</w:t>
            </w:r>
            <w:r>
              <w:rPr>
                <w:rFonts w:hint="eastAsia"/>
              </w:rPr>
              <w:t>km，大直镇至大寺镇水厂段长</w:t>
            </w:r>
            <w:r>
              <w:t>18.16</w:t>
            </w:r>
            <w:r>
              <w:rPr>
                <w:rFonts w:hint="eastAsia"/>
              </w:rPr>
              <w:t>km。</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CD61604">
            <w:pPr>
              <w:pStyle w:val="35"/>
            </w:pPr>
            <w:r>
              <w:rPr>
                <w:rFonts w:hint="eastAsia"/>
              </w:rPr>
              <w:t>《广西“十四五”水安全保障规划》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C176CDF">
            <w:pPr>
              <w:pStyle w:val="35"/>
            </w:pPr>
            <w:r>
              <w:t>-</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9B8838D">
            <w:pPr>
              <w:pStyle w:val="35"/>
            </w:pPr>
            <w:r>
              <w:t>-</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69B7835">
            <w:pPr>
              <w:pStyle w:val="35"/>
            </w:pPr>
            <w:r>
              <w:rPr>
                <w:rFonts w:hint="eastAsia"/>
              </w:rPr>
              <w:t>在建工程，不计入总投资。</w:t>
            </w:r>
          </w:p>
        </w:tc>
      </w:tr>
      <w:tr w14:paraId="74B8CC78">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DDB573B">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2AE5FD4">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69F2959">
            <w:pPr>
              <w:pStyle w:val="35"/>
            </w:pPr>
            <w:r>
              <w:t>3</w:t>
            </w:r>
            <w:r>
              <w:rPr>
                <w:rFonts w:hint="eastAsia"/>
              </w:rPr>
              <w:t>、城乡供水保障工程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302134D">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1AB2DE3">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F0C5127">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6923064">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1574365">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1BC15615">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31015AE">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B1C9AEF">
            <w:pPr>
              <w:pStyle w:val="35"/>
            </w:pPr>
            <w:r>
              <w:t>81037</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370C427">
            <w:pPr>
              <w:pStyle w:val="35"/>
            </w:pPr>
            <w:r>
              <w:t>44287</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821D36C">
            <w:pPr>
              <w:pStyle w:val="35"/>
            </w:pPr>
          </w:p>
        </w:tc>
      </w:tr>
      <w:tr w14:paraId="74968215">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089098F">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440976D">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CFE20C4">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C3BD5D2">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E86B23B">
            <w:pPr>
              <w:pStyle w:val="35"/>
            </w:pPr>
            <w:r>
              <w:rPr>
                <w:rFonts w:hint="eastAsia"/>
              </w:rPr>
              <w:t>钦北区王岗山水库水源大寺至大垌供水管网工程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0704C37">
            <w:pPr>
              <w:pStyle w:val="35"/>
            </w:pPr>
            <w:r>
              <w:rPr>
                <w:rFonts w:hint="eastAsia"/>
              </w:rPr>
              <w:t>大寺镇、大垌镇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F289818">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35FC0D1">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B74C6C1">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19F98FC4">
            <w:pPr>
              <w:pStyle w:val="35"/>
            </w:pPr>
            <w:r>
              <w:rPr>
                <w:rFonts w:hint="eastAsia"/>
              </w:rPr>
              <w:t>新建取水工程、输水管道</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60D07C8">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CF03244">
            <w:pPr>
              <w:pStyle w:val="35"/>
            </w:pPr>
            <w:r>
              <w:t>10000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5C50D6D">
            <w:pPr>
              <w:pStyle w:val="35"/>
            </w:pPr>
            <w:r>
              <w:t>5000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3A10DAE">
            <w:pPr>
              <w:pStyle w:val="35"/>
            </w:pPr>
          </w:p>
        </w:tc>
      </w:tr>
      <w:tr w14:paraId="095BB0D5">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D095078">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960FAB6">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87F0045">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B3A1D1F">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F7C2818">
            <w:pPr>
              <w:pStyle w:val="35"/>
            </w:pPr>
            <w:r>
              <w:rPr>
                <w:rFonts w:hint="eastAsia"/>
              </w:rPr>
              <w:t>钦北区王岗山水库水源大寺至大垌供水管网工程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91B07E5">
            <w:pPr>
              <w:pStyle w:val="35"/>
            </w:pPr>
            <w:r>
              <w:rPr>
                <w:rFonts w:hint="eastAsia"/>
              </w:rPr>
              <w:t>大寺镇、贵台镇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D0ABA99">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FA57AB0">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A609C7D">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7602647">
            <w:pPr>
              <w:pStyle w:val="35"/>
            </w:pPr>
            <w:r>
              <w:rPr>
                <w:rFonts w:hint="eastAsia"/>
              </w:rPr>
              <w:t>新建取水工程、输水管道</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EA9347A">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C4F1F7C">
            <w:pPr>
              <w:pStyle w:val="35"/>
            </w:pPr>
            <w:r>
              <w:rPr>
                <w:rFonts w:hint="eastAsia"/>
              </w:rPr>
              <w:t>1</w:t>
            </w:r>
            <w:r>
              <w:t>0000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277B8EE">
            <w:pPr>
              <w:pStyle w:val="35"/>
            </w:pPr>
            <w:r>
              <w:rPr>
                <w:rFonts w:hint="eastAsia"/>
              </w:rPr>
              <w:t>5</w:t>
            </w:r>
            <w:r>
              <w:t>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05FE56FC">
            <w:pPr>
              <w:pStyle w:val="35"/>
            </w:pPr>
          </w:p>
        </w:tc>
      </w:tr>
      <w:tr w14:paraId="01680864">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D9B8019">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18DF2B4">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DA4E95C">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A9965EE">
            <w:pPr>
              <w:pStyle w:val="35"/>
            </w:pPr>
            <w:r>
              <w:rPr>
                <w:rFonts w:hint="eastAsia"/>
              </w:rPr>
              <w:t>（3）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9E850E0">
            <w:pPr>
              <w:pStyle w:val="35"/>
            </w:pPr>
            <w:r>
              <w:rPr>
                <w:rFonts w:hint="eastAsia"/>
              </w:rPr>
              <w:t>长滩水厂提升改造工程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0736D0F">
            <w:pPr>
              <w:pStyle w:val="35"/>
            </w:pPr>
            <w:r>
              <w:rPr>
                <w:rFonts w:hint="eastAsia"/>
              </w:rPr>
              <w:t>长滩镇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72B7718">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984B8BA">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43AF70D1">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C87D313">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1B94EE1">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D13D272">
            <w:pPr>
              <w:pStyle w:val="35"/>
            </w:pPr>
            <w:r>
              <w:t>71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C7D4EE7">
            <w:pPr>
              <w:pStyle w:val="35"/>
            </w:pPr>
            <w:r>
              <w:t>71</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E48FEE8">
            <w:pPr>
              <w:pStyle w:val="35"/>
            </w:pPr>
          </w:p>
        </w:tc>
      </w:tr>
      <w:tr w14:paraId="49AF38DD">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0F168C6B">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F159F2A">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B87FFBD">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B6AC011">
            <w:pPr>
              <w:pStyle w:val="35"/>
            </w:pPr>
            <w:r>
              <w:rPr>
                <w:rFonts w:hint="eastAsia"/>
              </w:rPr>
              <w:t>（4）</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9570DD0">
            <w:pPr>
              <w:pStyle w:val="35"/>
            </w:pPr>
            <w:r>
              <w:rPr>
                <w:rFonts w:hint="eastAsia"/>
              </w:rPr>
              <w:t>那桃水厂提升改造工程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BB9C2E6">
            <w:pPr>
              <w:pStyle w:val="35"/>
            </w:pPr>
            <w:r>
              <w:rPr>
                <w:rFonts w:hint="eastAsia"/>
              </w:rPr>
              <w:t>大直镇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076BF55">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696E82F">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765637C6">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4A6ABED">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91E8CD2">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40D3971">
            <w:pPr>
              <w:pStyle w:val="35"/>
            </w:pPr>
            <w:r>
              <w:t>135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A618622">
            <w:pPr>
              <w:pStyle w:val="35"/>
            </w:pPr>
            <w:r>
              <w:t>135</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A639747">
            <w:pPr>
              <w:pStyle w:val="35"/>
            </w:pPr>
          </w:p>
        </w:tc>
      </w:tr>
      <w:tr w14:paraId="4C290D2D">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225475B">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B2F5C6D">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2F9B0CA">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0002480">
            <w:pPr>
              <w:pStyle w:val="35"/>
            </w:pPr>
            <w:r>
              <w:rPr>
                <w:rFonts w:hint="eastAsia"/>
              </w:rPr>
              <w:t>（5）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0852AB9">
            <w:pPr>
              <w:pStyle w:val="35"/>
            </w:pPr>
            <w:r>
              <w:rPr>
                <w:rFonts w:hint="eastAsia"/>
              </w:rPr>
              <w:t>宿和水厂提升改造工程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FC4EE86">
            <w:pPr>
              <w:pStyle w:val="35"/>
            </w:pPr>
            <w:r>
              <w:rPr>
                <w:rFonts w:hint="eastAsia"/>
              </w:rPr>
              <w:t>大寺镇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0FF530F">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E22521F">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45B549C6">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56DC1AF4">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502DD4E">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9F0CAEE">
            <w:pPr>
              <w:pStyle w:val="35"/>
            </w:pPr>
            <w:r>
              <w:t>231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5A6053F">
            <w:pPr>
              <w:pStyle w:val="35"/>
            </w:pPr>
            <w:r>
              <w:t>231</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D24143B">
            <w:pPr>
              <w:pStyle w:val="35"/>
            </w:pPr>
          </w:p>
        </w:tc>
      </w:tr>
      <w:tr w14:paraId="712465CB">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DEB46D8">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609C1F5">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F62A6A6">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6A0158E">
            <w:pPr>
              <w:pStyle w:val="35"/>
            </w:pPr>
            <w:r>
              <w:rPr>
                <w:rFonts w:hint="eastAsia"/>
              </w:rPr>
              <w:t>（6）</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667CDF7">
            <w:pPr>
              <w:pStyle w:val="35"/>
            </w:pPr>
            <w:r>
              <w:rPr>
                <w:rFonts w:hint="eastAsia"/>
              </w:rPr>
              <w:t>板城水厂提升改造工程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7554D5A">
            <w:pPr>
              <w:pStyle w:val="35"/>
            </w:pPr>
            <w:r>
              <w:rPr>
                <w:rFonts w:hint="eastAsia"/>
              </w:rPr>
              <w:t>板城镇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E85609F">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DD86F07">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73285361">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D13A98B">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65C3CB3">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B91549A">
            <w:pPr>
              <w:pStyle w:val="35"/>
            </w:pPr>
            <w:r>
              <w:t>141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1676CEA">
            <w:pPr>
              <w:pStyle w:val="35"/>
            </w:pPr>
            <w:r>
              <w:t>141</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07CA261A">
            <w:pPr>
              <w:pStyle w:val="35"/>
            </w:pPr>
          </w:p>
        </w:tc>
      </w:tr>
      <w:tr w14:paraId="4ECAC7B8">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C621F59">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B5963E2">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F59CB0A">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2CF14E1">
            <w:pPr>
              <w:pStyle w:val="35"/>
            </w:pPr>
            <w:r>
              <w:rPr>
                <w:rFonts w:hint="eastAsia"/>
              </w:rPr>
              <w:t>（7）</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D60B1D5">
            <w:pPr>
              <w:pStyle w:val="35"/>
            </w:pPr>
            <w:r>
              <w:rPr>
                <w:rFonts w:hint="eastAsia"/>
              </w:rPr>
              <w:t>红华人饮提升改造工程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1933E21">
            <w:pPr>
              <w:pStyle w:val="35"/>
            </w:pPr>
            <w:r>
              <w:rPr>
                <w:rFonts w:hint="eastAsia"/>
              </w:rPr>
              <w:t>板城镇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8C3344F">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3BA76A5">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36662E8">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9ED4109">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DE4DF8B">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060B933">
            <w:pPr>
              <w:pStyle w:val="35"/>
            </w:pPr>
            <w:r>
              <w:t>42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9ADD455">
            <w:pPr>
              <w:pStyle w:val="35"/>
            </w:pPr>
            <w:r>
              <w:t>42</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1CB7B5EB">
            <w:pPr>
              <w:pStyle w:val="35"/>
            </w:pPr>
          </w:p>
        </w:tc>
      </w:tr>
      <w:tr w14:paraId="528BCB1F">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45CC565">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60D8E95">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123AA44">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047DF1F">
            <w:pPr>
              <w:pStyle w:val="35"/>
            </w:pPr>
            <w:r>
              <w:rPr>
                <w:rFonts w:hint="eastAsia"/>
              </w:rPr>
              <w:t>（8）</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047A218">
            <w:pPr>
              <w:pStyle w:val="35"/>
            </w:pPr>
            <w:r>
              <w:rPr>
                <w:rFonts w:hint="eastAsia"/>
              </w:rPr>
              <w:t>新铺水厂提升改造工程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72259E6">
            <w:pPr>
              <w:pStyle w:val="35"/>
            </w:pPr>
            <w:r>
              <w:rPr>
                <w:rFonts w:hint="eastAsia"/>
              </w:rPr>
              <w:t>长滩镇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BDF849B">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8EEDCB0">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E95367D">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D581820">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7A25EBD">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B194DB5">
            <w:pPr>
              <w:pStyle w:val="35"/>
            </w:pPr>
            <w:r>
              <w:t>76</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4C6D273">
            <w:pPr>
              <w:pStyle w:val="35"/>
            </w:pPr>
            <w:r>
              <w:t>76</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A845A5F">
            <w:pPr>
              <w:pStyle w:val="35"/>
            </w:pPr>
          </w:p>
        </w:tc>
      </w:tr>
      <w:tr w14:paraId="129A3486">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7FC5195">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5D29B7F">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BA40CDB">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F8E36D3">
            <w:pPr>
              <w:pStyle w:val="35"/>
            </w:pPr>
            <w:r>
              <w:rPr>
                <w:rFonts w:hint="eastAsia"/>
              </w:rPr>
              <w:t>（9）</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DDA33DC">
            <w:pPr>
              <w:pStyle w:val="35"/>
            </w:pPr>
            <w:r>
              <w:rPr>
                <w:rFonts w:hint="eastAsia"/>
              </w:rPr>
              <w:t>新棠水厂提升改造工程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7047EBF">
            <w:pPr>
              <w:pStyle w:val="35"/>
            </w:pPr>
            <w:r>
              <w:rPr>
                <w:rFonts w:hint="eastAsia"/>
              </w:rPr>
              <w:t>新棠镇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27F6118">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BBCAB49">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7003F9FD">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39A6362">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4E385D6">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792376A">
            <w:pPr>
              <w:pStyle w:val="35"/>
            </w:pPr>
            <w:r>
              <w:t>55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F649AB9">
            <w:pPr>
              <w:pStyle w:val="35"/>
            </w:pPr>
            <w:r>
              <w:t>55</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1909468">
            <w:pPr>
              <w:pStyle w:val="35"/>
            </w:pPr>
          </w:p>
        </w:tc>
      </w:tr>
      <w:tr w14:paraId="60DA047A">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0DDAAE2">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2F16E68">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3253823">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5E784EF">
            <w:pPr>
              <w:pStyle w:val="35"/>
            </w:pPr>
            <w:r>
              <w:rPr>
                <w:rFonts w:hint="eastAsia"/>
              </w:rPr>
              <w:t>（10）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DE3A615">
            <w:pPr>
              <w:pStyle w:val="35"/>
            </w:pPr>
            <w:r>
              <w:rPr>
                <w:rFonts w:hint="eastAsia"/>
              </w:rPr>
              <w:t>大直水厂提升改造工程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16744A1">
            <w:pPr>
              <w:pStyle w:val="35"/>
            </w:pPr>
            <w:r>
              <w:rPr>
                <w:rFonts w:hint="eastAsia"/>
              </w:rPr>
              <w:t>大直镇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1C09587">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43528FF">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6728704">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2B29021">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74FF624">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1A286BD">
            <w:pPr>
              <w:pStyle w:val="35"/>
            </w:pPr>
            <w:r>
              <w:t>139</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317F255">
            <w:pPr>
              <w:pStyle w:val="35"/>
            </w:pPr>
            <w:r>
              <w:t>139</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8B8491F">
            <w:pPr>
              <w:pStyle w:val="35"/>
            </w:pPr>
          </w:p>
        </w:tc>
      </w:tr>
      <w:tr w14:paraId="615EE594">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26EAA17A">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241810B">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6002D8D">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FE08104">
            <w:pPr>
              <w:pStyle w:val="35"/>
            </w:pPr>
            <w:r>
              <w:rPr>
                <w:rFonts w:hint="eastAsia"/>
              </w:rPr>
              <w:t>（11）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2C26DF6">
            <w:pPr>
              <w:pStyle w:val="35"/>
            </w:pPr>
            <w:r>
              <w:rPr>
                <w:rFonts w:hint="eastAsia"/>
              </w:rPr>
              <w:t>小董水厂提升改造工程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8016BC7">
            <w:pPr>
              <w:pStyle w:val="35"/>
            </w:pPr>
            <w:r>
              <w:rPr>
                <w:rFonts w:hint="eastAsia"/>
              </w:rPr>
              <w:t>小董镇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990A355">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CD6DF40">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A3F7F40">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101B4C3">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9804FA4">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A7C2643">
            <w:pPr>
              <w:pStyle w:val="35"/>
            </w:pPr>
            <w:r>
              <w:t>74</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7D4B074">
            <w:pPr>
              <w:pStyle w:val="35"/>
            </w:pPr>
            <w:r>
              <w:t>74</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582435C">
            <w:pPr>
              <w:pStyle w:val="35"/>
            </w:pPr>
          </w:p>
        </w:tc>
      </w:tr>
      <w:tr w14:paraId="35106C2B">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09A51B5">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B3D58A9">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B7EFEF2">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207628D">
            <w:pPr>
              <w:pStyle w:val="35"/>
            </w:pPr>
            <w:r>
              <w:rPr>
                <w:rFonts w:hint="eastAsia"/>
              </w:rPr>
              <w:t>（12）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05CB6DB">
            <w:pPr>
              <w:pStyle w:val="35"/>
            </w:pPr>
            <w:r>
              <w:rPr>
                <w:rFonts w:hint="eastAsia"/>
              </w:rPr>
              <w:t>那兰水厂提升改造工程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FDFBE29">
            <w:pPr>
              <w:pStyle w:val="35"/>
            </w:pPr>
            <w:r>
              <w:rPr>
                <w:rFonts w:hint="eastAsia"/>
              </w:rPr>
              <w:t>小董镇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58EF321">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811F05D">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33EDC2D">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D9193A0">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4D91C78">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825FC09">
            <w:pPr>
              <w:pStyle w:val="35"/>
            </w:pPr>
            <w:r>
              <w:t>133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442DA4F">
            <w:pPr>
              <w:pStyle w:val="35"/>
            </w:pPr>
            <w:r>
              <w:t>133</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3BDD7E6">
            <w:pPr>
              <w:pStyle w:val="35"/>
            </w:pPr>
          </w:p>
        </w:tc>
      </w:tr>
      <w:tr w14:paraId="3DEA318B">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21290C0">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D47FB81">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D8850F7">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196EA0D">
            <w:pPr>
              <w:pStyle w:val="35"/>
            </w:pPr>
            <w:r>
              <w:rPr>
                <w:rFonts w:hint="eastAsia"/>
              </w:rPr>
              <w:t>（13）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59DB1CB">
            <w:pPr>
              <w:pStyle w:val="35"/>
            </w:pPr>
            <w:r>
              <w:rPr>
                <w:rFonts w:hint="eastAsia"/>
              </w:rPr>
              <w:t>平福水厂提升改造工程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DBA6DA6">
            <w:pPr>
              <w:pStyle w:val="35"/>
            </w:pPr>
            <w:r>
              <w:rPr>
                <w:rFonts w:hint="eastAsia"/>
              </w:rPr>
              <w:t>那蒙镇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40D35EC">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9DA768D">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D02D491">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50A1943E">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1C0F8FF">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31D2CBF">
            <w:pPr>
              <w:pStyle w:val="35"/>
            </w:pPr>
            <w:r>
              <w:t>81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14A7A9F">
            <w:pPr>
              <w:pStyle w:val="35"/>
            </w:pPr>
            <w:r>
              <w:t>81</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14EFA6F">
            <w:pPr>
              <w:pStyle w:val="35"/>
            </w:pPr>
          </w:p>
        </w:tc>
      </w:tr>
      <w:tr w14:paraId="25CE6E5A">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C7B6455">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4C4EB9F">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18FE4F8">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84FA608">
            <w:pPr>
              <w:pStyle w:val="35"/>
            </w:pPr>
            <w:r>
              <w:rPr>
                <w:rFonts w:hint="eastAsia"/>
              </w:rPr>
              <w:t>（14）</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2A153A2">
            <w:pPr>
              <w:pStyle w:val="35"/>
            </w:pPr>
            <w:r>
              <w:rPr>
                <w:rFonts w:hint="eastAsia"/>
              </w:rPr>
              <w:t>大寺水厂提升改造工程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2120F59">
            <w:pPr>
              <w:pStyle w:val="35"/>
            </w:pPr>
            <w:r>
              <w:rPr>
                <w:rFonts w:hint="eastAsia"/>
              </w:rPr>
              <w:t>大寺镇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9E3843B">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8548D10">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EB49BE3">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51CD2BA8">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7109DDA">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3849B85">
            <w:pPr>
              <w:pStyle w:val="35"/>
            </w:pPr>
            <w:r>
              <w:t>76</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14F29A9">
            <w:pPr>
              <w:pStyle w:val="35"/>
            </w:pPr>
            <w:r>
              <w:t>76</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04FE2B43">
            <w:pPr>
              <w:pStyle w:val="35"/>
            </w:pPr>
          </w:p>
        </w:tc>
      </w:tr>
      <w:tr w14:paraId="65A68C89">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B6C3155">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0AD8464">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BBCA335">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ECDE88C">
            <w:pPr>
              <w:pStyle w:val="35"/>
            </w:pPr>
            <w:r>
              <w:rPr>
                <w:rFonts w:hint="eastAsia"/>
              </w:rPr>
              <w:t>（15）</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C5EFBFE">
            <w:pPr>
              <w:pStyle w:val="35"/>
            </w:pPr>
            <w:r>
              <w:rPr>
                <w:rFonts w:hint="eastAsia"/>
              </w:rPr>
              <w:t>那蒙水厂提升改造工程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2F61926">
            <w:pPr>
              <w:pStyle w:val="35"/>
            </w:pPr>
            <w:r>
              <w:rPr>
                <w:rFonts w:hint="eastAsia"/>
              </w:rPr>
              <w:t>那蒙镇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62FAF24">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E5EE2A1">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928F935">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3ED1B02">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A31CA68">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32ED7D7">
            <w:pPr>
              <w:pStyle w:val="35"/>
            </w:pPr>
            <w:r>
              <w:t>600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71B27B3">
            <w:pPr>
              <w:pStyle w:val="35"/>
            </w:pPr>
            <w:r>
              <w:t>600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7CEDAA3">
            <w:pPr>
              <w:pStyle w:val="35"/>
            </w:pPr>
          </w:p>
        </w:tc>
      </w:tr>
      <w:tr w14:paraId="137AD673">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16A3E22">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3DE7A71">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90BFD98">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C0C8111">
            <w:pPr>
              <w:pStyle w:val="35"/>
            </w:pPr>
            <w:r>
              <w:rPr>
                <w:rFonts w:hint="eastAsia"/>
              </w:rPr>
              <w:t>（16）</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6C042A5">
            <w:pPr>
              <w:pStyle w:val="35"/>
            </w:pPr>
            <w:r>
              <w:rPr>
                <w:rFonts w:hint="eastAsia"/>
              </w:rPr>
              <w:t>平吉水厂提升改造工程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8C962C5">
            <w:pPr>
              <w:pStyle w:val="35"/>
            </w:pPr>
            <w:r>
              <w:rPr>
                <w:rFonts w:hint="eastAsia"/>
              </w:rPr>
              <w:t>平吉镇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0DF0D90">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81819AA">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F9D6C1F">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549A12D">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4B912DD">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B15881E">
            <w:pPr>
              <w:pStyle w:val="35"/>
            </w:pPr>
            <w:r>
              <w:t>380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413CCF3">
            <w:pPr>
              <w:pStyle w:val="35"/>
            </w:pPr>
            <w:r>
              <w:t>380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6AA6F40">
            <w:pPr>
              <w:pStyle w:val="35"/>
            </w:pPr>
          </w:p>
        </w:tc>
      </w:tr>
      <w:tr w14:paraId="4426D063">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A81B857">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D89D526">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BC2C9B9">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AC1C3E0">
            <w:pPr>
              <w:pStyle w:val="35"/>
            </w:pPr>
            <w:r>
              <w:rPr>
                <w:rFonts w:hint="eastAsia"/>
              </w:rPr>
              <w:t>（17）</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6846A5F">
            <w:pPr>
              <w:pStyle w:val="35"/>
            </w:pPr>
            <w:r>
              <w:rPr>
                <w:rFonts w:hint="eastAsia"/>
              </w:rPr>
              <w:t>青塘水厂提升改造工程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0F1C468">
            <w:pPr>
              <w:pStyle w:val="35"/>
            </w:pPr>
            <w:r>
              <w:rPr>
                <w:rFonts w:hint="eastAsia"/>
              </w:rPr>
              <w:t>青塘镇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608BA65">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7E3B51E">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75A82679">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ED8E36C">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1997CA0">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84EF086">
            <w:pPr>
              <w:pStyle w:val="35"/>
            </w:pPr>
            <w:r>
              <w:t>400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76E1BD1">
            <w:pPr>
              <w:pStyle w:val="35"/>
            </w:pPr>
            <w:r>
              <w:t>400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62E2AA5">
            <w:pPr>
              <w:pStyle w:val="35"/>
            </w:pPr>
          </w:p>
        </w:tc>
      </w:tr>
      <w:tr w14:paraId="431A4EB1">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201534A4">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89146C6">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85519E9">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3CFBC69">
            <w:pPr>
              <w:pStyle w:val="35"/>
            </w:pPr>
            <w:r>
              <w:rPr>
                <w:rFonts w:hint="eastAsia"/>
              </w:rPr>
              <w:t>（18）</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37BEDE6">
            <w:pPr>
              <w:pStyle w:val="35"/>
            </w:pPr>
            <w:r>
              <w:rPr>
                <w:rFonts w:hint="eastAsia"/>
              </w:rPr>
              <w:t>贵台水厂提升改造工程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4625DA8">
            <w:pPr>
              <w:pStyle w:val="35"/>
            </w:pPr>
            <w:r>
              <w:rPr>
                <w:rFonts w:hint="eastAsia"/>
              </w:rPr>
              <w:t>贵台镇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CAFCC59">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F3F55C3">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7BC9F519">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DCCC96E">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458327E">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695C1B9">
            <w:pPr>
              <w:pStyle w:val="35"/>
            </w:pPr>
            <w:r>
              <w:t>440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A35A7A7">
            <w:pPr>
              <w:pStyle w:val="35"/>
            </w:pPr>
            <w:r>
              <w:t>440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76D9C83">
            <w:pPr>
              <w:pStyle w:val="35"/>
            </w:pPr>
          </w:p>
        </w:tc>
      </w:tr>
      <w:tr w14:paraId="30F62BFC">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349B4F0">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DAF56D2">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AA284E3">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7D0E70E">
            <w:pPr>
              <w:pStyle w:val="35"/>
            </w:pPr>
            <w:r>
              <w:rPr>
                <w:rFonts w:hint="eastAsia"/>
              </w:rPr>
              <w:t>（19）</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43D0830">
            <w:pPr>
              <w:pStyle w:val="35"/>
            </w:pPr>
            <w:r>
              <w:rPr>
                <w:rFonts w:hint="eastAsia"/>
              </w:rPr>
              <w:t>京塘水厂提升改造工程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46FD5E7">
            <w:pPr>
              <w:pStyle w:val="35"/>
            </w:pPr>
            <w:r>
              <w:rPr>
                <w:rFonts w:hint="eastAsia"/>
              </w:rPr>
              <w:t>平吉镇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16DEF29">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17CD57B">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3D16A481">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8B1B405">
            <w:pPr>
              <w:pStyle w:val="35"/>
            </w:pPr>
            <w:r>
              <w:rPr>
                <w:rFonts w:hint="eastAsia"/>
              </w:rPr>
              <w:t>扩建京塘水厂，改造共计11km的老旧管网，使水厂供水能力达到1.2万吨/天。</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453DE69">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0883DA1">
            <w:pPr>
              <w:pStyle w:val="35"/>
            </w:pPr>
            <w:r>
              <w:t>1500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5B1415F">
            <w:pPr>
              <w:pStyle w:val="35"/>
            </w:pPr>
            <w:r>
              <w:t>1500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C25CB54">
            <w:pPr>
              <w:pStyle w:val="35"/>
            </w:pPr>
          </w:p>
        </w:tc>
      </w:tr>
      <w:tr w14:paraId="6CB447A6">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F022D8C">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19A4D3E">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7922740">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CF8B963">
            <w:pPr>
              <w:pStyle w:val="35"/>
            </w:pPr>
            <w:r>
              <w:rPr>
                <w:rFonts w:hint="eastAsia"/>
              </w:rPr>
              <w:t>（20）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CECDD77">
            <w:pPr>
              <w:pStyle w:val="35"/>
            </w:pPr>
            <w:r>
              <w:rPr>
                <w:rFonts w:hint="eastAsia"/>
              </w:rPr>
              <w:t>决竹水厂提升改造工程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5F8D12E">
            <w:pPr>
              <w:pStyle w:val="35"/>
            </w:pPr>
            <w:r>
              <w:rPr>
                <w:rFonts w:hint="eastAsia"/>
              </w:rPr>
              <w:t>青塘镇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57DBF54">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421EFD4">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44FA6A96">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55D7DCC6">
            <w:pPr>
              <w:pStyle w:val="35"/>
            </w:pPr>
            <w:r>
              <w:rPr>
                <w:rFonts w:hint="eastAsia"/>
              </w:rPr>
              <w:t>老旧供水工程和管网更新改造</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53D816E">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39B2936">
            <w:pPr>
              <w:pStyle w:val="35"/>
            </w:pPr>
            <w:r>
              <w:t>340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288C4B2">
            <w:pPr>
              <w:pStyle w:val="35"/>
            </w:pPr>
            <w:r>
              <w:t>340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3EED6D4">
            <w:pPr>
              <w:pStyle w:val="35"/>
            </w:pPr>
          </w:p>
        </w:tc>
      </w:tr>
      <w:tr w14:paraId="7C52DF34">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B2D93D4">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E8D14D6">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5655A5F">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C488F1C">
            <w:pPr>
              <w:pStyle w:val="35"/>
            </w:pPr>
            <w:r>
              <w:rPr>
                <w:rFonts w:hint="eastAsia"/>
              </w:rPr>
              <w:t>（21）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6A6D92D">
            <w:pPr>
              <w:pStyle w:val="35"/>
            </w:pPr>
            <w:r>
              <w:rPr>
                <w:rFonts w:hint="eastAsia"/>
              </w:rPr>
              <w:t>钦北区农村千人及以下集中供水工程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9E64912">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28E1A72">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0995843">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75DBDBCD">
            <w:pPr>
              <w:pStyle w:val="35"/>
            </w:pPr>
            <w:r>
              <w:rPr>
                <w:rFonts w:hint="eastAsia"/>
              </w:rPr>
              <w:t>农村供水工程建设与改造，提升农村供水保障水平。</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E8C4308">
            <w:pPr>
              <w:pStyle w:val="35"/>
            </w:pPr>
            <w:r>
              <w:rPr>
                <w:rFonts w:hint="eastAsia"/>
              </w:rPr>
              <w:t>实施钦北区农村千人及以下集中供水工程38处。</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5F4519D">
            <w:pPr>
              <w:pStyle w:val="35"/>
            </w:pPr>
            <w:r>
              <w:rPr>
                <w:rFonts w:hint="eastAsia"/>
              </w:rPr>
              <w:t>《钦州市“十四五”水安全保障规划》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8EBC75A">
            <w:pPr>
              <w:pStyle w:val="35"/>
            </w:pPr>
            <w:r>
              <w:t>473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84BC74D">
            <w:pPr>
              <w:pStyle w:val="35"/>
            </w:pPr>
            <w:r>
              <w:t>473</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E299556">
            <w:pPr>
              <w:pStyle w:val="35"/>
            </w:pPr>
          </w:p>
        </w:tc>
      </w:tr>
      <w:tr w14:paraId="46A284B6">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249BB5D">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1A5A0CC">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A168CEC">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E291945">
            <w:pPr>
              <w:pStyle w:val="35"/>
            </w:pPr>
            <w:r>
              <w:rPr>
                <w:rFonts w:hint="eastAsia"/>
              </w:rPr>
              <w:t>（22）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9BB363F">
            <w:pPr>
              <w:pStyle w:val="35"/>
            </w:pPr>
            <w:r>
              <w:rPr>
                <w:rFonts w:hint="eastAsia"/>
              </w:rPr>
              <w:t>钦北区新棠镇农村饮水安全供水保障工程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E1CE1FB">
            <w:pPr>
              <w:pStyle w:val="35"/>
            </w:pPr>
            <w:r>
              <w:rPr>
                <w:rFonts w:hint="eastAsia"/>
              </w:rPr>
              <w:t>新棠镇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51644E2">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25D5EC1">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4308E4FC">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7456D57">
            <w:pPr>
              <w:pStyle w:val="35"/>
            </w:pPr>
            <w:r>
              <w:rPr>
                <w:rFonts w:hint="eastAsia"/>
              </w:rPr>
              <w:t>新建供水管路长6.12km，管网配套检修闸阀、排气闸阀排水、排泥闸阀等附件。新建检修闸阀2座、排气阀井10座，排水、排泥阀井8座，拆除重建灌溉渠道450m。新增一体化消毒净化设备等。</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D807B9F">
            <w:pPr>
              <w:pStyle w:val="35"/>
            </w:pPr>
            <w:r>
              <w:rPr>
                <w:rFonts w:hint="eastAsia"/>
              </w:rPr>
              <w:t>《钦州市水网建设规划》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5135482">
            <w:pPr>
              <w:pStyle w:val="35"/>
            </w:pPr>
            <w:r>
              <w:t>1650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19DDF95">
            <w:pPr>
              <w:pStyle w:val="35"/>
            </w:pPr>
            <w:r>
              <w:t>900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0097479A">
            <w:pPr>
              <w:pStyle w:val="35"/>
            </w:pPr>
          </w:p>
        </w:tc>
      </w:tr>
      <w:tr w14:paraId="6C12CC91">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6B29D66">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D4D3BA1">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6F566C7">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F74D196">
            <w:pPr>
              <w:pStyle w:val="35"/>
            </w:pPr>
            <w:r>
              <w:rPr>
                <w:rFonts w:hint="eastAsia"/>
              </w:rPr>
              <w:t>（23）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F99338B">
            <w:pPr>
              <w:pStyle w:val="35"/>
            </w:pPr>
            <w:r>
              <w:rPr>
                <w:rFonts w:hint="eastAsia"/>
              </w:rPr>
              <w:t>钦州市钦北区城乡供水一体化工程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35B435A">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F337DBB">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56B44F3">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F410C32">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5D7DC5E9">
            <w:pPr>
              <w:pStyle w:val="35"/>
            </w:pPr>
            <w:r>
              <w:rPr>
                <w:rFonts w:hint="eastAsia"/>
              </w:rPr>
              <w:t>对现有水厂提升改造、增效扩容、改造水源、水源保护、信息化等；对有条件进行连片供水的村屯进行并网扩网。</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D1E5D20">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0E77A87">
            <w:pPr>
              <w:pStyle w:val="35"/>
            </w:pPr>
            <w:r>
              <w:t>52000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B546814">
            <w:pPr>
              <w:pStyle w:val="35"/>
            </w:pPr>
            <w:r>
              <w:t>26000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029BBB4">
            <w:pPr>
              <w:pStyle w:val="35"/>
            </w:pPr>
          </w:p>
        </w:tc>
      </w:tr>
      <w:tr w14:paraId="2685F1FB">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3CA0292">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7D19924">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EECEED2">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292A19E">
            <w:pPr>
              <w:pStyle w:val="35"/>
            </w:pPr>
            <w:r>
              <w:rPr>
                <w:rFonts w:hint="eastAsia"/>
              </w:rPr>
              <w:t>（2</w:t>
            </w:r>
            <w:r>
              <w:t>4</w:t>
            </w:r>
            <w:r>
              <w:rPr>
                <w:rFonts w:hint="eastAsia"/>
              </w:rPr>
              <w:t>）</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E4EEE22">
            <w:pPr>
              <w:pStyle w:val="35"/>
            </w:pPr>
            <w:r>
              <w:rPr>
                <w:rFonts w:hint="eastAsia"/>
              </w:rPr>
              <w:t>大片水厂扩网引水到平吉水厂和古秀水厂工程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5126FFC">
            <w:pPr>
              <w:pStyle w:val="35"/>
            </w:pPr>
            <w:r>
              <w:rPr>
                <w:rFonts w:hint="eastAsia"/>
              </w:rPr>
              <w:t>大垌镇、平吉镇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F5EFB06">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9D10546">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2C41E14">
            <w:pPr>
              <w:pStyle w:val="35"/>
            </w:pPr>
            <w:r>
              <w:rPr>
                <w:rFonts w:hint="eastAsia"/>
              </w:rPr>
              <w:t>供水</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8C2C254">
            <w:pPr>
              <w:pStyle w:val="35"/>
            </w:pPr>
            <w:r>
              <w:rPr>
                <w:rFonts w:hint="eastAsia"/>
              </w:rPr>
              <w:t>从大片水厂到大垌镇上的供水管网扩建一条长度18km的PE315给水管到平吉水厂，沿途分支长度3km的PE160给水管到古秀水厂原管网供水，可做为平吉临港产业园区水源外接口，解决产业园供水问题。</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2A5DAEB">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FCC515F">
            <w:pPr>
              <w:pStyle w:val="35"/>
            </w:pPr>
            <w:r>
              <w:rPr>
                <w:rFonts w:hint="eastAsia"/>
              </w:rPr>
              <w:t>2</w:t>
            </w:r>
            <w:r>
              <w:t>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C5A87D9">
            <w:pPr>
              <w:pStyle w:val="35"/>
            </w:pPr>
            <w:r>
              <w:rPr>
                <w:rFonts w:hint="eastAsia"/>
              </w:rPr>
              <w:t>2</w:t>
            </w:r>
            <w:r>
              <w:t>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81A5D9B">
            <w:pPr>
              <w:pStyle w:val="35"/>
            </w:pPr>
          </w:p>
        </w:tc>
      </w:tr>
      <w:tr w14:paraId="261F1C47">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BA0E898">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7081B2F">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D07BF9A">
            <w:pPr>
              <w:pStyle w:val="35"/>
            </w:pPr>
            <w:r>
              <w:t>4</w:t>
            </w:r>
            <w:r>
              <w:rPr>
                <w:rFonts w:hint="eastAsia"/>
              </w:rPr>
              <w:t>、中型灌区新建、续建配套与现代化改造工程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D4E5581">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133188B">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0416EE0">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947743E">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45436BCE">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68B8C49">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291AD2D">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9AD7D53">
            <w:pPr>
              <w:pStyle w:val="35"/>
            </w:pPr>
            <w:r>
              <w:t>80141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FADBB3B">
            <w:pPr>
              <w:pStyle w:val="35"/>
            </w:pPr>
            <w:r>
              <w:t>10141</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6F4BDB7">
            <w:pPr>
              <w:pStyle w:val="35"/>
            </w:pPr>
          </w:p>
        </w:tc>
      </w:tr>
      <w:tr w14:paraId="22E4A869">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28CA0F2">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8070C87">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1785BC2">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164C43F">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1C96328">
            <w:pPr>
              <w:pStyle w:val="35"/>
            </w:pPr>
            <w:r>
              <w:rPr>
                <w:rFonts w:hint="eastAsia"/>
              </w:rPr>
              <w:t>茅岭江灌区工程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5EDB255">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ADF4C4C">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37EC093">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0AE8D62">
            <w:pPr>
              <w:pStyle w:val="35"/>
            </w:pPr>
            <w:r>
              <w:rPr>
                <w:rFonts w:hint="eastAsia"/>
              </w:rPr>
              <w:t>农业灌溉、村镇供水，为保障粮食安全、乡村振兴创造条件</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5372DB77">
            <w:pPr>
              <w:pStyle w:val="35"/>
            </w:pPr>
            <w:r>
              <w:rPr>
                <w:rFonts w:hint="eastAsia"/>
              </w:rPr>
              <w:t>主要建设内容包括新建水源工程那黎水库、那胜堰坝，新建那黎水库—那胜堰坝提水连通工程，以及那黎水库灌溉供水渠道建设等。其中那黎水库总库容约1014万m</w:t>
            </w:r>
            <w:r>
              <w:rPr>
                <w:rFonts w:hint="eastAsia"/>
                <w:vertAlign w:val="superscript"/>
              </w:rPr>
              <w:t>3</w:t>
            </w:r>
            <w:r>
              <w:rPr>
                <w:rFonts w:hint="eastAsia"/>
              </w:rPr>
              <w:t>，正常蓄水位约100m，坝顶长度约330m，水源为从那胜堰坝提水，提水扬程约20m，年提水量约3000万m</w:t>
            </w:r>
            <w:r>
              <w:rPr>
                <w:rFonts w:hint="eastAsia"/>
                <w:vertAlign w:val="superscript"/>
              </w:rPr>
              <w:t>3</w:t>
            </w:r>
            <w:r>
              <w:rPr>
                <w:rFonts w:hint="eastAsia"/>
              </w:rPr>
              <w:t>。茅岭江灌区建成后将涵盖原石梯灌区有效灌溉面积，总设计灌溉面积达到4.6万亩，覆盖供水人口约4.6万人。</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85A4F86">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BA9CC14">
            <w:pPr>
              <w:pStyle w:val="35"/>
            </w:pPr>
            <w:r>
              <w:t>70000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C06F39A">
            <w:pPr>
              <w:pStyle w:val="35"/>
            </w:pPr>
            <w:r>
              <w:t>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1BC6111">
            <w:pPr>
              <w:pStyle w:val="35"/>
            </w:pPr>
          </w:p>
        </w:tc>
      </w:tr>
      <w:tr w14:paraId="39DEBA93">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91D98D0">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F7C4724">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DC21948">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A509388">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038A0F9">
            <w:pPr>
              <w:pStyle w:val="35"/>
            </w:pPr>
            <w:r>
              <w:rPr>
                <w:rFonts w:hint="eastAsia"/>
              </w:rPr>
              <w:t>钦北灌区续建配套与现代化改造</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7843EC2">
            <w:pPr>
              <w:pStyle w:val="35"/>
            </w:pPr>
            <w:r>
              <w:rPr>
                <w:rFonts w:hint="eastAsia"/>
              </w:rPr>
              <w:t>贵台镇、大寺镇、那蒙镇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7686B34">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BE54B62">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3689CFDC">
            <w:pPr>
              <w:pStyle w:val="35"/>
            </w:pPr>
            <w:r>
              <w:rPr>
                <w:rFonts w:hint="eastAsia"/>
              </w:rPr>
              <w:t>灌区续建配套与节水改造</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5FF7FBEB">
            <w:pPr>
              <w:pStyle w:val="35"/>
            </w:pPr>
            <w:r>
              <w:rPr>
                <w:rFonts w:hint="eastAsia"/>
              </w:rPr>
              <w:t>主要建设内容包括渠首工程、渠道及附属建筑物、排水沟以及安全、计量、管理等设施，恢复灌溉面积</w:t>
            </w:r>
            <w:r>
              <w:t>0.96</w:t>
            </w:r>
            <w:r>
              <w:rPr>
                <w:rFonts w:hint="eastAsia"/>
              </w:rPr>
              <w:t>万亩</w:t>
            </w:r>
            <w:r>
              <w:t>,</w:t>
            </w:r>
            <w:r>
              <w:rPr>
                <w:rFonts w:hint="eastAsia"/>
              </w:rPr>
              <w:t>新增灌溉面积</w:t>
            </w:r>
            <w:r>
              <w:t>0.64</w:t>
            </w:r>
            <w:r>
              <w:rPr>
                <w:rFonts w:hint="eastAsia"/>
              </w:rPr>
              <w:t>万亩，改善灌溉面积</w:t>
            </w:r>
            <w:r>
              <w:t>2.8</w:t>
            </w:r>
            <w:r>
              <w:rPr>
                <w:rFonts w:hint="eastAsia"/>
              </w:rPr>
              <w:t>万亩</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7884DC6">
            <w:pPr>
              <w:pStyle w:val="35"/>
            </w:pPr>
            <w:r>
              <w:rPr>
                <w:rFonts w:hint="eastAsia"/>
              </w:rPr>
              <w:t>《广西水安全保障规划》、《钦州市</w:t>
            </w:r>
            <w:r>
              <w:t>“</w:t>
            </w:r>
            <w:r>
              <w:rPr>
                <w:rFonts w:hint="eastAsia"/>
              </w:rPr>
              <w:t>十四五</w:t>
            </w:r>
            <w:r>
              <w:t>”</w:t>
            </w:r>
            <w:r>
              <w:rPr>
                <w:rFonts w:hint="eastAsia"/>
              </w:rPr>
              <w:t>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31C71E1">
            <w:pPr>
              <w:pStyle w:val="35"/>
            </w:pPr>
            <w:r>
              <w:t>3000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549B37C">
            <w:pPr>
              <w:pStyle w:val="35"/>
            </w:pPr>
            <w:r>
              <w:t>3000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777615A">
            <w:pPr>
              <w:pStyle w:val="35"/>
            </w:pPr>
          </w:p>
        </w:tc>
      </w:tr>
      <w:tr w14:paraId="7DBAADD3">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0A85D10">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607097A">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7035EEC">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75D2FCA">
            <w:pPr>
              <w:pStyle w:val="35"/>
            </w:pPr>
            <w:r>
              <w:rPr>
                <w:rFonts w:hint="eastAsia"/>
              </w:rPr>
              <w:t>（3）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CFF5118">
            <w:pPr>
              <w:pStyle w:val="35"/>
            </w:pPr>
            <w:r>
              <w:rPr>
                <w:rFonts w:hint="eastAsia"/>
              </w:rPr>
              <w:t>那桃灌区续建配套与现代化改造</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9D6D12B">
            <w:pPr>
              <w:pStyle w:val="35"/>
            </w:pPr>
            <w:r>
              <w:rPr>
                <w:rFonts w:hint="eastAsia"/>
              </w:rPr>
              <w:t>大直镇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1235B74">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4783C4C">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3ADEA35">
            <w:pPr>
              <w:pStyle w:val="35"/>
            </w:pPr>
            <w:r>
              <w:rPr>
                <w:rFonts w:hint="eastAsia"/>
              </w:rPr>
              <w:t>灌区续建配套与节水改造</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11FEA862">
            <w:pPr>
              <w:pStyle w:val="35"/>
            </w:pPr>
            <w:r>
              <w:rPr>
                <w:rFonts w:hint="eastAsia"/>
              </w:rPr>
              <w:t>主要建设内容包括新建放水闸10座，拦水坝4处，改建渠道61km及附属建筑物40处，信息化建设达“中等”水平。设计灌溉面积1.54万亩，其中新增灌溉面积0.3万亩，恢复灌溉面积0.5万亩，改善灌溉面积0.74万亩。</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18E62C2">
            <w:pPr>
              <w:pStyle w:val="35"/>
            </w:pPr>
            <w:r>
              <w:rPr>
                <w:rFonts w:hint="eastAsia"/>
              </w:rPr>
              <w:t>《广西水安全保障规划》、《钦州市</w:t>
            </w:r>
            <w:r>
              <w:t>“</w:t>
            </w:r>
            <w:r>
              <w:rPr>
                <w:rFonts w:hint="eastAsia"/>
              </w:rPr>
              <w:t>十四五</w:t>
            </w:r>
            <w:r>
              <w:t>”</w:t>
            </w:r>
            <w:r>
              <w:rPr>
                <w:rFonts w:hint="eastAsia"/>
              </w:rPr>
              <w:t>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E6F9E4A">
            <w:pPr>
              <w:pStyle w:val="35"/>
            </w:pPr>
            <w:r>
              <w:t>4500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B1879CA">
            <w:pPr>
              <w:pStyle w:val="35"/>
            </w:pPr>
            <w:r>
              <w:rPr>
                <w:rFonts w:hint="eastAsia"/>
              </w:rPr>
              <w:t>4</w:t>
            </w:r>
            <w:r>
              <w:t>500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15050C6F">
            <w:pPr>
              <w:pStyle w:val="35"/>
            </w:pPr>
          </w:p>
        </w:tc>
      </w:tr>
      <w:tr w14:paraId="11B61934">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DAB7DFF">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70D93B4">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EE821CE">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A65A544">
            <w:pPr>
              <w:pStyle w:val="35"/>
            </w:pPr>
            <w:r>
              <w:rPr>
                <w:rFonts w:hint="eastAsia"/>
              </w:rPr>
              <w:t>（4）</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881FBD8">
            <w:pPr>
              <w:pStyle w:val="35"/>
            </w:pPr>
            <w:r>
              <w:rPr>
                <w:rFonts w:hint="eastAsia"/>
              </w:rPr>
              <w:t>石梯灌区续建配套与现代化改造（一期）</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DA754A6">
            <w:pPr>
              <w:pStyle w:val="35"/>
            </w:pPr>
            <w:r>
              <w:rPr>
                <w:rFonts w:hint="eastAsia"/>
              </w:rPr>
              <w:t>板城镇、小董镇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7675393">
            <w:pPr>
              <w:pStyle w:val="35"/>
            </w:pPr>
            <w:r>
              <w:rPr>
                <w:rFonts w:hint="eastAsia"/>
              </w:rPr>
              <w:t>改扩建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1FDFE33">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80DD586">
            <w:pPr>
              <w:pStyle w:val="35"/>
            </w:pPr>
            <w:r>
              <w:rPr>
                <w:rFonts w:hint="eastAsia"/>
              </w:rPr>
              <w:t>灌区续建配套与节水改造</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5C55E34">
            <w:pPr>
              <w:pStyle w:val="35"/>
            </w:pPr>
            <w:r>
              <w:rPr>
                <w:rFonts w:hint="eastAsia"/>
              </w:rPr>
              <w:t>主要建设内容包括渠道防渗衬砌及清淤渠道共</w:t>
            </w:r>
            <w:r>
              <w:t>30.48</w:t>
            </w:r>
            <w:r>
              <w:rPr>
                <w:rFonts w:hint="eastAsia"/>
              </w:rPr>
              <w:t>km。改造加固板城坝</w:t>
            </w:r>
            <w:r>
              <w:t>1</w:t>
            </w:r>
            <w:r>
              <w:rPr>
                <w:rFonts w:hint="eastAsia"/>
              </w:rPr>
              <w:t>座。改造加固附属建筑物</w:t>
            </w:r>
            <w:r>
              <w:t>35</w:t>
            </w:r>
            <w:r>
              <w:rPr>
                <w:rFonts w:hint="eastAsia"/>
              </w:rPr>
              <w:t>座。渠顶巡视道路</w:t>
            </w:r>
            <w:r>
              <w:t>1.54</w:t>
            </w:r>
            <w:r>
              <w:rPr>
                <w:rFonts w:hint="eastAsia"/>
              </w:rPr>
              <w:t>km。增设用水量测站</w:t>
            </w:r>
            <w:r>
              <w:t>75</w:t>
            </w:r>
            <w:r>
              <w:rPr>
                <w:rFonts w:hint="eastAsia"/>
              </w:rPr>
              <w:t>处。灌区信息化系统建设达到“基础”级水平。恢复灌溉面积</w:t>
            </w:r>
            <w:r>
              <w:t>1.0</w:t>
            </w:r>
            <w:r>
              <w:rPr>
                <w:rFonts w:hint="eastAsia"/>
              </w:rPr>
              <w:t>万亩，改善灌溉面积</w:t>
            </w:r>
            <w:r>
              <w:t>1.6</w:t>
            </w:r>
            <w:r>
              <w:rPr>
                <w:rFonts w:hint="eastAsia"/>
              </w:rPr>
              <w:t>万亩。</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FBBD9A4">
            <w:pPr>
              <w:pStyle w:val="35"/>
            </w:pPr>
            <w:r>
              <w:rPr>
                <w:rFonts w:hint="eastAsia"/>
              </w:rPr>
              <w:t>《广西水安全保障规划》、《钦州市“十四五”水安全保障规划》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4994005">
            <w:pPr>
              <w:pStyle w:val="35"/>
            </w:pPr>
            <w:r>
              <w:t>2641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639D8AF">
            <w:pPr>
              <w:pStyle w:val="35"/>
            </w:pPr>
            <w:r>
              <w:t>2641</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43A7562">
            <w:pPr>
              <w:pStyle w:val="35"/>
            </w:pPr>
          </w:p>
        </w:tc>
      </w:tr>
      <w:tr w14:paraId="26D4B189">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1F1A940">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EF6A90E">
            <w:pPr>
              <w:pStyle w:val="35"/>
            </w:pPr>
          </w:p>
        </w:tc>
        <w:tc>
          <w:tcPr>
            <w:tcW w:w="269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57C06FC0">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C8C07B9">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310F80E">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D092599">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2F449CF">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0C03AFA">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9A36C2D">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D79CEA3">
            <w:pPr>
              <w:pStyle w:val="35"/>
            </w:pPr>
            <w:r>
              <w:t>1761</w:t>
            </w:r>
            <w:r>
              <w:rPr>
                <w:rFonts w:hint="eastAsia"/>
              </w:rPr>
              <w:t>7</w:t>
            </w:r>
            <w:r>
              <w:t>8</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4F950AE">
            <w:pPr>
              <w:pStyle w:val="35"/>
            </w:pPr>
            <w:r>
              <w:t>61928</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B98FAA7">
            <w:pPr>
              <w:pStyle w:val="35"/>
            </w:pPr>
          </w:p>
        </w:tc>
      </w:tr>
      <w:tr w14:paraId="25C1A208">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8AB9894">
            <w:pPr>
              <w:pStyle w:val="35"/>
            </w:pPr>
          </w:p>
        </w:tc>
        <w:tc>
          <w:tcPr>
            <w:tcW w:w="99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A094E5D">
            <w:pPr>
              <w:pStyle w:val="35"/>
            </w:pPr>
            <w:r>
              <w:rPr>
                <w:rFonts w:hint="eastAsia"/>
              </w:rPr>
              <w:t>（三）水生态保护修复工程</w:t>
            </w: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2103581">
            <w:pPr>
              <w:pStyle w:val="35"/>
            </w:pPr>
            <w:r>
              <w:t>1</w:t>
            </w:r>
            <w:r>
              <w:rPr>
                <w:rFonts w:hint="eastAsia"/>
              </w:rPr>
              <w:t>、河湖生态保护修复工程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2E1691C">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C8A2972">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B64BED3">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2F97845">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787E42D">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3498EF4">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7FE031B">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6C9DBD5">
            <w:pPr>
              <w:pStyle w:val="35"/>
            </w:pPr>
            <w:r>
              <w:t>122996</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90336A0">
            <w:pPr>
              <w:pStyle w:val="35"/>
            </w:pPr>
            <w:r>
              <w:t>11500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B534D19">
            <w:pPr>
              <w:pStyle w:val="35"/>
            </w:pPr>
          </w:p>
        </w:tc>
      </w:tr>
      <w:tr w14:paraId="5EDF9702">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071E09B">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BC249A9">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790D0CD">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9A744C8">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1066D3E">
            <w:pPr>
              <w:pStyle w:val="35"/>
            </w:pPr>
            <w:r>
              <w:rPr>
                <w:rFonts w:hint="eastAsia"/>
              </w:rPr>
              <w:t>茅岭江钦北段生态廊道建设工程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E99D364">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E4F846F">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B987FBF">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3469B21B">
            <w:pPr>
              <w:pStyle w:val="35"/>
            </w:pPr>
            <w:r>
              <w:rPr>
                <w:rFonts w:hint="eastAsia"/>
              </w:rPr>
              <w:t>改善茅岭江流域水环境、水生态</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55E288FA">
            <w:pPr>
              <w:pStyle w:val="35"/>
            </w:pPr>
            <w:r>
              <w:rPr>
                <w:rFonts w:hint="eastAsia"/>
              </w:rPr>
              <w:t>在茅岭江沿线农村段结合古村落、森林绿地、休闲农业等实施生态廊道建设，把茅岭江沿线建设成为维护自然与文化特色的区域休闲绿道、景观廊道、古镇廊道、风景廊道；开展茅岭江沿岸生活源、农业面源的综合整治；开展茅岭江周边红树林湿地保护工程。</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EADD07C">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D2413F1">
            <w:pPr>
              <w:pStyle w:val="35"/>
            </w:pPr>
            <w:r>
              <w:t>100000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C1DD7CD">
            <w:pPr>
              <w:pStyle w:val="35"/>
            </w:pPr>
            <w:r>
              <w:t>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FEC7F61">
            <w:pPr>
              <w:pStyle w:val="35"/>
            </w:pPr>
          </w:p>
        </w:tc>
      </w:tr>
      <w:tr w14:paraId="088AB982">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2B121C9">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069F1BD">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B6BB1B6">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D8D42A0">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F41ADBE">
            <w:pPr>
              <w:pStyle w:val="35"/>
            </w:pPr>
            <w:r>
              <w:rPr>
                <w:rFonts w:hint="eastAsia"/>
              </w:rPr>
              <w:t>茅岭江流域水污染治理与生态修复工程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5B34604">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991C1D3">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7C5823D">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3F2215AF">
            <w:pPr>
              <w:pStyle w:val="35"/>
            </w:pPr>
            <w:r>
              <w:rPr>
                <w:rFonts w:hint="eastAsia"/>
              </w:rPr>
              <w:t>改善茅岭江流域水环境、水生态</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19A6A4E8">
            <w:pPr>
              <w:pStyle w:val="35"/>
            </w:pPr>
            <w:r>
              <w:rPr>
                <w:rFonts w:hint="eastAsia"/>
              </w:rPr>
              <w:t>人工湿地水质净化工程：建设表流湿地</w:t>
            </w:r>
            <w:r>
              <w:t>9000</w:t>
            </w:r>
            <w:r>
              <w:rPr>
                <w:rFonts w:hint="eastAsia"/>
              </w:rPr>
              <w:t>m</w:t>
            </w:r>
            <w:r>
              <w:rPr>
                <w:vertAlign w:val="superscript"/>
              </w:rPr>
              <w:t>2</w:t>
            </w:r>
            <w:r>
              <w:rPr>
                <w:rFonts w:hint="eastAsia"/>
              </w:rPr>
              <w:t>，潜流湿地</w:t>
            </w:r>
            <w:r>
              <w:t>12000</w:t>
            </w:r>
            <w:r>
              <w:rPr>
                <w:rFonts w:hint="eastAsia"/>
              </w:rPr>
              <w:t>m</w:t>
            </w:r>
            <w:r>
              <w:rPr>
                <w:vertAlign w:val="superscript"/>
              </w:rPr>
              <w:t>2</w:t>
            </w:r>
            <w:r>
              <w:rPr>
                <w:rFonts w:hint="eastAsia"/>
              </w:rPr>
              <w:t>，种植黄菖蒲等挺水植物</w:t>
            </w:r>
            <w:r>
              <w:t>21000</w:t>
            </w:r>
            <w:r>
              <w:rPr>
                <w:rFonts w:hint="eastAsia"/>
              </w:rPr>
              <w:t>m</w:t>
            </w:r>
            <w:r>
              <w:rPr>
                <w:vertAlign w:val="superscript"/>
              </w:rPr>
              <w:t>2</w:t>
            </w:r>
            <w:r>
              <w:rPr>
                <w:rFonts w:hint="eastAsia"/>
              </w:rPr>
              <w:t>；茅岭江流域河岸带修复及拦污工程：建设生态护岸带</w:t>
            </w:r>
            <w:r>
              <w:t>15.3</w:t>
            </w:r>
            <w:r>
              <w:rPr>
                <w:rFonts w:hint="eastAsia"/>
              </w:rPr>
              <w:t>km，主要工程内容为</w:t>
            </w:r>
            <w:r>
              <w:t>7500</w:t>
            </w:r>
            <w:r>
              <w:rPr>
                <w:rFonts w:hint="eastAsia"/>
              </w:rPr>
              <w:t>m</w:t>
            </w:r>
            <w:r>
              <w:rPr>
                <w:vertAlign w:val="superscript"/>
              </w:rPr>
              <w:t>2</w:t>
            </w:r>
            <w:r>
              <w:rPr>
                <w:rFonts w:hint="eastAsia"/>
              </w:rPr>
              <w:t>蜂巢土工格室及配套</w:t>
            </w:r>
            <w:r>
              <w:t>1</w:t>
            </w:r>
            <w:r>
              <w:rPr>
                <w:rFonts w:hint="eastAsia"/>
              </w:rPr>
              <w:t>批</w:t>
            </w:r>
            <w:r>
              <w:t>U</w:t>
            </w:r>
            <w:r>
              <w:rPr>
                <w:rFonts w:hint="eastAsia"/>
              </w:rPr>
              <w:t>型钢钉插件和锚杆，渗水土工布</w:t>
            </w:r>
            <w:r>
              <w:t>76500</w:t>
            </w:r>
            <w:r>
              <w:rPr>
                <w:rFonts w:hint="eastAsia"/>
              </w:rPr>
              <w:t>m</w:t>
            </w:r>
            <w:r>
              <w:rPr>
                <w:vertAlign w:val="superscript"/>
              </w:rPr>
              <w:t>2</w:t>
            </w:r>
            <w:r>
              <w:rPr>
                <w:rFonts w:hint="eastAsia"/>
              </w:rPr>
              <w:t>，种植黄菖蒲等挺水植物</w:t>
            </w:r>
            <w:r>
              <w:t>76500</w:t>
            </w:r>
            <w:r>
              <w:rPr>
                <w:rFonts w:hint="eastAsia"/>
              </w:rPr>
              <w:t>m</w:t>
            </w:r>
            <w:r>
              <w:rPr>
                <w:vertAlign w:val="superscript"/>
              </w:rPr>
              <w:t>2</w:t>
            </w:r>
            <w:r>
              <w:rPr>
                <w:rFonts w:hint="eastAsia"/>
              </w:rPr>
              <w:t>，修建临时施工便道</w:t>
            </w:r>
            <w:r>
              <w:t>4000</w:t>
            </w:r>
            <w:r>
              <w:rPr>
                <w:rFonts w:hint="eastAsia"/>
              </w:rPr>
              <w:t>m</w:t>
            </w:r>
            <w:r>
              <w:rPr>
                <w:vertAlign w:val="superscript"/>
              </w:rPr>
              <w:t>2</w:t>
            </w:r>
            <w:r>
              <w:rPr>
                <w:rFonts w:hint="eastAsia"/>
              </w:rPr>
              <w:t>，各河岸建设带放置宣传栏共</w:t>
            </w:r>
            <w:r>
              <w:t>65</w:t>
            </w:r>
            <w:r>
              <w:rPr>
                <w:rFonts w:hint="eastAsia"/>
              </w:rPr>
              <w:t>块。长效管理机制：完善河湖管理制度建设、监管能力建设。</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91112F4">
            <w:pPr>
              <w:pStyle w:val="35"/>
            </w:pPr>
            <w:r>
              <w:rPr>
                <w:rFonts w:hint="eastAsia"/>
              </w:rPr>
              <w:t>《环北部湾广西水资源配置工程钦州市受退水区水污染防治规划》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F10D6BD">
            <w:pPr>
              <w:pStyle w:val="35"/>
            </w:pPr>
            <w:r>
              <w:t>9996</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40AB7B3">
            <w:pPr>
              <w:pStyle w:val="35"/>
            </w:pPr>
            <w:r>
              <w:t>5000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A3619DA">
            <w:pPr>
              <w:pStyle w:val="35"/>
            </w:pPr>
          </w:p>
        </w:tc>
      </w:tr>
      <w:tr w14:paraId="1611DF8A">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CFB66B3">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39FBCE3">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21E44D5">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E43563A">
            <w:pPr>
              <w:pStyle w:val="35"/>
            </w:pPr>
            <w:r>
              <w:rPr>
                <w:rFonts w:hint="eastAsia"/>
              </w:rPr>
              <w:t>（3）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84FC769">
            <w:pPr>
              <w:pStyle w:val="35"/>
            </w:pPr>
            <w:r>
              <w:rPr>
                <w:rFonts w:hint="eastAsia"/>
              </w:rPr>
              <w:t>青年水闸东西干渠景观提升工程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7A1FDE9">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C96834C">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537E887">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CE06EDE">
            <w:pPr>
              <w:pStyle w:val="35"/>
            </w:pPr>
            <w:r>
              <w:rPr>
                <w:rFonts w:hint="eastAsia"/>
              </w:rPr>
              <w:t>渠道修复、美化亮化</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909FCBC">
            <w:pPr>
              <w:pStyle w:val="35"/>
            </w:pPr>
            <w:r>
              <w:rPr>
                <w:rFonts w:hint="eastAsia"/>
              </w:rPr>
              <w:t>对青年水闸的东、西干渠城区段进行修复（包括渠道加固维护、盖板段拆建、生态渠段建设），并提升通过建设人行步道、人行桥、路灯、绿化、口袋公园等提升渠道两岸水景观。</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F319A14">
            <w:pPr>
              <w:pStyle w:val="35"/>
            </w:pPr>
            <w:r>
              <w:rPr>
                <w:rFonts w:hint="eastAsia"/>
              </w:rPr>
              <w:t>《钦州市</w:t>
            </w:r>
            <w:r>
              <w:t>“</w:t>
            </w:r>
            <w:r>
              <w:rPr>
                <w:rFonts w:hint="eastAsia"/>
              </w:rPr>
              <w:t>十四五</w:t>
            </w:r>
            <w:r>
              <w:t>”</w:t>
            </w:r>
            <w:r>
              <w:rPr>
                <w:rFonts w:hint="eastAsia"/>
              </w:rPr>
              <w:t>水安全保障规划》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CF0CCAE">
            <w:pPr>
              <w:pStyle w:val="35"/>
            </w:pPr>
            <w:r>
              <w:t>13000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CE8F9C3">
            <w:pPr>
              <w:pStyle w:val="35"/>
            </w:pPr>
            <w:r>
              <w:t>6500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10C2A3C8">
            <w:pPr>
              <w:pStyle w:val="35"/>
            </w:pPr>
          </w:p>
        </w:tc>
      </w:tr>
      <w:tr w14:paraId="2E02C55F">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6B9673B">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1BA21D1">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CB03187">
            <w:pPr>
              <w:pStyle w:val="35"/>
            </w:pPr>
            <w:r>
              <w:t>3</w:t>
            </w:r>
            <w:r>
              <w:rPr>
                <w:rFonts w:hint="eastAsia"/>
              </w:rPr>
              <w:t>、饮用水水源地保护</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E6909BF">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EA7A80C">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0E6AF05">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CD54AC8">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DA286B6">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F16ECD4">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D884C77">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0EA6E0F">
            <w:pPr>
              <w:pStyle w:val="35"/>
            </w:pPr>
            <w:r>
              <w:t>3000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C8D26F7">
            <w:pPr>
              <w:pStyle w:val="35"/>
            </w:pPr>
            <w:r>
              <w:t>2000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E1CB2C2">
            <w:pPr>
              <w:pStyle w:val="35"/>
            </w:pPr>
          </w:p>
        </w:tc>
      </w:tr>
      <w:tr w14:paraId="7AC01F56">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B5AA1F5">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F0402AE">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7E79C68">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B6841C3">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9AF929B">
            <w:pPr>
              <w:pStyle w:val="35"/>
            </w:pPr>
            <w:r>
              <w:rPr>
                <w:rFonts w:hint="eastAsia"/>
              </w:rPr>
              <w:t>钦北区新建饮用水水源地保护工程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F982A10">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B9274EA">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C9C0B54">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796B5294">
            <w:pPr>
              <w:pStyle w:val="35"/>
            </w:pPr>
            <w:r>
              <w:rPr>
                <w:rFonts w:hint="eastAsia"/>
              </w:rPr>
              <w:t>饮用水水源地保护</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254BF965">
            <w:pPr>
              <w:pStyle w:val="35"/>
            </w:pPr>
            <w:r>
              <w:rPr>
                <w:rFonts w:hint="eastAsia"/>
              </w:rPr>
              <w:t>对于新建王岗山水库以及本次规划茅岭江灌区配套那黎水库、那胜堰坝等水源工程，积极推进水源地保护区划分，及时开展隔离防护设施建设。</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EAB5475">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DD3F242">
            <w:pPr>
              <w:pStyle w:val="35"/>
            </w:pPr>
            <w:r>
              <w:t>1000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7019B3B">
            <w:pPr>
              <w:pStyle w:val="35"/>
            </w:pPr>
            <w:r>
              <w:t>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3ACE453">
            <w:pPr>
              <w:pStyle w:val="35"/>
            </w:pPr>
          </w:p>
        </w:tc>
      </w:tr>
      <w:tr w14:paraId="51BA8016">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377F289E">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4461156">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F13E536">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94D21B5">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F12F579">
            <w:pPr>
              <w:pStyle w:val="35"/>
            </w:pPr>
            <w:r>
              <w:rPr>
                <w:rFonts w:hint="eastAsia"/>
              </w:rPr>
              <w:t>钦北区饮用水水源保护区防护工程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55FD8D4">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90E2DDC">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0021988">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B9A2A43">
            <w:pPr>
              <w:pStyle w:val="35"/>
            </w:pPr>
            <w:r>
              <w:rPr>
                <w:rFonts w:hint="eastAsia"/>
              </w:rPr>
              <w:t>饮用水水源地保护</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453F421">
            <w:pPr>
              <w:pStyle w:val="35"/>
            </w:pPr>
            <w:r>
              <w:rPr>
                <w:rFonts w:hint="eastAsia"/>
              </w:rPr>
              <w:t>在全区</w:t>
            </w:r>
            <w:r>
              <w:t>47</w:t>
            </w:r>
            <w:r>
              <w:rPr>
                <w:rFonts w:hint="eastAsia"/>
              </w:rPr>
              <w:t>个饮用水水源保护区新建隔离防护设施、防撞栏、径流收集处理设施，设置标识标牌及界碑等。</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3C95AC7">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EAC2E08">
            <w:pPr>
              <w:pStyle w:val="35"/>
            </w:pPr>
            <w:r>
              <w:t>2000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E6EA30E">
            <w:pPr>
              <w:pStyle w:val="35"/>
            </w:pPr>
            <w:r>
              <w:t>2000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157201C4">
            <w:pPr>
              <w:pStyle w:val="35"/>
            </w:pPr>
          </w:p>
        </w:tc>
      </w:tr>
      <w:tr w14:paraId="746BE9B9">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AD0BB8F">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4B8488C">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CC3F668">
            <w:pPr>
              <w:pStyle w:val="35"/>
            </w:pPr>
            <w:r>
              <w:t>5</w:t>
            </w:r>
            <w:r>
              <w:rPr>
                <w:rFonts w:hint="eastAsia"/>
              </w:rPr>
              <w:t>、幸福河湖建设</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4D0BB91">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6B85D99">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9EBB211">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21AF6D8">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F7C6694">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27818C1">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45A7E8E">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EB5CA46">
            <w:pPr>
              <w:pStyle w:val="35"/>
            </w:pPr>
            <w:r>
              <w:t>10000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F1DE494">
            <w:pPr>
              <w:pStyle w:val="35"/>
            </w:pPr>
            <w:r>
              <w:t>5000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8D6D310">
            <w:pPr>
              <w:pStyle w:val="35"/>
            </w:pPr>
          </w:p>
        </w:tc>
      </w:tr>
      <w:tr w14:paraId="1207A6E9">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AF24109">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AB5E696">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F5BED1F">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4A495ED">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91892DF">
            <w:pPr>
              <w:pStyle w:val="35"/>
            </w:pPr>
            <w:r>
              <w:rPr>
                <w:rFonts w:hint="eastAsia"/>
              </w:rPr>
              <w:t>钦北区幸福河湖建设</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EC72C75">
            <w:pPr>
              <w:pStyle w:val="35"/>
            </w:pPr>
            <w:r>
              <w:rPr>
                <w:rFonts w:hint="eastAsia"/>
              </w:rP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A016E3B">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3EE8C39">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318648CA">
            <w:pPr>
              <w:pStyle w:val="35"/>
            </w:pPr>
            <w:r>
              <w:rPr>
                <w:rFonts w:hint="eastAsia"/>
              </w:rPr>
              <w:t>幸福河湖建设</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7A33E4F">
            <w:pPr>
              <w:pStyle w:val="35"/>
            </w:pPr>
            <w:r>
              <w:rPr>
                <w:rFonts w:hint="eastAsia"/>
              </w:rPr>
              <w:t>分期分批推进钦江、茅岭江、那蒙江、大寺江、大直河、板城江等河流（段）幸福河湖建设。</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C9A16C5">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E6854A3">
            <w:pPr>
              <w:pStyle w:val="35"/>
            </w:pPr>
            <w:r>
              <w:t>10000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383DF95">
            <w:pPr>
              <w:pStyle w:val="35"/>
            </w:pPr>
            <w:r>
              <w:t>5000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5254652">
            <w:pPr>
              <w:pStyle w:val="35"/>
            </w:pPr>
          </w:p>
        </w:tc>
      </w:tr>
      <w:tr w14:paraId="73E6ABED">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A9AFA6E">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6863A3C">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674D554">
            <w:pPr>
              <w:pStyle w:val="35"/>
            </w:pPr>
            <w:r>
              <w:t>6</w:t>
            </w:r>
            <w:r>
              <w:rPr>
                <w:rFonts w:hint="eastAsia"/>
              </w:rPr>
              <w:t>、水源涵养及水土保持</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B28E6EF">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B303C7C">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48D3CD6">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963A4C7">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4EB52143">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15C9DF4F">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C88969D">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F06F8BA">
            <w:pPr>
              <w:pStyle w:val="35"/>
            </w:pPr>
            <w:r>
              <w:t>978</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980BC6D">
            <w:pPr>
              <w:pStyle w:val="35"/>
            </w:pPr>
            <w:r>
              <w:t>978</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0AC99F08">
            <w:pPr>
              <w:pStyle w:val="35"/>
            </w:pPr>
          </w:p>
        </w:tc>
      </w:tr>
      <w:tr w14:paraId="5D017DBA">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35EA1E0">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074F51B">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1EBC17B">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C6A801E">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CC20998">
            <w:pPr>
              <w:pStyle w:val="35"/>
            </w:pPr>
            <w:r>
              <w:t>钦北区新棠镇屯林河、那沙河小流域坡耕地及水土流失综合治理工程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AF6C816">
            <w:pPr>
              <w:pStyle w:val="35"/>
            </w:pPr>
            <w:r>
              <w:rPr>
                <w:rFonts w:hint="eastAsia"/>
              </w:rPr>
              <w:t>新棠镇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866D2DA">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BB3CD63">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BDB20CA">
            <w:pPr>
              <w:pStyle w:val="35"/>
            </w:pPr>
            <w:r>
              <w:rPr>
                <w:rFonts w:hint="eastAsia"/>
              </w:rPr>
              <w:t>生态清洁小流域建设</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1085A659">
            <w:pPr>
              <w:pStyle w:val="35"/>
            </w:pPr>
            <w:r>
              <w:t>治理面积7.48km</w:t>
            </w:r>
            <w:r>
              <w:rPr>
                <w:vertAlign w:val="superscript"/>
              </w:rPr>
              <w:t>2</w:t>
            </w:r>
            <w:r>
              <w:t>；坡改梯工程748.10</w:t>
            </w:r>
            <w:r>
              <w:rPr>
                <w:rFonts w:hint="eastAsia"/>
              </w:rPr>
              <w:t>公顷</w:t>
            </w:r>
            <w:r>
              <w:t>；封禁治理292.20</w:t>
            </w:r>
            <w:r>
              <w:rPr>
                <w:rFonts w:hint="eastAsia"/>
              </w:rPr>
              <w:t>公顷</w:t>
            </w:r>
            <w:r>
              <w:t>，设封禁治理标志碑1座、封禁治理宣传牌10块；营造水土保持林4.68</w:t>
            </w:r>
            <w:r>
              <w:rPr>
                <w:rFonts w:hint="eastAsia"/>
              </w:rPr>
              <w:t>公顷</w:t>
            </w:r>
            <w:r>
              <w:t>；经果林16.72</w:t>
            </w:r>
            <w:r>
              <w:rPr>
                <w:rFonts w:hint="eastAsia"/>
              </w:rPr>
              <w:t>公顷</w:t>
            </w:r>
            <w:r>
              <w:t>；修建护岸0.35</w:t>
            </w:r>
            <w:r>
              <w:rPr>
                <w:rFonts w:hint="eastAsia"/>
              </w:rPr>
              <w:t>km</w:t>
            </w:r>
            <w:r>
              <w:t>，蓄水池1座，沉沙池2座，截（排）水沟0.12</w:t>
            </w:r>
            <w:r>
              <w:rPr>
                <w:rFonts w:hint="eastAsia"/>
              </w:rPr>
              <w:t>km</w:t>
            </w:r>
            <w:r>
              <w:t>，田间道路0.14</w:t>
            </w:r>
            <w:r>
              <w:rPr>
                <w:rFonts w:hint="eastAsia"/>
              </w:rPr>
              <w:t>km</w:t>
            </w:r>
            <w:r>
              <w:t>，生活垃圾处理设施3座，设立标志牌4座等。</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24B6A50">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23A71ED">
            <w:pPr>
              <w:pStyle w:val="35"/>
            </w:pPr>
            <w:r>
              <w:t>374</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7317C79">
            <w:pPr>
              <w:pStyle w:val="35"/>
            </w:pPr>
            <w:r>
              <w:t>374</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080EC99">
            <w:pPr>
              <w:pStyle w:val="35"/>
            </w:pPr>
          </w:p>
        </w:tc>
      </w:tr>
      <w:tr w14:paraId="6B5ACEE9">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D4121BD">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6B808FA">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D3D5D4D">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6311DD3">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5521319">
            <w:pPr>
              <w:pStyle w:val="35"/>
            </w:pPr>
            <w:r>
              <w:t>钦北区大寺镇狮子江六丕村段小流域坡耕地及水土流失综合治理工程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8B39234">
            <w:pPr>
              <w:pStyle w:val="35"/>
            </w:pPr>
            <w:r>
              <w:rPr>
                <w:rFonts w:hint="eastAsia"/>
              </w:rPr>
              <w:t>大寺镇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BFCB2DA">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866267F">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1DF8CB0">
            <w:pPr>
              <w:pStyle w:val="35"/>
            </w:pPr>
            <w:r>
              <w:rPr>
                <w:rFonts w:hint="eastAsia"/>
              </w:rPr>
              <w:t>生态清洁小流域建设</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1824F868">
            <w:pPr>
              <w:pStyle w:val="35"/>
            </w:pPr>
            <w:r>
              <w:t>治理面积6.93km</w:t>
            </w:r>
            <w:r>
              <w:rPr>
                <w:vertAlign w:val="superscript"/>
              </w:rPr>
              <w:t>2</w:t>
            </w:r>
            <w:r>
              <w:t>；坡改梯工程692.50</w:t>
            </w:r>
            <w:r>
              <w:rPr>
                <w:rFonts w:hint="eastAsia"/>
              </w:rPr>
              <w:t>公顷</w:t>
            </w:r>
            <w:r>
              <w:t>；封禁治理270.48</w:t>
            </w:r>
            <w:r>
              <w:rPr>
                <w:rFonts w:hint="eastAsia"/>
              </w:rPr>
              <w:t>公顷</w:t>
            </w:r>
            <w:r>
              <w:t>，设封禁治理标志碑1座、封禁治理宣传牌10块；营造水土保持林4.33</w:t>
            </w:r>
            <w:r>
              <w:rPr>
                <w:rFonts w:hint="eastAsia"/>
              </w:rPr>
              <w:t>公顷</w:t>
            </w:r>
            <w:r>
              <w:t>；经果林15.48</w:t>
            </w:r>
            <w:r>
              <w:rPr>
                <w:rFonts w:hint="eastAsia"/>
              </w:rPr>
              <w:t>公顷</w:t>
            </w:r>
            <w:r>
              <w:t>；修建护岸0.35</w:t>
            </w:r>
            <w:r>
              <w:rPr>
                <w:rFonts w:hint="eastAsia"/>
              </w:rPr>
              <w:t>km</w:t>
            </w:r>
            <w:r>
              <w:t>，蓄水池1座，沉沙池2座，截（排）水沟0.12</w:t>
            </w:r>
            <w:r>
              <w:rPr>
                <w:rFonts w:hint="eastAsia"/>
              </w:rPr>
              <w:t>km</w:t>
            </w:r>
            <w:r>
              <w:t>，田间道路0.14</w:t>
            </w:r>
            <w:r>
              <w:rPr>
                <w:rFonts w:hint="eastAsia"/>
              </w:rPr>
              <w:t>km</w:t>
            </w:r>
            <w:r>
              <w:t>，生活垃圾处理设施3座，设立标志牌4座等。</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D5A77A9">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72AD6BFA">
            <w:pPr>
              <w:pStyle w:val="35"/>
            </w:pPr>
            <w:r>
              <w:t>346</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2145102">
            <w:pPr>
              <w:pStyle w:val="35"/>
            </w:pPr>
            <w:r>
              <w:t>346</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0745E84">
            <w:pPr>
              <w:pStyle w:val="35"/>
            </w:pPr>
          </w:p>
        </w:tc>
      </w:tr>
      <w:tr w14:paraId="017EF848">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5C0B323">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CA50E2C">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31D7A44">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CE832BC">
            <w:pPr>
              <w:pStyle w:val="35"/>
            </w:pPr>
            <w:r>
              <w:rPr>
                <w:rFonts w:hint="eastAsia"/>
              </w:rPr>
              <w:t>（3）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2EF1A56">
            <w:pPr>
              <w:pStyle w:val="35"/>
            </w:pPr>
            <w:r>
              <w:rPr>
                <w:rFonts w:hint="eastAsia"/>
              </w:rPr>
              <w:t>钦北区贵台镇米悯河洞利村段生态清洁小流域水土保持综合治理工程</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9D21D05">
            <w:pPr>
              <w:pStyle w:val="35"/>
            </w:pPr>
            <w:r>
              <w:rPr>
                <w:rFonts w:hint="eastAsia"/>
              </w:rPr>
              <w:t>贵台镇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CB04979">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1FF55C9">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B8AEE04">
            <w:pPr>
              <w:pStyle w:val="35"/>
            </w:pPr>
            <w:r>
              <w:rPr>
                <w:rFonts w:hint="eastAsia"/>
              </w:rPr>
              <w:t>生态清洁小流域建设</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BD9DBCE">
            <w:pPr>
              <w:pStyle w:val="35"/>
            </w:pPr>
            <w:r>
              <w:rPr>
                <w:rFonts w:hint="eastAsia"/>
              </w:rPr>
              <w:t>设计治理水土流失面积</w:t>
            </w:r>
            <w:r>
              <w:t>6.06km</w:t>
            </w:r>
            <w:r>
              <w:rPr>
                <w:vertAlign w:val="superscript"/>
              </w:rPr>
              <w:t>2</w:t>
            </w:r>
            <w:r>
              <w:rPr>
                <w:rFonts w:hint="eastAsia"/>
              </w:rPr>
              <w:t>，封禁治理</w:t>
            </w:r>
            <w:r>
              <w:t>5.93km</w:t>
            </w:r>
            <w:r>
              <w:rPr>
                <w:vertAlign w:val="superscript"/>
              </w:rPr>
              <w:t>2</w:t>
            </w:r>
            <w:r>
              <w:rPr>
                <w:rFonts w:hint="eastAsia"/>
              </w:rPr>
              <w:t>，封禁治理设封育治理标志碑</w:t>
            </w:r>
            <w:r>
              <w:t>1</w:t>
            </w:r>
            <w:r>
              <w:rPr>
                <w:rFonts w:hint="eastAsia"/>
              </w:rPr>
              <w:t>座、封育治理宣传牌</w:t>
            </w:r>
            <w:r>
              <w:t>15</w:t>
            </w:r>
            <w:r>
              <w:rPr>
                <w:rFonts w:hint="eastAsia"/>
              </w:rPr>
              <w:t>块；河道治理长度</w:t>
            </w:r>
            <w:r>
              <w:t>1100</w:t>
            </w:r>
            <w:r>
              <w:rPr>
                <w:rFonts w:hint="eastAsia"/>
              </w:rPr>
              <w:t>m，新建生态护岸</w:t>
            </w:r>
            <w:r>
              <w:t>706</w:t>
            </w:r>
            <w:r>
              <w:rPr>
                <w:rFonts w:hint="eastAsia"/>
              </w:rPr>
              <w:t>m，护岸形式采用生态石笼挡墙，其中左岸段长</w:t>
            </w:r>
            <w:r>
              <w:t>526</w:t>
            </w:r>
            <w:r>
              <w:rPr>
                <w:rFonts w:hint="eastAsia"/>
              </w:rPr>
              <w:t>m，右岸防护段长</w:t>
            </w:r>
            <w:r>
              <w:t>180</w:t>
            </w:r>
            <w:r>
              <w:rPr>
                <w:rFonts w:hint="eastAsia"/>
              </w:rPr>
              <w:t>m；新建右岸埋石砼挡墙</w:t>
            </w:r>
            <w:r>
              <w:t>50</w:t>
            </w:r>
            <w:r>
              <w:rPr>
                <w:rFonts w:hint="eastAsia"/>
              </w:rPr>
              <w:t>m；新建太阳能路灯</w:t>
            </w:r>
            <w:r>
              <w:t>25</w:t>
            </w:r>
            <w:r>
              <w:rPr>
                <w:rFonts w:hint="eastAsia"/>
              </w:rPr>
              <w:t>套，新建垃圾收集池</w:t>
            </w:r>
            <w:r>
              <w:t>17</w:t>
            </w:r>
            <w:r>
              <w:rPr>
                <w:rFonts w:hint="eastAsia"/>
              </w:rPr>
              <w:t>套，新建步道</w:t>
            </w:r>
            <w:r>
              <w:t>340</w:t>
            </w:r>
            <w:r>
              <w:rPr>
                <w:rFonts w:hint="eastAsia"/>
              </w:rPr>
              <w:t>m，新建人行桥</w:t>
            </w:r>
            <w:r>
              <w:t>1</w:t>
            </w:r>
            <w:r>
              <w:rPr>
                <w:rFonts w:hint="eastAsia"/>
              </w:rPr>
              <w:t>座。</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FD24B33">
            <w:pPr>
              <w:pStyle w:val="35"/>
            </w:pPr>
            <w:r>
              <w:rPr>
                <w:rFonts w:hint="eastAsia"/>
              </w:rPr>
              <w:t>《钦北区贵台镇米悯河洞利村段生态清洁小流域水土保持工程实施方案》</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19BA371">
            <w:pPr>
              <w:pStyle w:val="35"/>
            </w:pPr>
            <w:r>
              <w:t>258</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AD9FD91">
            <w:pPr>
              <w:pStyle w:val="35"/>
            </w:pPr>
            <w:r>
              <w:t>258</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7E18382">
            <w:pPr>
              <w:pStyle w:val="35"/>
            </w:pPr>
          </w:p>
        </w:tc>
      </w:tr>
      <w:tr w14:paraId="56ED2A6B">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F07A4C4">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348DF66">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DAF3C85">
            <w:pPr>
              <w:pStyle w:val="35"/>
            </w:pPr>
            <w:r>
              <w:t>7</w:t>
            </w:r>
            <w:r>
              <w:rPr>
                <w:rFonts w:hint="eastAsia"/>
              </w:rPr>
              <w:t>、水文化提升工程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6B1ACCF">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93F49A8">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BF97E4E">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D6F7318">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79F23D5">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1F2E5A21">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0445CDC">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69AB3897">
            <w:pPr>
              <w:pStyle w:val="35"/>
            </w:pPr>
            <w:r>
              <w:t>3000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8A6DC6F">
            <w:pPr>
              <w:pStyle w:val="35"/>
            </w:pPr>
            <w:r>
              <w:t>1500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4637786">
            <w:pPr>
              <w:pStyle w:val="35"/>
            </w:pPr>
          </w:p>
        </w:tc>
      </w:tr>
      <w:tr w14:paraId="04CEF200">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381236F">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C394DFC">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D71B5A1">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E51CFB5">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39A3415">
            <w:pPr>
              <w:pStyle w:val="35"/>
            </w:pPr>
            <w:r>
              <w:rPr>
                <w:rFonts w:hint="eastAsia"/>
              </w:rPr>
              <w:t>八寨沟水利风景区建设</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DCD07F6">
            <w:pPr>
              <w:pStyle w:val="35"/>
            </w:pPr>
            <w:r>
              <w:rPr>
                <w:rFonts w:hint="eastAsia"/>
              </w:rPr>
              <w:t>大直镇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DB72549">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61E2ED8">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EF7FFB1">
            <w:pPr>
              <w:pStyle w:val="35"/>
            </w:pPr>
            <w:r>
              <w:rPr>
                <w:rFonts w:hint="eastAsia"/>
              </w:rPr>
              <w:t>创建水利风景区</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B19005D">
            <w:pPr>
              <w:pStyle w:val="35"/>
            </w:pPr>
            <w:r>
              <w:rPr>
                <w:rFonts w:hint="eastAsia"/>
              </w:rPr>
              <w:t>开展水库休闲带、生态缓冲带以及水文化水景观载体建设等，提升八寨沟水库休闲度假、文化体验功能。</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92FF28A">
            <w:pPr>
              <w:pStyle w:val="35"/>
            </w:pPr>
            <w:r>
              <w:rPr>
                <w:rFonts w:hint="eastAsia"/>
              </w:rPr>
              <w:t>《广西水利风景区发展总体规划》</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F784A43">
            <w:pPr>
              <w:pStyle w:val="35"/>
            </w:pPr>
            <w:r>
              <w:t>3000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4C5B3AD">
            <w:pPr>
              <w:pStyle w:val="35"/>
            </w:pPr>
            <w:r>
              <w:t>1500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F8AA453">
            <w:pPr>
              <w:pStyle w:val="35"/>
            </w:pPr>
          </w:p>
        </w:tc>
      </w:tr>
      <w:tr w14:paraId="4DF6DC49">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226A891">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01D8FD9">
            <w:pPr>
              <w:pStyle w:val="35"/>
            </w:pPr>
          </w:p>
        </w:tc>
        <w:tc>
          <w:tcPr>
            <w:tcW w:w="269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39247B7B">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7A1FD11">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C7657C8">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3126EFE">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0538F03A">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4648E66">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0B7DB23">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85E9FC3">
            <w:pPr>
              <w:pStyle w:val="35"/>
            </w:pPr>
            <w:r>
              <w:t>139974</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123D1B6">
            <w:pPr>
              <w:pStyle w:val="35"/>
            </w:pPr>
            <w:r>
              <w:t>20978</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630ECBC">
            <w:pPr>
              <w:pStyle w:val="35"/>
            </w:pPr>
          </w:p>
        </w:tc>
      </w:tr>
      <w:tr w14:paraId="565212A0">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26DBD41">
            <w:pPr>
              <w:pStyle w:val="35"/>
            </w:pPr>
          </w:p>
        </w:tc>
        <w:tc>
          <w:tcPr>
            <w:tcW w:w="99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7022D33">
            <w:pPr>
              <w:pStyle w:val="35"/>
            </w:pPr>
            <w:r>
              <w:rPr>
                <w:rFonts w:hint="eastAsia"/>
              </w:rPr>
              <w:t>（四）水网智慧化工程</w:t>
            </w: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98CB50D">
            <w:pPr>
              <w:pStyle w:val="35"/>
            </w:pPr>
            <w:r>
              <w:t>1</w:t>
            </w:r>
            <w:r>
              <w:rPr>
                <w:rFonts w:hint="eastAsia"/>
              </w:rPr>
              <w:t>、监测感知建设工程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60A7E0D">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B9299C1">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2216391">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5F5A570">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BD8ABE1">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246A9AF">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BE87B56">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0D06723">
            <w:pPr>
              <w:pStyle w:val="35"/>
            </w:pPr>
            <w:r>
              <w:t>48000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6117BD6">
            <w:pPr>
              <w:pStyle w:val="35"/>
            </w:pPr>
            <w:r>
              <w:t>19200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7C89D95">
            <w:pPr>
              <w:pStyle w:val="35"/>
            </w:pPr>
          </w:p>
        </w:tc>
      </w:tr>
      <w:tr w14:paraId="0C1F39FB">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25A1787E">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E98309F">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F8E1C19">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9D8F134">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2AA3720">
            <w:pPr>
              <w:pStyle w:val="35"/>
            </w:pPr>
            <w:r>
              <w:t>水文监测感知能力建设</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7119B4B">
            <w:pPr>
              <w:pStyle w:val="35"/>
            </w:pPr>
            <w: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97F6FD4">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8F1DADB">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165B7F0">
            <w:pPr>
              <w:pStyle w:val="35"/>
            </w:pPr>
            <w:r>
              <w:rPr>
                <w:rFonts w:hint="eastAsia"/>
              </w:rPr>
              <w:t>开展重点江河湖库一体化监控</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64E2465">
            <w:pPr>
              <w:pStyle w:val="35"/>
            </w:pPr>
            <w:r>
              <w:t>钦江、茅岭江、大寺江等流域面积200km</w:t>
            </w:r>
            <w:r>
              <w:rPr>
                <w:vertAlign w:val="superscript"/>
              </w:rPr>
              <w:t>2</w:t>
            </w:r>
            <w:r>
              <w:t>以上河流雨水情监测预报“三道防线”建设。</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ED6DEA0">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4279936">
            <w:pPr>
              <w:pStyle w:val="35"/>
            </w:pPr>
            <w:r>
              <w:t>26000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E2D7479">
            <w:pPr>
              <w:pStyle w:val="35"/>
            </w:pPr>
            <w:r>
              <w:t>10400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40DA2737">
            <w:pPr>
              <w:pStyle w:val="35"/>
            </w:pPr>
          </w:p>
        </w:tc>
      </w:tr>
      <w:tr w14:paraId="1BEC627D">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25001339">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EEE3EA9">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4E6A1C6">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ED91499">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8F83275">
            <w:pPr>
              <w:pStyle w:val="35"/>
            </w:pPr>
            <w:r>
              <w:t>水资源管理监控能力建设</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4B49C88">
            <w:pPr>
              <w:pStyle w:val="35"/>
            </w:pPr>
            <w: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FE5C1B4">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C450E59">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0446531">
            <w:pPr>
              <w:pStyle w:val="35"/>
            </w:pPr>
            <w:r>
              <w:rPr>
                <w:rFonts w:hint="eastAsia"/>
              </w:rPr>
              <w:t>开展重点江河湖库一体化监控</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AEAE21E">
            <w:pPr>
              <w:pStyle w:val="35"/>
            </w:pPr>
            <w:r>
              <w:t>规模以上取用水户和灌区取用水量计量设施建设，水源地水质监测设施，控制断面、水工程等生态流量监测设施建设。</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FF16027">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A02AE68">
            <w:pPr>
              <w:pStyle w:val="35"/>
            </w:pPr>
            <w:r>
              <w:t>10000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3E99762">
            <w:pPr>
              <w:pStyle w:val="35"/>
            </w:pPr>
            <w:r>
              <w:t>4000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13616F02">
            <w:pPr>
              <w:pStyle w:val="35"/>
            </w:pPr>
          </w:p>
        </w:tc>
      </w:tr>
      <w:tr w14:paraId="02C6FDFE">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68B292E">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3B7A666">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77764FB">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A69C76D">
            <w:pPr>
              <w:pStyle w:val="35"/>
            </w:pPr>
            <w:r>
              <w:rPr>
                <w:rFonts w:hint="eastAsia"/>
              </w:rPr>
              <w:t>（3）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7147D0F">
            <w:pPr>
              <w:pStyle w:val="35"/>
            </w:pPr>
            <w:r>
              <w:rPr>
                <w:rFonts w:hint="eastAsia"/>
              </w:rPr>
              <w:t>河湖水生态环境监测能力建设</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80E87D6">
            <w:pPr>
              <w:pStyle w:val="35"/>
            </w:pPr>
            <w: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07DD8FC">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6FA16E3">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434CC60D">
            <w:pPr>
              <w:pStyle w:val="35"/>
            </w:pPr>
            <w:r>
              <w:rPr>
                <w:rFonts w:hint="eastAsia"/>
              </w:rPr>
              <w:t>开展重点江河湖库一体化监控</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356B46A">
            <w:pPr>
              <w:pStyle w:val="35"/>
            </w:pPr>
            <w:r>
              <w:t>通过遥感解译、视频智能识别、无人机等多方式监测体系，扩大河湖监控范围，推动跨界河流、重要水源的水质自动监测</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0544296">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B8B6CE8">
            <w:pPr>
              <w:pStyle w:val="35"/>
            </w:pPr>
            <w:r>
              <w:t>8000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EDDAFC9">
            <w:pPr>
              <w:pStyle w:val="35"/>
            </w:pPr>
            <w:r>
              <w:t>3200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9AD9201">
            <w:pPr>
              <w:pStyle w:val="35"/>
            </w:pPr>
          </w:p>
        </w:tc>
      </w:tr>
      <w:tr w14:paraId="145F1CCF">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270AB3A5">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09A8786">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34E1492">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577E64E">
            <w:pPr>
              <w:pStyle w:val="35"/>
            </w:pPr>
            <w:r>
              <w:rPr>
                <w:rFonts w:hint="eastAsia"/>
              </w:rPr>
              <w:t>（4）</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3CAF9D4">
            <w:pPr>
              <w:pStyle w:val="35"/>
            </w:pPr>
            <w:r>
              <w:t>水土流失防治监测网建设</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CDF1C65">
            <w:pPr>
              <w:pStyle w:val="35"/>
            </w:pPr>
            <w: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6513B7D">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563FA5C">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27886DFF">
            <w:pPr>
              <w:pStyle w:val="35"/>
            </w:pPr>
            <w:r>
              <w:rPr>
                <w:rFonts w:hint="eastAsia"/>
              </w:rPr>
              <w:t>开展重点江河湖库一体化监控</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7F0898F">
            <w:pPr>
              <w:pStyle w:val="35"/>
            </w:pPr>
            <w:r>
              <w:t>共享自治区、钦州市遥感解译数据加强对水土流失防治治理工程的进展、效益等监测。</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1D9F616">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1C27A3E">
            <w:pPr>
              <w:pStyle w:val="35"/>
            </w:pPr>
            <w:r>
              <w:t>4000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CD8649A">
            <w:pPr>
              <w:pStyle w:val="35"/>
            </w:pPr>
            <w:r>
              <w:t>1600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4985E1B">
            <w:pPr>
              <w:pStyle w:val="35"/>
            </w:pPr>
          </w:p>
        </w:tc>
      </w:tr>
      <w:tr w14:paraId="448C5C0F">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1FE0F35D">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3E4F92D">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237E446">
            <w:pPr>
              <w:pStyle w:val="35"/>
            </w:pPr>
            <w:r>
              <w:rPr>
                <w:rFonts w:hint="eastAsia"/>
              </w:rPr>
              <w:t>2、水利云网提升工程</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53D42B9">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A357F42">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15FEED4">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85A0B69">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174B786">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55B17D99">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52C4255">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5DF971FF">
            <w:pPr>
              <w:pStyle w:val="35"/>
            </w:pPr>
            <w:r>
              <w:t>800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597298A">
            <w:pPr>
              <w:pStyle w:val="35"/>
            </w:pPr>
            <w:r>
              <w:t>300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3216E2B">
            <w:pPr>
              <w:pStyle w:val="35"/>
            </w:pPr>
          </w:p>
        </w:tc>
      </w:tr>
      <w:tr w14:paraId="2B17B73B">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7B48FA1">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4F6E7B5">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F23EAE3">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FF6E207">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D49FF09">
            <w:pPr>
              <w:pStyle w:val="35"/>
            </w:pPr>
            <w:r>
              <w:rPr>
                <w:rFonts w:hint="eastAsia"/>
              </w:rPr>
              <w:t>钦北水利云平台建设</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AC9C39B">
            <w:pPr>
              <w:pStyle w:val="35"/>
            </w:pPr>
            <w: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961C1C9">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65429DE">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5D6E836">
            <w:pPr>
              <w:pStyle w:val="35"/>
            </w:pPr>
            <w:r>
              <w:rPr>
                <w:rFonts w:hint="eastAsia"/>
              </w:rPr>
              <w:t>水利业务</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30975328">
            <w:pPr>
              <w:pStyle w:val="35"/>
            </w:pPr>
            <w:r>
              <w:t>依托钦北区县级政务云平台的计算和存储资源，搭建县级水利云数据中心，满足现代水网各项业务的基础资源需求。</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85E02D1">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099EEB3D">
            <w:pPr>
              <w:pStyle w:val="35"/>
            </w:pPr>
            <w:r>
              <w:t>800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0B3386F">
            <w:pPr>
              <w:pStyle w:val="35"/>
            </w:pPr>
            <w:r>
              <w:t>300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6688D9C8">
            <w:pPr>
              <w:pStyle w:val="35"/>
            </w:pPr>
          </w:p>
        </w:tc>
      </w:tr>
      <w:tr w14:paraId="73720290">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7DD29A6">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A93AFA2">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EC583A9">
            <w:pPr>
              <w:pStyle w:val="35"/>
            </w:pPr>
            <w:r>
              <w:rPr>
                <w:rFonts w:hint="eastAsia"/>
              </w:rPr>
              <w:t>3、数字孪生水网建设</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A58D1DF">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C782BEF">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493A3415">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8ECF5AD">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599C4D8">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7214186">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1DB8E37">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EEBBA55">
            <w:pPr>
              <w:pStyle w:val="35"/>
            </w:pPr>
            <w:r>
              <w:t>1200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74582D5C">
            <w:pPr>
              <w:pStyle w:val="35"/>
            </w:pPr>
            <w:r>
              <w:t>500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75D1247F">
            <w:pPr>
              <w:pStyle w:val="35"/>
            </w:pPr>
          </w:p>
        </w:tc>
      </w:tr>
      <w:tr w14:paraId="64C8035F">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77D933D6">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2A69DBD">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CFE4563">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31B8A5C2">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13BBBF33">
            <w:pPr>
              <w:pStyle w:val="35"/>
            </w:pPr>
            <w:r>
              <w:t>数据底板建设</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4A2B217">
            <w:pPr>
              <w:pStyle w:val="35"/>
            </w:pPr>
            <w: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096D66E">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5ACE4AD">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4CD627D">
            <w:pPr>
              <w:pStyle w:val="35"/>
            </w:pPr>
            <w:r>
              <w:rPr>
                <w:rFonts w:hint="eastAsia"/>
              </w:rPr>
              <w:t>建设水网三级数据底板</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648449A">
            <w:pPr>
              <w:pStyle w:val="35"/>
            </w:pPr>
            <w:r>
              <w:t>共享利用广西水利“一张图”及市级水网建设L1级数据底板，扩展建设覆盖钦北区重点流域范围、重点水利工程的L2、L3级数据底板。对各类水利对象基础数据、实时与历史监测数据、相关行业数据进行汇集，补充完善县级基础数据库、监测数据库等，为智能业务应用提供数据支持。</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D7CB70F">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3487C8F7">
            <w:pPr>
              <w:pStyle w:val="35"/>
            </w:pPr>
            <w:r>
              <w:t>1200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583571CA">
            <w:pPr>
              <w:pStyle w:val="35"/>
            </w:pPr>
            <w:r>
              <w:t>500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155B25DB">
            <w:pPr>
              <w:pStyle w:val="35"/>
            </w:pPr>
          </w:p>
        </w:tc>
      </w:tr>
      <w:tr w14:paraId="34B6929B">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683631EB">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225FF7B">
            <w:pPr>
              <w:pStyle w:val="35"/>
            </w:pPr>
          </w:p>
        </w:tc>
        <w:tc>
          <w:tcPr>
            <w:tcW w:w="99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6C6D5DF">
            <w:pPr>
              <w:pStyle w:val="35"/>
            </w:pPr>
            <w:r>
              <w:rPr>
                <w:rFonts w:hint="eastAsia"/>
              </w:rPr>
              <w:t>4、智能业务应用系统建设</w:t>
            </w:r>
          </w:p>
        </w:tc>
        <w:tc>
          <w:tcPr>
            <w:tcW w:w="17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5078ABB">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D61F3AD">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11CE16F2">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A52EAAD">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4A01C17E">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4068E606">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34D5990">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9719393">
            <w:pPr>
              <w:pStyle w:val="35"/>
            </w:pPr>
            <w:r>
              <w:t>2700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53732F6">
            <w:pPr>
              <w:pStyle w:val="35"/>
            </w:pPr>
            <w:r>
              <w:t>1100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1AAE8ED">
            <w:pPr>
              <w:pStyle w:val="35"/>
            </w:pPr>
          </w:p>
        </w:tc>
      </w:tr>
      <w:tr w14:paraId="25E0562F">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5B231B39">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CD84E85">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14924F9">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E1C4A96">
            <w:pPr>
              <w:pStyle w:val="35"/>
            </w:pPr>
            <w:r>
              <w:rPr>
                <w:rFonts w:hint="eastAsia"/>
              </w:rPr>
              <w:t>（1）</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0E662613">
            <w:pPr>
              <w:pStyle w:val="35"/>
            </w:pPr>
            <w:r>
              <w:t>山洪灾害防治应用</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FCF689C">
            <w:pPr>
              <w:pStyle w:val="35"/>
            </w:pPr>
            <w: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52ED3456">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0FDB742">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506C4E05">
            <w:pPr>
              <w:pStyle w:val="35"/>
            </w:pPr>
            <w:r>
              <w:rPr>
                <w:rFonts w:hint="eastAsia"/>
              </w:rPr>
              <w:t>水网业务应用系统建设</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5F9F725">
            <w:pPr>
              <w:pStyle w:val="35"/>
            </w:pPr>
            <w:r>
              <w:t>在自治区级和市级山洪灾害预报预警系统基础上，重点围绕钦江、茅岭江、大寺江等流域面积200km</w:t>
            </w:r>
            <w:r>
              <w:rPr>
                <w:vertAlign w:val="superscript"/>
              </w:rPr>
              <w:t>2</w:t>
            </w:r>
            <w:r>
              <w:t>以上河流、3座中型水库山洪灾害防治“四预”业务需求，建设县级山洪灾害防治“四预”应用。汇集雨水情监测预报“三道防线”监测信息，驱动降雨、洪水预报等模型，对防洪控制断面、防洪保护对象进行洪水预报、预警。</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18B44C5">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16DA1CD9">
            <w:pPr>
              <w:pStyle w:val="35"/>
            </w:pPr>
            <w:r>
              <w:t>900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48917E28">
            <w:pPr>
              <w:pStyle w:val="35"/>
            </w:pPr>
            <w:r>
              <w:t>400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10A1AFC2">
            <w:pPr>
              <w:pStyle w:val="35"/>
            </w:pPr>
          </w:p>
        </w:tc>
      </w:tr>
      <w:tr w14:paraId="29ABD6A5">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2A56FF19">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6853A7F">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02200DE">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387F93F">
            <w:pPr>
              <w:pStyle w:val="35"/>
            </w:pPr>
            <w:r>
              <w:rPr>
                <w:rFonts w:hint="eastAsia"/>
              </w:rPr>
              <w:t>（2）</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271D35C">
            <w:pPr>
              <w:pStyle w:val="35"/>
            </w:pPr>
            <w:r>
              <w:t>水资源管理应用</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3C6325D">
            <w:pPr>
              <w:pStyle w:val="35"/>
            </w:pPr>
            <w: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6586C744">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E975F5B">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032163B">
            <w:pPr>
              <w:pStyle w:val="35"/>
            </w:pPr>
            <w:r>
              <w:rPr>
                <w:rFonts w:hint="eastAsia"/>
              </w:rPr>
              <w:t>水网业务应用系统建设</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6C8B85C3">
            <w:pPr>
              <w:pStyle w:val="35"/>
            </w:pPr>
            <w:r>
              <w:t>围绕水资源精细化管理和水网工程联合调度的需求，汇集重要断面、取退分水口、取用水户、灌溉用水等监测数据；整合计划用水管理、水资源监管预警等核心功能，实现流域区域取用水的精细化管理，并配套移动管理应用。</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F9769C0">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2EC0B169">
            <w:pPr>
              <w:pStyle w:val="35"/>
            </w:pPr>
            <w:r>
              <w:t>1000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162C7A3">
            <w:pPr>
              <w:pStyle w:val="35"/>
            </w:pPr>
            <w:r>
              <w:t>400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35917E6C">
            <w:pPr>
              <w:pStyle w:val="35"/>
            </w:pPr>
          </w:p>
        </w:tc>
      </w:tr>
      <w:tr w14:paraId="6D7BD213">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0563083">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58FF0C0">
            <w:pPr>
              <w:pStyle w:val="35"/>
            </w:pPr>
          </w:p>
        </w:tc>
        <w:tc>
          <w:tcPr>
            <w:tcW w:w="99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E13C373">
            <w:pPr>
              <w:pStyle w:val="35"/>
            </w:pP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73DFA7B">
            <w:pPr>
              <w:pStyle w:val="35"/>
            </w:pPr>
            <w:r>
              <w:rPr>
                <w:rFonts w:hint="eastAsia"/>
              </w:rPr>
              <w:t>（3）</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3FBF0325">
            <w:pPr>
              <w:pStyle w:val="35"/>
            </w:pPr>
            <w:r>
              <w:t>河湖生态监管系统</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DE880B4">
            <w:pPr>
              <w:pStyle w:val="35"/>
            </w:pPr>
            <w:r>
              <w:t>相关各乡镇</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7B9E4032">
            <w:pPr>
              <w:pStyle w:val="35"/>
            </w:pPr>
            <w:r>
              <w:rPr>
                <w:rFonts w:hint="eastAsia"/>
              </w:rPr>
              <w:t>新建</w:t>
            </w: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111B0F5">
            <w:pPr>
              <w:pStyle w:val="35"/>
            </w:pPr>
            <w:r>
              <w:rPr>
                <w:rFonts w:hint="eastAsia"/>
              </w:rPr>
              <w:t>规划</w:t>
            </w: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1EBE64F9">
            <w:pPr>
              <w:pStyle w:val="35"/>
            </w:pPr>
            <w:r>
              <w:rPr>
                <w:rFonts w:hint="eastAsia"/>
              </w:rPr>
              <w:t>水网业务应用系统建设</w:t>
            </w: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09346041">
            <w:pPr>
              <w:pStyle w:val="35"/>
            </w:pPr>
            <w:r>
              <w:t>以河长制工作为抓手，利用遥感智能识别、智能无人机巡查等技术手段，强化对河湖生态监管和违法行为提前发现和查处能力。开展水源地、控制断面水质和生态流量动态监测预警建设，强化河湖水环境监督能力和水工程等的生态流量保障能力。</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95D5AA5">
            <w:pPr>
              <w:pStyle w:val="35"/>
            </w:pPr>
            <w:r>
              <w:rPr>
                <w:rFonts w:hint="eastAsia"/>
              </w:rPr>
              <w:t>本次新增</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D6B308A">
            <w:pPr>
              <w:pStyle w:val="35"/>
            </w:pPr>
            <w:r>
              <w:t>800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2431EFF5">
            <w:pPr>
              <w:pStyle w:val="35"/>
            </w:pPr>
            <w:r>
              <w:t>300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2ACF4AF8">
            <w:pPr>
              <w:pStyle w:val="35"/>
            </w:pPr>
          </w:p>
        </w:tc>
      </w:tr>
      <w:tr w14:paraId="2DE6567B">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14:paraId="423715C5">
            <w:pPr>
              <w:pStyle w:val="35"/>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64AEB93">
            <w:pPr>
              <w:pStyle w:val="35"/>
            </w:pPr>
          </w:p>
        </w:tc>
        <w:tc>
          <w:tcPr>
            <w:tcW w:w="269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133C4B69">
            <w:pPr>
              <w:pStyle w:val="35"/>
            </w:pPr>
            <w:r>
              <w:rPr>
                <w:rFonts w:hint="eastAsia"/>
              </w:rPr>
              <w:t>小计</w:t>
            </w:r>
          </w:p>
        </w:tc>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B25A8EE">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3ECE6543">
            <w:pPr>
              <w:pStyle w:val="35"/>
            </w:pPr>
          </w:p>
        </w:tc>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0F0F9B07">
            <w:pPr>
              <w:pStyle w:val="35"/>
            </w:pPr>
          </w:p>
        </w:tc>
        <w:tc>
          <w:tcPr>
            <w:tcW w:w="1305" w:type="dxa"/>
            <w:tcBorders>
              <w:top w:val="single" w:color="auto" w:sz="4" w:space="0"/>
              <w:left w:val="single" w:color="auto" w:sz="4" w:space="0"/>
              <w:bottom w:val="single" w:color="auto" w:sz="4" w:space="0"/>
              <w:right w:val="single" w:color="auto" w:sz="4" w:space="0"/>
            </w:tcBorders>
            <w:shd w:val="clear" w:color="auto" w:fill="auto"/>
            <w:vAlign w:val="center"/>
          </w:tcPr>
          <w:p w14:paraId="64BB0D4B">
            <w:pPr>
              <w:pStyle w:val="35"/>
            </w:pPr>
          </w:p>
        </w:tc>
        <w:tc>
          <w:tcPr>
            <w:tcW w:w="3231" w:type="dxa"/>
            <w:tcBorders>
              <w:top w:val="single" w:color="auto" w:sz="4" w:space="0"/>
              <w:left w:val="single" w:color="auto" w:sz="4" w:space="0"/>
              <w:bottom w:val="single" w:color="auto" w:sz="4" w:space="0"/>
              <w:right w:val="single" w:color="auto" w:sz="4" w:space="0"/>
            </w:tcBorders>
            <w:shd w:val="clear" w:color="auto" w:fill="auto"/>
            <w:vAlign w:val="center"/>
          </w:tcPr>
          <w:p w14:paraId="76F9E776">
            <w:pPr>
              <w:pStyle w:val="35"/>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C318550">
            <w:pPr>
              <w:pStyle w:val="35"/>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14:paraId="42D43A2F">
            <w:pPr>
              <w:pStyle w:val="35"/>
            </w:pPr>
            <w:r>
              <w:t>52700</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14:paraId="62C8FB1C">
            <w:pPr>
              <w:pStyle w:val="35"/>
            </w:pPr>
            <w:r>
              <w:t>21100</w:t>
            </w:r>
          </w:p>
        </w:tc>
        <w:tc>
          <w:tcPr>
            <w:tcW w:w="1134" w:type="dxa"/>
            <w:tcBorders>
              <w:top w:val="single" w:color="auto" w:sz="4" w:space="0"/>
              <w:left w:val="single" w:color="auto" w:sz="4" w:space="0"/>
              <w:bottom w:val="single" w:color="auto" w:sz="4" w:space="0"/>
              <w:right w:val="single" w:color="auto" w:sz="12" w:space="0"/>
            </w:tcBorders>
            <w:shd w:val="clear" w:color="auto" w:fill="auto"/>
            <w:vAlign w:val="center"/>
          </w:tcPr>
          <w:p w14:paraId="53563970">
            <w:pPr>
              <w:pStyle w:val="35"/>
            </w:pPr>
          </w:p>
        </w:tc>
      </w:tr>
      <w:tr w14:paraId="62264F41">
        <w:tblPrEx>
          <w:tblCellMar>
            <w:top w:w="0" w:type="dxa"/>
            <w:left w:w="6" w:type="dxa"/>
            <w:bottom w:w="0" w:type="dxa"/>
            <w:right w:w="6" w:type="dxa"/>
          </w:tblCellMar>
        </w:tblPrEx>
        <w:trPr>
          <w:trHeight w:val="340" w:hRule="atLeast"/>
          <w:jc w:val="center"/>
        </w:trPr>
        <w:tc>
          <w:tcPr>
            <w:tcW w:w="704" w:type="dxa"/>
            <w:vMerge w:val="continue"/>
            <w:tcBorders>
              <w:top w:val="single" w:color="auto" w:sz="4" w:space="0"/>
              <w:left w:val="single" w:color="auto" w:sz="12" w:space="0"/>
              <w:bottom w:val="single" w:color="auto" w:sz="12" w:space="0"/>
              <w:right w:val="single" w:color="auto" w:sz="4" w:space="0"/>
            </w:tcBorders>
            <w:shd w:val="clear" w:color="auto" w:fill="auto"/>
            <w:vAlign w:val="center"/>
          </w:tcPr>
          <w:p w14:paraId="78906986">
            <w:pPr>
              <w:pStyle w:val="35"/>
            </w:pPr>
          </w:p>
        </w:tc>
        <w:tc>
          <w:tcPr>
            <w:tcW w:w="3686" w:type="dxa"/>
            <w:gridSpan w:val="4"/>
            <w:tcBorders>
              <w:top w:val="single" w:color="auto" w:sz="4" w:space="0"/>
              <w:left w:val="single" w:color="auto" w:sz="4" w:space="0"/>
              <w:bottom w:val="single" w:color="auto" w:sz="12" w:space="0"/>
              <w:right w:val="single" w:color="auto" w:sz="4" w:space="0"/>
            </w:tcBorders>
            <w:shd w:val="clear" w:color="auto" w:fill="auto"/>
            <w:vAlign w:val="center"/>
          </w:tcPr>
          <w:p w14:paraId="572D2666">
            <w:pPr>
              <w:pStyle w:val="35"/>
            </w:pPr>
            <w:r>
              <w:rPr>
                <w:rFonts w:hint="eastAsia"/>
              </w:rPr>
              <w:t>小计</w:t>
            </w:r>
          </w:p>
        </w:tc>
        <w:tc>
          <w:tcPr>
            <w:tcW w:w="708" w:type="dxa"/>
            <w:tcBorders>
              <w:top w:val="single" w:color="auto" w:sz="4" w:space="0"/>
              <w:left w:val="single" w:color="auto" w:sz="4" w:space="0"/>
              <w:bottom w:val="single" w:color="auto" w:sz="12" w:space="0"/>
              <w:right w:val="single" w:color="auto" w:sz="4" w:space="0"/>
            </w:tcBorders>
            <w:shd w:val="clear" w:color="auto" w:fill="auto"/>
            <w:vAlign w:val="center"/>
          </w:tcPr>
          <w:p w14:paraId="7A270678">
            <w:pPr>
              <w:pStyle w:val="35"/>
            </w:pPr>
          </w:p>
        </w:tc>
        <w:tc>
          <w:tcPr>
            <w:tcW w:w="567" w:type="dxa"/>
            <w:tcBorders>
              <w:top w:val="single" w:color="auto" w:sz="4" w:space="0"/>
              <w:left w:val="single" w:color="auto" w:sz="4" w:space="0"/>
              <w:bottom w:val="single" w:color="auto" w:sz="12" w:space="0"/>
              <w:right w:val="single" w:color="auto" w:sz="4" w:space="0"/>
            </w:tcBorders>
            <w:shd w:val="clear" w:color="auto" w:fill="auto"/>
            <w:vAlign w:val="center"/>
          </w:tcPr>
          <w:p w14:paraId="46302D9E">
            <w:pPr>
              <w:pStyle w:val="35"/>
            </w:pPr>
          </w:p>
        </w:tc>
        <w:tc>
          <w:tcPr>
            <w:tcW w:w="567" w:type="dxa"/>
            <w:tcBorders>
              <w:top w:val="single" w:color="auto" w:sz="4" w:space="0"/>
              <w:left w:val="single" w:color="auto" w:sz="4" w:space="0"/>
              <w:bottom w:val="single" w:color="auto" w:sz="12" w:space="0"/>
              <w:right w:val="single" w:color="auto" w:sz="4" w:space="0"/>
            </w:tcBorders>
            <w:shd w:val="clear" w:color="auto" w:fill="auto"/>
            <w:vAlign w:val="center"/>
          </w:tcPr>
          <w:p w14:paraId="4152E256">
            <w:pPr>
              <w:pStyle w:val="35"/>
            </w:pPr>
          </w:p>
        </w:tc>
        <w:tc>
          <w:tcPr>
            <w:tcW w:w="1305" w:type="dxa"/>
            <w:tcBorders>
              <w:top w:val="single" w:color="auto" w:sz="4" w:space="0"/>
              <w:left w:val="single" w:color="auto" w:sz="4" w:space="0"/>
              <w:bottom w:val="single" w:color="auto" w:sz="12" w:space="0"/>
              <w:right w:val="single" w:color="auto" w:sz="4" w:space="0"/>
            </w:tcBorders>
            <w:shd w:val="clear" w:color="auto" w:fill="auto"/>
            <w:vAlign w:val="center"/>
          </w:tcPr>
          <w:p w14:paraId="23C1D237">
            <w:pPr>
              <w:pStyle w:val="35"/>
            </w:pPr>
          </w:p>
        </w:tc>
        <w:tc>
          <w:tcPr>
            <w:tcW w:w="3231" w:type="dxa"/>
            <w:tcBorders>
              <w:top w:val="single" w:color="auto" w:sz="4" w:space="0"/>
              <w:left w:val="single" w:color="auto" w:sz="4" w:space="0"/>
              <w:bottom w:val="single" w:color="auto" w:sz="12" w:space="0"/>
              <w:right w:val="single" w:color="auto" w:sz="4" w:space="0"/>
            </w:tcBorders>
            <w:shd w:val="clear" w:color="auto" w:fill="auto"/>
            <w:vAlign w:val="center"/>
          </w:tcPr>
          <w:p w14:paraId="5DAA3AB5">
            <w:pPr>
              <w:pStyle w:val="35"/>
            </w:pPr>
          </w:p>
        </w:tc>
        <w:tc>
          <w:tcPr>
            <w:tcW w:w="1276" w:type="dxa"/>
            <w:tcBorders>
              <w:top w:val="single" w:color="auto" w:sz="4" w:space="0"/>
              <w:left w:val="single" w:color="auto" w:sz="4" w:space="0"/>
              <w:bottom w:val="single" w:color="auto" w:sz="12" w:space="0"/>
              <w:right w:val="single" w:color="auto" w:sz="4" w:space="0"/>
            </w:tcBorders>
            <w:shd w:val="clear" w:color="auto" w:fill="auto"/>
            <w:vAlign w:val="center"/>
          </w:tcPr>
          <w:p w14:paraId="669B0A78">
            <w:pPr>
              <w:pStyle w:val="35"/>
            </w:pPr>
          </w:p>
        </w:tc>
        <w:tc>
          <w:tcPr>
            <w:tcW w:w="992" w:type="dxa"/>
            <w:tcBorders>
              <w:top w:val="single" w:color="auto" w:sz="4" w:space="0"/>
              <w:left w:val="single" w:color="auto" w:sz="4" w:space="0"/>
              <w:bottom w:val="single" w:color="auto" w:sz="12" w:space="0"/>
              <w:right w:val="single" w:color="auto" w:sz="4" w:space="0"/>
            </w:tcBorders>
            <w:shd w:val="clear" w:color="auto" w:fill="auto"/>
            <w:vAlign w:val="center"/>
          </w:tcPr>
          <w:p w14:paraId="64ED79D4">
            <w:pPr>
              <w:pStyle w:val="35"/>
            </w:pPr>
            <w:r>
              <w:t>510415</w:t>
            </w:r>
          </w:p>
        </w:tc>
        <w:tc>
          <w:tcPr>
            <w:tcW w:w="993" w:type="dxa"/>
            <w:tcBorders>
              <w:top w:val="single" w:color="auto" w:sz="4" w:space="0"/>
              <w:left w:val="single" w:color="auto" w:sz="4" w:space="0"/>
              <w:bottom w:val="single" w:color="auto" w:sz="12" w:space="0"/>
              <w:right w:val="single" w:color="auto" w:sz="4" w:space="0"/>
            </w:tcBorders>
            <w:shd w:val="clear" w:color="auto" w:fill="auto"/>
            <w:vAlign w:val="center"/>
          </w:tcPr>
          <w:p w14:paraId="0567AADD">
            <w:pPr>
              <w:pStyle w:val="35"/>
            </w:pPr>
            <w:r>
              <w:t>204268</w:t>
            </w:r>
          </w:p>
        </w:tc>
        <w:tc>
          <w:tcPr>
            <w:tcW w:w="1134" w:type="dxa"/>
            <w:tcBorders>
              <w:top w:val="single" w:color="auto" w:sz="4" w:space="0"/>
              <w:left w:val="single" w:color="auto" w:sz="4" w:space="0"/>
              <w:bottom w:val="single" w:color="auto" w:sz="12" w:space="0"/>
              <w:right w:val="single" w:color="auto" w:sz="12" w:space="0"/>
            </w:tcBorders>
            <w:shd w:val="clear" w:color="auto" w:fill="auto"/>
            <w:vAlign w:val="center"/>
          </w:tcPr>
          <w:p w14:paraId="75128286">
            <w:pPr>
              <w:pStyle w:val="35"/>
            </w:pPr>
          </w:p>
        </w:tc>
      </w:tr>
    </w:tbl>
    <w:p w14:paraId="72BB6520">
      <w:pPr>
        <w:spacing w:line="240" w:lineRule="auto"/>
        <w:ind w:firstLine="0" w:firstLineChars="0"/>
      </w:pPr>
    </w:p>
    <w:sectPr>
      <w:pgSz w:w="16838" w:h="11906" w:orient="landscape"/>
      <w:pgMar w:top="-709" w:right="720" w:bottom="1400" w:left="720" w:header="425" w:footer="992" w:gutter="0"/>
      <w:pgNumType w:start="1"/>
      <w:cols w:space="720" w:num="1"/>
      <w:docGrid w:type="lines" w:linePitch="435"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270DEFF2-9FEF-43B4-AF4A-9A94734F97A5}"/>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79C72CB0-7ED9-43E3-85DE-17E2329DEA71}"/>
  </w:font>
  <w:font w:name="仿宋_GB2312">
    <w:panose1 w:val="02010609030101010101"/>
    <w:charset w:val="86"/>
    <w:family w:val="modern"/>
    <w:pitch w:val="default"/>
    <w:sig w:usb0="00000001" w:usb1="080E0000" w:usb2="00000000" w:usb3="00000000" w:csb0="00040000" w:csb1="00000000"/>
    <w:embedRegular r:id="rId3" w:fontKey="{6D374805-40AD-4293-9795-93412AEBD90D}"/>
  </w:font>
  <w:font w:name="仿宋">
    <w:panose1 w:val="02010609060101010101"/>
    <w:charset w:val="86"/>
    <w:family w:val="modern"/>
    <w:pitch w:val="default"/>
    <w:sig w:usb0="800002BF" w:usb1="38CF7CFA" w:usb2="00000016" w:usb3="00000000" w:csb0="00040001" w:csb1="00000000"/>
    <w:embedRegular r:id="rId4" w:fontKey="{E17798CF-C50A-484D-BF7B-1BDD3DE3494B}"/>
  </w:font>
  <w:font w:name="Calibri Light">
    <w:panose1 w:val="020F0302020204030204"/>
    <w:charset w:val="00"/>
    <w:family w:val="swiss"/>
    <w:pitch w:val="default"/>
    <w:sig w:usb0="E4002EFF" w:usb1="C000247B" w:usb2="00000009" w:usb3="00000000" w:csb0="200001FF" w:csb1="00000000"/>
  </w:font>
  <w:font w:name="方正小标宋简体">
    <w:altName w:val="仿宋_GB2312"/>
    <w:panose1 w:val="03000509000000000000"/>
    <w:charset w:val="86"/>
    <w:family w:val="script"/>
    <w:pitch w:val="default"/>
    <w:sig w:usb0="00000000" w:usb1="00000000" w:usb2="00000010" w:usb3="00000000" w:csb0="00040000" w:csb1="00000000"/>
  </w:font>
  <w:font w:name="方正舒体">
    <w:altName w:val="Segoe Print"/>
    <w:panose1 w:val="00000000000000000000"/>
    <w:charset w:val="00"/>
    <w:family w:val="auto"/>
    <w:pitch w:val="default"/>
    <w:sig w:usb0="00000000" w:usb1="00000000" w:usb2="00000000" w:usb3="00000000" w:csb0="00000000" w:csb1="00000000"/>
  </w:font>
  <w:font w:name="微软雅黑">
    <w:panose1 w:val="020B0503020204020204"/>
    <w:charset w:val="86"/>
    <w:family w:val="swiss"/>
    <w:pitch w:val="default"/>
    <w:sig w:usb0="80000287" w:usb1="2ACF3C50" w:usb2="00000016" w:usb3="00000000" w:csb0="0004001F" w:csb1="00000000"/>
    <w:embedRegular r:id="rId5" w:fontKey="{ABD5C024-8E1B-462E-9D85-2126423AB394}"/>
  </w:font>
  <w:font w:name="楷体_GB2312">
    <w:panose1 w:val="02010609030101010101"/>
    <w:charset w:val="86"/>
    <w:family w:val="modern"/>
    <w:pitch w:val="default"/>
    <w:sig w:usb0="00000001" w:usb1="080E0000" w:usb2="00000000" w:usb3="00000000" w:csb0="00040000" w:csb1="00000000"/>
    <w:embedRegular r:id="rId6" w:fontKey="{1DFECCF1-642B-4673-B129-BDD3D5D3A374}"/>
  </w:font>
  <w:font w:name="楷体">
    <w:panose1 w:val="02010609060101010101"/>
    <w:charset w:val="86"/>
    <w:family w:val="modern"/>
    <w:pitch w:val="default"/>
    <w:sig w:usb0="800002BF" w:usb1="38CF7CFA" w:usb2="00000016" w:usb3="00000000" w:csb0="00040001" w:csb1="00000000"/>
    <w:embedRegular r:id="rId7" w:fontKey="{94606D99-1702-478D-A87F-AC4834C80015}"/>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D754BC">
    <w:pPr>
      <w:pStyle w:val="14"/>
      <w:tabs>
        <w:tab w:val="left" w:pos="1891"/>
        <w:tab w:val="clear" w:pos="4153"/>
        <w:tab w:val="clear" w:pos="8306"/>
      </w:tabs>
      <w:ind w:firstLine="0" w:firstLineChars="0"/>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51F7CC">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16F59F">
    <w:pPr>
      <w:pStyle w:val="14"/>
      <w:ind w:firstLine="360"/>
      <w:jc w:val="center"/>
    </w:pPr>
    <w:r>
      <w:fldChar w:fldCharType="begin"/>
    </w:r>
    <w:r>
      <w:instrText xml:space="preserve">PAGE   \* MERGEFORMAT</w:instrText>
    </w:r>
    <w:r>
      <w:fldChar w:fldCharType="separate"/>
    </w:r>
    <w:r>
      <w:rPr>
        <w:lang w:val="zh-CN"/>
      </w:rPr>
      <w:t>2</w:t>
    </w:r>
    <w:r>
      <w:fldChar w:fldCharType="end"/>
    </w:r>
  </w:p>
  <w:p w14:paraId="40D9B259">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4D0452">
    <w:pPr>
      <w:pStyle w:val="14"/>
      <w:tabs>
        <w:tab w:val="left" w:pos="1891"/>
        <w:tab w:val="clear" w:pos="4153"/>
        <w:tab w:val="clear" w:pos="8306"/>
      </w:tabs>
      <w:ind w:firstLine="0" w:firstLineChars="0"/>
    </w:pPr>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F8C0C0">
    <w:pPr>
      <w:pStyle w:val="14"/>
      <w:ind w:firstLine="420"/>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2</w:t>
    </w:r>
    <w:r>
      <w:rPr>
        <w:sz w:val="21"/>
        <w:szCs w:val="21"/>
      </w:rPr>
      <w:fldChar w:fldCharType="end"/>
    </w:r>
  </w:p>
  <w:p w14:paraId="1C072CF1">
    <w:pPr>
      <w:pStyle w:val="14"/>
      <w:tabs>
        <w:tab w:val="left" w:pos="1891"/>
        <w:tab w:val="clear" w:pos="4153"/>
        <w:tab w:val="clear" w:pos="8306"/>
      </w:tabs>
      <w:ind w:firstLine="0" w:firstLineChars="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E760F8">
    <w:pPr>
      <w:ind w:firstLine="0" w:firstLineChars="0"/>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143</w:t>
    </w:r>
    <w:r>
      <w:rPr>
        <w:sz w:val="21"/>
        <w:szCs w:val="21"/>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BFEBDC">
    <w:pPr>
      <w:pStyle w:val="14"/>
      <w:ind w:firstLine="360"/>
      <w:jc w:val="center"/>
    </w:pPr>
    <w:r>
      <w:fldChar w:fldCharType="begin"/>
    </w:r>
    <w:r>
      <w:instrText xml:space="preserve">PAGE   \* MERGEFORMAT</w:instrText>
    </w:r>
    <w:r>
      <w:fldChar w:fldCharType="separate"/>
    </w:r>
    <w:r>
      <w:rPr>
        <w:lang w:val="zh-CN"/>
      </w:rPr>
      <w:t>2</w:t>
    </w:r>
    <w:r>
      <w:fldChar w:fldCharType="end"/>
    </w:r>
  </w:p>
  <w:p w14:paraId="04C83A0E">
    <w:pPr>
      <w:pStyle w:val="14"/>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2AE4A8">
    <w:pPr>
      <w:ind w:firstLine="0" w:firstLineChars="0"/>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194</w:t>
    </w:r>
    <w:r>
      <w:rPr>
        <w:sz w:val="21"/>
        <w:szCs w:val="21"/>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640"/>
      </w:pPr>
      <w:r>
        <w:separator/>
      </w:r>
    </w:p>
  </w:footnote>
  <w:footnote w:type="continuationSeparator" w:id="1">
    <w:p>
      <w:pPr>
        <w:spacing w:line="360" w:lineRule="auto"/>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983478">
    <w:pPr>
      <w:tabs>
        <w:tab w:val="center" w:pos="4153"/>
        <w:tab w:val="right" w:pos="8306"/>
      </w:tabs>
      <w:ind w:firstLine="64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697BDC">
    <w:pPr>
      <w:tabs>
        <w:tab w:val="center" w:pos="4153"/>
        <w:tab w:val="right" w:pos="8306"/>
      </w:tabs>
      <w:ind w:firstLine="64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C5EF5F">
    <w:pPr>
      <w:tabs>
        <w:tab w:val="center" w:pos="4153"/>
        <w:tab w:val="right" w:pos="8306"/>
      </w:tabs>
      <w:ind w:firstLine="64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EA8E59">
    <w:pPr>
      <w:ind w:firstLine="64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9B176B">
    <w:pPr>
      <w:ind w:firstLine="64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39E59B5"/>
    <w:multiLevelType w:val="multilevel"/>
    <w:tmpl w:val="139E59B5"/>
    <w:lvl w:ilvl="0" w:tentative="0">
      <w:start w:val="1"/>
      <w:numFmt w:val="japaneseCounting"/>
      <w:lvlText w:val="第%1节"/>
      <w:lvlJc w:val="left"/>
      <w:pPr>
        <w:ind w:left="1290" w:hanging="129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651808CA"/>
    <w:multiLevelType w:val="multilevel"/>
    <w:tmpl w:val="651808CA"/>
    <w:lvl w:ilvl="0" w:tentative="0">
      <w:start w:val="1"/>
      <w:numFmt w:val="decimalEnclosedCircle"/>
      <w:lvlText w:val="%1"/>
      <w:lvlJc w:val="left"/>
      <w:pPr>
        <w:ind w:left="1000" w:hanging="360"/>
      </w:pPr>
      <w:rPr>
        <w:rFonts w:hint="default"/>
      </w:rPr>
    </w:lvl>
    <w:lvl w:ilvl="1" w:tentative="0">
      <w:start w:val="1"/>
      <w:numFmt w:val="lowerLetter"/>
      <w:lvlText w:val="%2)"/>
      <w:lvlJc w:val="left"/>
      <w:pPr>
        <w:ind w:left="1480" w:hanging="420"/>
      </w:pPr>
    </w:lvl>
    <w:lvl w:ilvl="2" w:tentative="0">
      <w:start w:val="1"/>
      <w:numFmt w:val="lowerRoman"/>
      <w:lvlText w:val="%3."/>
      <w:lvlJc w:val="right"/>
      <w:pPr>
        <w:ind w:left="1900" w:hanging="420"/>
      </w:pPr>
    </w:lvl>
    <w:lvl w:ilvl="3" w:tentative="0">
      <w:start w:val="1"/>
      <w:numFmt w:val="decimal"/>
      <w:lvlText w:val="%4."/>
      <w:lvlJc w:val="left"/>
      <w:pPr>
        <w:ind w:left="2320" w:hanging="420"/>
      </w:pPr>
    </w:lvl>
    <w:lvl w:ilvl="4" w:tentative="0">
      <w:start w:val="1"/>
      <w:numFmt w:val="lowerLetter"/>
      <w:lvlText w:val="%5)"/>
      <w:lvlJc w:val="left"/>
      <w:pPr>
        <w:ind w:left="2740" w:hanging="420"/>
      </w:pPr>
    </w:lvl>
    <w:lvl w:ilvl="5" w:tentative="0">
      <w:start w:val="1"/>
      <w:numFmt w:val="lowerRoman"/>
      <w:lvlText w:val="%6."/>
      <w:lvlJc w:val="right"/>
      <w:pPr>
        <w:ind w:left="3160" w:hanging="420"/>
      </w:pPr>
    </w:lvl>
    <w:lvl w:ilvl="6" w:tentative="0">
      <w:start w:val="1"/>
      <w:numFmt w:val="decimal"/>
      <w:lvlText w:val="%7."/>
      <w:lvlJc w:val="left"/>
      <w:pPr>
        <w:ind w:left="3580" w:hanging="420"/>
      </w:pPr>
    </w:lvl>
    <w:lvl w:ilvl="7" w:tentative="0">
      <w:start w:val="1"/>
      <w:numFmt w:val="lowerLetter"/>
      <w:lvlText w:val="%8)"/>
      <w:lvlJc w:val="left"/>
      <w:pPr>
        <w:ind w:left="4000" w:hanging="420"/>
      </w:pPr>
    </w:lvl>
    <w:lvl w:ilvl="8" w:tentative="0">
      <w:start w:val="1"/>
      <w:numFmt w:val="lowerRoman"/>
      <w:lvlText w:val="%9."/>
      <w:lvlJc w:val="right"/>
      <w:pPr>
        <w:ind w:left="442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hideSpellingErrors/>
  <w:documentProtection w:enforcement="0"/>
  <w:defaultTabStop w:val="420"/>
  <w:drawingGridHorizontalSpacing w:val="160"/>
  <w:drawingGridVerticalSpacing w:val="435"/>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ZhNjc4NTkxMzQ0MTNmZjYyNjc0NDg3MjQ3ZTZlMTYifQ=="/>
  </w:docVars>
  <w:rsids>
    <w:rsidRoot w:val="7A3819D3"/>
    <w:rsid w:val="0000005B"/>
    <w:rsid w:val="0000015B"/>
    <w:rsid w:val="0000076A"/>
    <w:rsid w:val="000023AC"/>
    <w:rsid w:val="00005E81"/>
    <w:rsid w:val="00007DF1"/>
    <w:rsid w:val="00007F6E"/>
    <w:rsid w:val="0001190E"/>
    <w:rsid w:val="000121F6"/>
    <w:rsid w:val="000128B0"/>
    <w:rsid w:val="00013AB7"/>
    <w:rsid w:val="00016112"/>
    <w:rsid w:val="00016E6F"/>
    <w:rsid w:val="00017594"/>
    <w:rsid w:val="000206AA"/>
    <w:rsid w:val="000216DE"/>
    <w:rsid w:val="0002257B"/>
    <w:rsid w:val="00023745"/>
    <w:rsid w:val="00023976"/>
    <w:rsid w:val="000244EF"/>
    <w:rsid w:val="00024CCA"/>
    <w:rsid w:val="0002687D"/>
    <w:rsid w:val="0002744B"/>
    <w:rsid w:val="0003324D"/>
    <w:rsid w:val="0003333C"/>
    <w:rsid w:val="00035D93"/>
    <w:rsid w:val="00035EEC"/>
    <w:rsid w:val="00035EF0"/>
    <w:rsid w:val="000368F7"/>
    <w:rsid w:val="00036C26"/>
    <w:rsid w:val="00037FEC"/>
    <w:rsid w:val="00040696"/>
    <w:rsid w:val="00043987"/>
    <w:rsid w:val="0004608D"/>
    <w:rsid w:val="0004658E"/>
    <w:rsid w:val="000477DC"/>
    <w:rsid w:val="00047D52"/>
    <w:rsid w:val="00052ADF"/>
    <w:rsid w:val="000533D3"/>
    <w:rsid w:val="00054C14"/>
    <w:rsid w:val="000550AF"/>
    <w:rsid w:val="00055530"/>
    <w:rsid w:val="00055DA4"/>
    <w:rsid w:val="000613A1"/>
    <w:rsid w:val="00063C74"/>
    <w:rsid w:val="0006416E"/>
    <w:rsid w:val="000658C1"/>
    <w:rsid w:val="00066A73"/>
    <w:rsid w:val="00067364"/>
    <w:rsid w:val="00072EC6"/>
    <w:rsid w:val="000743C9"/>
    <w:rsid w:val="00074D34"/>
    <w:rsid w:val="00077D24"/>
    <w:rsid w:val="00082DDC"/>
    <w:rsid w:val="000836AB"/>
    <w:rsid w:val="00083B0F"/>
    <w:rsid w:val="00084D62"/>
    <w:rsid w:val="00087D8E"/>
    <w:rsid w:val="0009095F"/>
    <w:rsid w:val="000919A9"/>
    <w:rsid w:val="000931BF"/>
    <w:rsid w:val="00094D93"/>
    <w:rsid w:val="000A0596"/>
    <w:rsid w:val="000A1C56"/>
    <w:rsid w:val="000A1FAA"/>
    <w:rsid w:val="000A24FC"/>
    <w:rsid w:val="000B0EA3"/>
    <w:rsid w:val="000B246D"/>
    <w:rsid w:val="000B3F35"/>
    <w:rsid w:val="000B3FCC"/>
    <w:rsid w:val="000B4737"/>
    <w:rsid w:val="000B481C"/>
    <w:rsid w:val="000B5CC8"/>
    <w:rsid w:val="000B66AB"/>
    <w:rsid w:val="000B670A"/>
    <w:rsid w:val="000B6DF3"/>
    <w:rsid w:val="000B700A"/>
    <w:rsid w:val="000B75C4"/>
    <w:rsid w:val="000C0A74"/>
    <w:rsid w:val="000C18FC"/>
    <w:rsid w:val="000C21BB"/>
    <w:rsid w:val="000C37A6"/>
    <w:rsid w:val="000C3914"/>
    <w:rsid w:val="000C58BF"/>
    <w:rsid w:val="000C6B86"/>
    <w:rsid w:val="000D20FB"/>
    <w:rsid w:val="000D26CF"/>
    <w:rsid w:val="000D437D"/>
    <w:rsid w:val="000D5261"/>
    <w:rsid w:val="000D5E3C"/>
    <w:rsid w:val="000D7708"/>
    <w:rsid w:val="000E3290"/>
    <w:rsid w:val="000E55D0"/>
    <w:rsid w:val="000F10A4"/>
    <w:rsid w:val="000F2B3F"/>
    <w:rsid w:val="000F3F48"/>
    <w:rsid w:val="000F4633"/>
    <w:rsid w:val="000F6941"/>
    <w:rsid w:val="000F751D"/>
    <w:rsid w:val="00102BF3"/>
    <w:rsid w:val="00103F4B"/>
    <w:rsid w:val="00104BB3"/>
    <w:rsid w:val="00110CD8"/>
    <w:rsid w:val="00111754"/>
    <w:rsid w:val="001123ED"/>
    <w:rsid w:val="0011307E"/>
    <w:rsid w:val="00113996"/>
    <w:rsid w:val="001156B6"/>
    <w:rsid w:val="001166B3"/>
    <w:rsid w:val="00120323"/>
    <w:rsid w:val="00120919"/>
    <w:rsid w:val="00122610"/>
    <w:rsid w:val="001347E4"/>
    <w:rsid w:val="00134E06"/>
    <w:rsid w:val="00137A71"/>
    <w:rsid w:val="00141215"/>
    <w:rsid w:val="00141B8D"/>
    <w:rsid w:val="00142BEB"/>
    <w:rsid w:val="001435F3"/>
    <w:rsid w:val="00143653"/>
    <w:rsid w:val="001452BE"/>
    <w:rsid w:val="001476A1"/>
    <w:rsid w:val="00147A41"/>
    <w:rsid w:val="00151069"/>
    <w:rsid w:val="00152432"/>
    <w:rsid w:val="00154A88"/>
    <w:rsid w:val="00154C3A"/>
    <w:rsid w:val="00156B2C"/>
    <w:rsid w:val="001570A2"/>
    <w:rsid w:val="00157D8C"/>
    <w:rsid w:val="00161593"/>
    <w:rsid w:val="00162E7A"/>
    <w:rsid w:val="00167336"/>
    <w:rsid w:val="00170A54"/>
    <w:rsid w:val="00171608"/>
    <w:rsid w:val="001736A9"/>
    <w:rsid w:val="0017516C"/>
    <w:rsid w:val="00176D4B"/>
    <w:rsid w:val="00180FE0"/>
    <w:rsid w:val="00181B74"/>
    <w:rsid w:val="00182E87"/>
    <w:rsid w:val="00182F02"/>
    <w:rsid w:val="00184C42"/>
    <w:rsid w:val="0018560B"/>
    <w:rsid w:val="00185FEE"/>
    <w:rsid w:val="001860BA"/>
    <w:rsid w:val="00186864"/>
    <w:rsid w:val="00187C9B"/>
    <w:rsid w:val="001915D2"/>
    <w:rsid w:val="001925BB"/>
    <w:rsid w:val="001932C7"/>
    <w:rsid w:val="00193DF9"/>
    <w:rsid w:val="001A1612"/>
    <w:rsid w:val="001A1FF7"/>
    <w:rsid w:val="001A32D6"/>
    <w:rsid w:val="001A3701"/>
    <w:rsid w:val="001A38F9"/>
    <w:rsid w:val="001A4147"/>
    <w:rsid w:val="001A42B9"/>
    <w:rsid w:val="001A62B3"/>
    <w:rsid w:val="001B1F17"/>
    <w:rsid w:val="001B2006"/>
    <w:rsid w:val="001B5D93"/>
    <w:rsid w:val="001C0C7E"/>
    <w:rsid w:val="001C1ADF"/>
    <w:rsid w:val="001C27A7"/>
    <w:rsid w:val="001C2EB8"/>
    <w:rsid w:val="001C34E6"/>
    <w:rsid w:val="001C46F6"/>
    <w:rsid w:val="001C4F39"/>
    <w:rsid w:val="001D006F"/>
    <w:rsid w:val="001D1E09"/>
    <w:rsid w:val="001D2916"/>
    <w:rsid w:val="001D2961"/>
    <w:rsid w:val="001D4841"/>
    <w:rsid w:val="001D4E2E"/>
    <w:rsid w:val="001D575B"/>
    <w:rsid w:val="001D5F07"/>
    <w:rsid w:val="001E366D"/>
    <w:rsid w:val="001E4E03"/>
    <w:rsid w:val="001E5A64"/>
    <w:rsid w:val="001E6A76"/>
    <w:rsid w:val="001E7591"/>
    <w:rsid w:val="001F30AC"/>
    <w:rsid w:val="001F5360"/>
    <w:rsid w:val="001F5C79"/>
    <w:rsid w:val="001F6D25"/>
    <w:rsid w:val="001F7259"/>
    <w:rsid w:val="001F77AE"/>
    <w:rsid w:val="00201012"/>
    <w:rsid w:val="00201759"/>
    <w:rsid w:val="00204BA9"/>
    <w:rsid w:val="0020573B"/>
    <w:rsid w:val="002061CB"/>
    <w:rsid w:val="0020655B"/>
    <w:rsid w:val="00206E10"/>
    <w:rsid w:val="00210349"/>
    <w:rsid w:val="00214AF2"/>
    <w:rsid w:val="00215A37"/>
    <w:rsid w:val="002201A1"/>
    <w:rsid w:val="002206D5"/>
    <w:rsid w:val="00220BC5"/>
    <w:rsid w:val="002258A1"/>
    <w:rsid w:val="00225C14"/>
    <w:rsid w:val="0023053C"/>
    <w:rsid w:val="00230896"/>
    <w:rsid w:val="00231507"/>
    <w:rsid w:val="00236193"/>
    <w:rsid w:val="00237CC3"/>
    <w:rsid w:val="002400A3"/>
    <w:rsid w:val="002413B5"/>
    <w:rsid w:val="00242D92"/>
    <w:rsid w:val="00243A50"/>
    <w:rsid w:val="00244E04"/>
    <w:rsid w:val="00245F18"/>
    <w:rsid w:val="00246998"/>
    <w:rsid w:val="002503F7"/>
    <w:rsid w:val="0025353F"/>
    <w:rsid w:val="00253BF4"/>
    <w:rsid w:val="002551E2"/>
    <w:rsid w:val="00255B30"/>
    <w:rsid w:val="00256A1E"/>
    <w:rsid w:val="00260319"/>
    <w:rsid w:val="00262ABE"/>
    <w:rsid w:val="00264F72"/>
    <w:rsid w:val="002664B0"/>
    <w:rsid w:val="0026658F"/>
    <w:rsid w:val="00267459"/>
    <w:rsid w:val="002710E1"/>
    <w:rsid w:val="002713C7"/>
    <w:rsid w:val="002714E7"/>
    <w:rsid w:val="0027223D"/>
    <w:rsid w:val="00272511"/>
    <w:rsid w:val="00276514"/>
    <w:rsid w:val="0028076C"/>
    <w:rsid w:val="002813AD"/>
    <w:rsid w:val="0028499E"/>
    <w:rsid w:val="00284CC8"/>
    <w:rsid w:val="0028792F"/>
    <w:rsid w:val="00291D0D"/>
    <w:rsid w:val="00292354"/>
    <w:rsid w:val="0029594B"/>
    <w:rsid w:val="00295FF3"/>
    <w:rsid w:val="002A2604"/>
    <w:rsid w:val="002A422F"/>
    <w:rsid w:val="002A66BA"/>
    <w:rsid w:val="002A685E"/>
    <w:rsid w:val="002A77F2"/>
    <w:rsid w:val="002A7956"/>
    <w:rsid w:val="002B002B"/>
    <w:rsid w:val="002B00AD"/>
    <w:rsid w:val="002B56EA"/>
    <w:rsid w:val="002B6E21"/>
    <w:rsid w:val="002C13EC"/>
    <w:rsid w:val="002C23ED"/>
    <w:rsid w:val="002C6D6F"/>
    <w:rsid w:val="002D099D"/>
    <w:rsid w:val="002D0A26"/>
    <w:rsid w:val="002D3CBF"/>
    <w:rsid w:val="002D672E"/>
    <w:rsid w:val="002D72E2"/>
    <w:rsid w:val="002D74AB"/>
    <w:rsid w:val="002D77A0"/>
    <w:rsid w:val="002E2A69"/>
    <w:rsid w:val="002E4277"/>
    <w:rsid w:val="002E4648"/>
    <w:rsid w:val="002E49F9"/>
    <w:rsid w:val="002E5200"/>
    <w:rsid w:val="002F0F7D"/>
    <w:rsid w:val="002F1841"/>
    <w:rsid w:val="002F2884"/>
    <w:rsid w:val="002F480E"/>
    <w:rsid w:val="002F5674"/>
    <w:rsid w:val="002F5A51"/>
    <w:rsid w:val="002F6E22"/>
    <w:rsid w:val="002F713A"/>
    <w:rsid w:val="002F781D"/>
    <w:rsid w:val="00302BCB"/>
    <w:rsid w:val="00307782"/>
    <w:rsid w:val="00311328"/>
    <w:rsid w:val="00311458"/>
    <w:rsid w:val="00312647"/>
    <w:rsid w:val="003136B6"/>
    <w:rsid w:val="00313E03"/>
    <w:rsid w:val="00313F7D"/>
    <w:rsid w:val="00315300"/>
    <w:rsid w:val="00315EA5"/>
    <w:rsid w:val="0032098A"/>
    <w:rsid w:val="00320CB3"/>
    <w:rsid w:val="003219B5"/>
    <w:rsid w:val="00321AFF"/>
    <w:rsid w:val="00322B72"/>
    <w:rsid w:val="00324781"/>
    <w:rsid w:val="00324BC8"/>
    <w:rsid w:val="00325C4D"/>
    <w:rsid w:val="00326FC6"/>
    <w:rsid w:val="00327D71"/>
    <w:rsid w:val="0033054F"/>
    <w:rsid w:val="003307A4"/>
    <w:rsid w:val="00330B06"/>
    <w:rsid w:val="003363F0"/>
    <w:rsid w:val="00337411"/>
    <w:rsid w:val="00343829"/>
    <w:rsid w:val="00344FD1"/>
    <w:rsid w:val="00345085"/>
    <w:rsid w:val="0035057F"/>
    <w:rsid w:val="00354244"/>
    <w:rsid w:val="00356A89"/>
    <w:rsid w:val="0035746E"/>
    <w:rsid w:val="0035763F"/>
    <w:rsid w:val="00360C19"/>
    <w:rsid w:val="00363390"/>
    <w:rsid w:val="00364A5C"/>
    <w:rsid w:val="00364B32"/>
    <w:rsid w:val="00365895"/>
    <w:rsid w:val="00370B2C"/>
    <w:rsid w:val="003738BD"/>
    <w:rsid w:val="003743D6"/>
    <w:rsid w:val="003745F2"/>
    <w:rsid w:val="00382D8D"/>
    <w:rsid w:val="00383651"/>
    <w:rsid w:val="003836C4"/>
    <w:rsid w:val="00385EA1"/>
    <w:rsid w:val="00387B04"/>
    <w:rsid w:val="00390381"/>
    <w:rsid w:val="0039089E"/>
    <w:rsid w:val="0039237D"/>
    <w:rsid w:val="00393FE4"/>
    <w:rsid w:val="00393FF6"/>
    <w:rsid w:val="00395575"/>
    <w:rsid w:val="003977E2"/>
    <w:rsid w:val="003A306E"/>
    <w:rsid w:val="003A4324"/>
    <w:rsid w:val="003A5B5E"/>
    <w:rsid w:val="003A6A40"/>
    <w:rsid w:val="003B226E"/>
    <w:rsid w:val="003B36FF"/>
    <w:rsid w:val="003B4016"/>
    <w:rsid w:val="003B5C5A"/>
    <w:rsid w:val="003B62D5"/>
    <w:rsid w:val="003B7733"/>
    <w:rsid w:val="003C0470"/>
    <w:rsid w:val="003C2A18"/>
    <w:rsid w:val="003C4973"/>
    <w:rsid w:val="003C4AD8"/>
    <w:rsid w:val="003C4C36"/>
    <w:rsid w:val="003C519E"/>
    <w:rsid w:val="003D1A64"/>
    <w:rsid w:val="003D1ACF"/>
    <w:rsid w:val="003D2022"/>
    <w:rsid w:val="003D37DD"/>
    <w:rsid w:val="003D4116"/>
    <w:rsid w:val="003D508F"/>
    <w:rsid w:val="003D6758"/>
    <w:rsid w:val="003E0377"/>
    <w:rsid w:val="003E0B7E"/>
    <w:rsid w:val="003E0D90"/>
    <w:rsid w:val="003E18D0"/>
    <w:rsid w:val="003E1CEA"/>
    <w:rsid w:val="003E3A51"/>
    <w:rsid w:val="003E4EFE"/>
    <w:rsid w:val="003E6879"/>
    <w:rsid w:val="003F203C"/>
    <w:rsid w:val="003F24AF"/>
    <w:rsid w:val="003F2F21"/>
    <w:rsid w:val="003F356E"/>
    <w:rsid w:val="003F77CD"/>
    <w:rsid w:val="00405607"/>
    <w:rsid w:val="00410D20"/>
    <w:rsid w:val="00414B68"/>
    <w:rsid w:val="004158FE"/>
    <w:rsid w:val="00416590"/>
    <w:rsid w:val="004170D6"/>
    <w:rsid w:val="0042040E"/>
    <w:rsid w:val="00420A51"/>
    <w:rsid w:val="004226DB"/>
    <w:rsid w:val="00423F05"/>
    <w:rsid w:val="00427023"/>
    <w:rsid w:val="004306B7"/>
    <w:rsid w:val="00430F5C"/>
    <w:rsid w:val="004313D6"/>
    <w:rsid w:val="00431C52"/>
    <w:rsid w:val="00431E91"/>
    <w:rsid w:val="004365F3"/>
    <w:rsid w:val="00436F44"/>
    <w:rsid w:val="004408D8"/>
    <w:rsid w:val="00441A0D"/>
    <w:rsid w:val="004424DD"/>
    <w:rsid w:val="00444618"/>
    <w:rsid w:val="00447CE5"/>
    <w:rsid w:val="00447EEE"/>
    <w:rsid w:val="00447F33"/>
    <w:rsid w:val="004513B7"/>
    <w:rsid w:val="00453693"/>
    <w:rsid w:val="00455435"/>
    <w:rsid w:val="00456016"/>
    <w:rsid w:val="004566CD"/>
    <w:rsid w:val="00457A36"/>
    <w:rsid w:val="00460F2E"/>
    <w:rsid w:val="00461E12"/>
    <w:rsid w:val="00462716"/>
    <w:rsid w:val="00463234"/>
    <w:rsid w:val="00463CDF"/>
    <w:rsid w:val="004673FE"/>
    <w:rsid w:val="00467EC3"/>
    <w:rsid w:val="0047061C"/>
    <w:rsid w:val="0047191A"/>
    <w:rsid w:val="004746F5"/>
    <w:rsid w:val="00475971"/>
    <w:rsid w:val="00475D82"/>
    <w:rsid w:val="004772B2"/>
    <w:rsid w:val="00483FE2"/>
    <w:rsid w:val="00484063"/>
    <w:rsid w:val="0048654B"/>
    <w:rsid w:val="00487503"/>
    <w:rsid w:val="00487E5E"/>
    <w:rsid w:val="00490312"/>
    <w:rsid w:val="00491DC1"/>
    <w:rsid w:val="004929D4"/>
    <w:rsid w:val="004A03D8"/>
    <w:rsid w:val="004A0831"/>
    <w:rsid w:val="004A11DC"/>
    <w:rsid w:val="004A1675"/>
    <w:rsid w:val="004A1BD4"/>
    <w:rsid w:val="004A43FE"/>
    <w:rsid w:val="004A56B0"/>
    <w:rsid w:val="004A7266"/>
    <w:rsid w:val="004A7844"/>
    <w:rsid w:val="004B1881"/>
    <w:rsid w:val="004B18D2"/>
    <w:rsid w:val="004B1FC2"/>
    <w:rsid w:val="004B2ACC"/>
    <w:rsid w:val="004B2B3D"/>
    <w:rsid w:val="004B3333"/>
    <w:rsid w:val="004B3839"/>
    <w:rsid w:val="004B40BD"/>
    <w:rsid w:val="004B79D2"/>
    <w:rsid w:val="004C023D"/>
    <w:rsid w:val="004C0746"/>
    <w:rsid w:val="004C1B03"/>
    <w:rsid w:val="004C2771"/>
    <w:rsid w:val="004C4F87"/>
    <w:rsid w:val="004C52DA"/>
    <w:rsid w:val="004C56B9"/>
    <w:rsid w:val="004C7ABB"/>
    <w:rsid w:val="004D002F"/>
    <w:rsid w:val="004D1C1D"/>
    <w:rsid w:val="004D26F5"/>
    <w:rsid w:val="004D2D61"/>
    <w:rsid w:val="004D3526"/>
    <w:rsid w:val="004D4073"/>
    <w:rsid w:val="004D61C7"/>
    <w:rsid w:val="004D68BC"/>
    <w:rsid w:val="004E0240"/>
    <w:rsid w:val="004E0B1D"/>
    <w:rsid w:val="004E26E9"/>
    <w:rsid w:val="004E27A0"/>
    <w:rsid w:val="004E63B5"/>
    <w:rsid w:val="004E6577"/>
    <w:rsid w:val="004E7350"/>
    <w:rsid w:val="004F14D2"/>
    <w:rsid w:val="004F1686"/>
    <w:rsid w:val="004F5CBD"/>
    <w:rsid w:val="00501EC4"/>
    <w:rsid w:val="005024F6"/>
    <w:rsid w:val="005046D6"/>
    <w:rsid w:val="00505554"/>
    <w:rsid w:val="00506790"/>
    <w:rsid w:val="005071B4"/>
    <w:rsid w:val="00510F33"/>
    <w:rsid w:val="00511DEF"/>
    <w:rsid w:val="00514050"/>
    <w:rsid w:val="005145B0"/>
    <w:rsid w:val="005158BD"/>
    <w:rsid w:val="00520546"/>
    <w:rsid w:val="00520B84"/>
    <w:rsid w:val="005220B3"/>
    <w:rsid w:val="00522D49"/>
    <w:rsid w:val="005232D1"/>
    <w:rsid w:val="00524BB3"/>
    <w:rsid w:val="005272FF"/>
    <w:rsid w:val="00533744"/>
    <w:rsid w:val="00535014"/>
    <w:rsid w:val="00537E63"/>
    <w:rsid w:val="00541A08"/>
    <w:rsid w:val="005440CE"/>
    <w:rsid w:val="005444AC"/>
    <w:rsid w:val="00544F4E"/>
    <w:rsid w:val="00555C65"/>
    <w:rsid w:val="00556F15"/>
    <w:rsid w:val="005578E4"/>
    <w:rsid w:val="00560260"/>
    <w:rsid w:val="00560485"/>
    <w:rsid w:val="00560BC9"/>
    <w:rsid w:val="005643B7"/>
    <w:rsid w:val="00566243"/>
    <w:rsid w:val="00571B93"/>
    <w:rsid w:val="00572219"/>
    <w:rsid w:val="00572DB9"/>
    <w:rsid w:val="005734EC"/>
    <w:rsid w:val="00574567"/>
    <w:rsid w:val="00574892"/>
    <w:rsid w:val="00576528"/>
    <w:rsid w:val="005767A8"/>
    <w:rsid w:val="005768BE"/>
    <w:rsid w:val="00577A38"/>
    <w:rsid w:val="00580998"/>
    <w:rsid w:val="00582C2D"/>
    <w:rsid w:val="00582E64"/>
    <w:rsid w:val="005841CB"/>
    <w:rsid w:val="005843E6"/>
    <w:rsid w:val="005853A5"/>
    <w:rsid w:val="00585645"/>
    <w:rsid w:val="00586011"/>
    <w:rsid w:val="00587086"/>
    <w:rsid w:val="005876AB"/>
    <w:rsid w:val="00587D3A"/>
    <w:rsid w:val="00592C4C"/>
    <w:rsid w:val="005952BD"/>
    <w:rsid w:val="00595B81"/>
    <w:rsid w:val="005A148A"/>
    <w:rsid w:val="005A31F3"/>
    <w:rsid w:val="005A3B25"/>
    <w:rsid w:val="005A639D"/>
    <w:rsid w:val="005B230D"/>
    <w:rsid w:val="005B3C4A"/>
    <w:rsid w:val="005B5E44"/>
    <w:rsid w:val="005B609C"/>
    <w:rsid w:val="005B66B7"/>
    <w:rsid w:val="005B7DE0"/>
    <w:rsid w:val="005C0C57"/>
    <w:rsid w:val="005C2FB4"/>
    <w:rsid w:val="005C3D0D"/>
    <w:rsid w:val="005C49EC"/>
    <w:rsid w:val="005C5C01"/>
    <w:rsid w:val="005C6014"/>
    <w:rsid w:val="005C7A6C"/>
    <w:rsid w:val="005D0D19"/>
    <w:rsid w:val="005D5387"/>
    <w:rsid w:val="005D5B8A"/>
    <w:rsid w:val="005E1157"/>
    <w:rsid w:val="005E3BBA"/>
    <w:rsid w:val="005E456F"/>
    <w:rsid w:val="005E5451"/>
    <w:rsid w:val="005E70F3"/>
    <w:rsid w:val="005F07B9"/>
    <w:rsid w:val="005F1BCE"/>
    <w:rsid w:val="005F5BC5"/>
    <w:rsid w:val="00600F79"/>
    <w:rsid w:val="00605E7D"/>
    <w:rsid w:val="00610718"/>
    <w:rsid w:val="006113BC"/>
    <w:rsid w:val="00613E70"/>
    <w:rsid w:val="00614480"/>
    <w:rsid w:val="00615D64"/>
    <w:rsid w:val="00615EF1"/>
    <w:rsid w:val="0061617E"/>
    <w:rsid w:val="00617870"/>
    <w:rsid w:val="0062081E"/>
    <w:rsid w:val="00620D99"/>
    <w:rsid w:val="00622419"/>
    <w:rsid w:val="00622F64"/>
    <w:rsid w:val="00623F68"/>
    <w:rsid w:val="006247BC"/>
    <w:rsid w:val="00631BD7"/>
    <w:rsid w:val="00635601"/>
    <w:rsid w:val="0063634E"/>
    <w:rsid w:val="00637AB4"/>
    <w:rsid w:val="006455C6"/>
    <w:rsid w:val="00645F7E"/>
    <w:rsid w:val="0065219E"/>
    <w:rsid w:val="006545C2"/>
    <w:rsid w:val="006605EF"/>
    <w:rsid w:val="006623C6"/>
    <w:rsid w:val="006665FB"/>
    <w:rsid w:val="00670729"/>
    <w:rsid w:val="00670A75"/>
    <w:rsid w:val="0067384B"/>
    <w:rsid w:val="0067407C"/>
    <w:rsid w:val="0067523A"/>
    <w:rsid w:val="0067653A"/>
    <w:rsid w:val="006814AF"/>
    <w:rsid w:val="00681FB0"/>
    <w:rsid w:val="0069320B"/>
    <w:rsid w:val="006936C2"/>
    <w:rsid w:val="00695ED8"/>
    <w:rsid w:val="00697056"/>
    <w:rsid w:val="00697BE5"/>
    <w:rsid w:val="006A28C2"/>
    <w:rsid w:val="006A7C32"/>
    <w:rsid w:val="006A7F15"/>
    <w:rsid w:val="006B0EB1"/>
    <w:rsid w:val="006B1735"/>
    <w:rsid w:val="006B1747"/>
    <w:rsid w:val="006B18BA"/>
    <w:rsid w:val="006B54D1"/>
    <w:rsid w:val="006B54F0"/>
    <w:rsid w:val="006B5B10"/>
    <w:rsid w:val="006B6122"/>
    <w:rsid w:val="006B75DC"/>
    <w:rsid w:val="006B7C62"/>
    <w:rsid w:val="006B7EA6"/>
    <w:rsid w:val="006C1104"/>
    <w:rsid w:val="006C167E"/>
    <w:rsid w:val="006C24AD"/>
    <w:rsid w:val="006C6FFE"/>
    <w:rsid w:val="006D0DD2"/>
    <w:rsid w:val="006D17AB"/>
    <w:rsid w:val="006D3F77"/>
    <w:rsid w:val="006D4AA1"/>
    <w:rsid w:val="006D6AD0"/>
    <w:rsid w:val="006E3325"/>
    <w:rsid w:val="006F2E8A"/>
    <w:rsid w:val="006F4C1D"/>
    <w:rsid w:val="006F6D0C"/>
    <w:rsid w:val="006F7B61"/>
    <w:rsid w:val="007029E0"/>
    <w:rsid w:val="00704201"/>
    <w:rsid w:val="007047BD"/>
    <w:rsid w:val="0070555F"/>
    <w:rsid w:val="007078DF"/>
    <w:rsid w:val="00713CF2"/>
    <w:rsid w:val="00713DCF"/>
    <w:rsid w:val="00714103"/>
    <w:rsid w:val="00714583"/>
    <w:rsid w:val="00717F75"/>
    <w:rsid w:val="00723846"/>
    <w:rsid w:val="00724B3C"/>
    <w:rsid w:val="00727F20"/>
    <w:rsid w:val="00730233"/>
    <w:rsid w:val="00731BB6"/>
    <w:rsid w:val="00732BBC"/>
    <w:rsid w:val="00733A82"/>
    <w:rsid w:val="00734D19"/>
    <w:rsid w:val="007361F6"/>
    <w:rsid w:val="00736475"/>
    <w:rsid w:val="007367DC"/>
    <w:rsid w:val="0074050A"/>
    <w:rsid w:val="0074378E"/>
    <w:rsid w:val="007437C7"/>
    <w:rsid w:val="007448A2"/>
    <w:rsid w:val="00745841"/>
    <w:rsid w:val="00745D61"/>
    <w:rsid w:val="00752169"/>
    <w:rsid w:val="00752335"/>
    <w:rsid w:val="00752D8D"/>
    <w:rsid w:val="00752FCD"/>
    <w:rsid w:val="0075308B"/>
    <w:rsid w:val="00753429"/>
    <w:rsid w:val="00753C55"/>
    <w:rsid w:val="007546C9"/>
    <w:rsid w:val="00754F6D"/>
    <w:rsid w:val="007576CC"/>
    <w:rsid w:val="00763442"/>
    <w:rsid w:val="00765BF0"/>
    <w:rsid w:val="007666F6"/>
    <w:rsid w:val="0076676E"/>
    <w:rsid w:val="007677E8"/>
    <w:rsid w:val="00770AC6"/>
    <w:rsid w:val="00771306"/>
    <w:rsid w:val="00775C7F"/>
    <w:rsid w:val="007803B2"/>
    <w:rsid w:val="007839D1"/>
    <w:rsid w:val="00784E5F"/>
    <w:rsid w:val="00784E70"/>
    <w:rsid w:val="007906DA"/>
    <w:rsid w:val="00790851"/>
    <w:rsid w:val="00791DC7"/>
    <w:rsid w:val="007931AF"/>
    <w:rsid w:val="007932A2"/>
    <w:rsid w:val="00795BD8"/>
    <w:rsid w:val="007961D2"/>
    <w:rsid w:val="00796A16"/>
    <w:rsid w:val="00796B93"/>
    <w:rsid w:val="0079791D"/>
    <w:rsid w:val="007A02CC"/>
    <w:rsid w:val="007A10BE"/>
    <w:rsid w:val="007A2121"/>
    <w:rsid w:val="007A24A5"/>
    <w:rsid w:val="007A2C72"/>
    <w:rsid w:val="007A4D10"/>
    <w:rsid w:val="007A4F10"/>
    <w:rsid w:val="007A560A"/>
    <w:rsid w:val="007A5F56"/>
    <w:rsid w:val="007A7D37"/>
    <w:rsid w:val="007A7EBB"/>
    <w:rsid w:val="007B1636"/>
    <w:rsid w:val="007B3069"/>
    <w:rsid w:val="007B30B0"/>
    <w:rsid w:val="007B44E7"/>
    <w:rsid w:val="007C16C0"/>
    <w:rsid w:val="007C1A9A"/>
    <w:rsid w:val="007C1D57"/>
    <w:rsid w:val="007C4B07"/>
    <w:rsid w:val="007C60E8"/>
    <w:rsid w:val="007C66D6"/>
    <w:rsid w:val="007D0D48"/>
    <w:rsid w:val="007D2C4E"/>
    <w:rsid w:val="007D3187"/>
    <w:rsid w:val="007D4500"/>
    <w:rsid w:val="007D484E"/>
    <w:rsid w:val="007D4F10"/>
    <w:rsid w:val="007E0834"/>
    <w:rsid w:val="007E1B9A"/>
    <w:rsid w:val="007E463A"/>
    <w:rsid w:val="007E47A4"/>
    <w:rsid w:val="007E5741"/>
    <w:rsid w:val="007F1027"/>
    <w:rsid w:val="007F1DBC"/>
    <w:rsid w:val="007F2E55"/>
    <w:rsid w:val="007F31DD"/>
    <w:rsid w:val="007F7E8A"/>
    <w:rsid w:val="008012AD"/>
    <w:rsid w:val="00803FF4"/>
    <w:rsid w:val="00804D46"/>
    <w:rsid w:val="00807949"/>
    <w:rsid w:val="00807E98"/>
    <w:rsid w:val="00811711"/>
    <w:rsid w:val="00813083"/>
    <w:rsid w:val="00813DD4"/>
    <w:rsid w:val="0081454A"/>
    <w:rsid w:val="00814621"/>
    <w:rsid w:val="008153A5"/>
    <w:rsid w:val="00816A7B"/>
    <w:rsid w:val="00816FAC"/>
    <w:rsid w:val="0081750F"/>
    <w:rsid w:val="00817F87"/>
    <w:rsid w:val="00820A10"/>
    <w:rsid w:val="00821CEC"/>
    <w:rsid w:val="00822CAD"/>
    <w:rsid w:val="008231F8"/>
    <w:rsid w:val="008237ED"/>
    <w:rsid w:val="008277C7"/>
    <w:rsid w:val="0083017A"/>
    <w:rsid w:val="00833D99"/>
    <w:rsid w:val="00840B66"/>
    <w:rsid w:val="00843EF2"/>
    <w:rsid w:val="00845175"/>
    <w:rsid w:val="00847646"/>
    <w:rsid w:val="0085080B"/>
    <w:rsid w:val="008511B1"/>
    <w:rsid w:val="008517AD"/>
    <w:rsid w:val="00854A2D"/>
    <w:rsid w:val="008605DD"/>
    <w:rsid w:val="0086083D"/>
    <w:rsid w:val="00862B3D"/>
    <w:rsid w:val="00863AA1"/>
    <w:rsid w:val="00863C68"/>
    <w:rsid w:val="00874037"/>
    <w:rsid w:val="00874411"/>
    <w:rsid w:val="0087578A"/>
    <w:rsid w:val="00880D8C"/>
    <w:rsid w:val="00881DBB"/>
    <w:rsid w:val="00882014"/>
    <w:rsid w:val="00882379"/>
    <w:rsid w:val="008828BB"/>
    <w:rsid w:val="00882E7A"/>
    <w:rsid w:val="00884DAF"/>
    <w:rsid w:val="0088620A"/>
    <w:rsid w:val="00890D87"/>
    <w:rsid w:val="00892C2B"/>
    <w:rsid w:val="008939A0"/>
    <w:rsid w:val="008A0396"/>
    <w:rsid w:val="008A04F7"/>
    <w:rsid w:val="008A05F6"/>
    <w:rsid w:val="008A1006"/>
    <w:rsid w:val="008A2542"/>
    <w:rsid w:val="008A26BC"/>
    <w:rsid w:val="008A358D"/>
    <w:rsid w:val="008A3C7B"/>
    <w:rsid w:val="008B18FE"/>
    <w:rsid w:val="008B2434"/>
    <w:rsid w:val="008B3D43"/>
    <w:rsid w:val="008B4E24"/>
    <w:rsid w:val="008B79C7"/>
    <w:rsid w:val="008B7D21"/>
    <w:rsid w:val="008C0493"/>
    <w:rsid w:val="008C481A"/>
    <w:rsid w:val="008C7A1C"/>
    <w:rsid w:val="008D0061"/>
    <w:rsid w:val="008D098B"/>
    <w:rsid w:val="008D1FC1"/>
    <w:rsid w:val="008D487F"/>
    <w:rsid w:val="008D51EA"/>
    <w:rsid w:val="008D6556"/>
    <w:rsid w:val="008D6F12"/>
    <w:rsid w:val="008D6F77"/>
    <w:rsid w:val="008D71B0"/>
    <w:rsid w:val="008E0CFE"/>
    <w:rsid w:val="008E1152"/>
    <w:rsid w:val="008E1D7D"/>
    <w:rsid w:val="008E1E02"/>
    <w:rsid w:val="008E36CE"/>
    <w:rsid w:val="008E4796"/>
    <w:rsid w:val="008E62D1"/>
    <w:rsid w:val="008F2948"/>
    <w:rsid w:val="008F35A0"/>
    <w:rsid w:val="008F369D"/>
    <w:rsid w:val="008F47E4"/>
    <w:rsid w:val="008F52E6"/>
    <w:rsid w:val="008F55D5"/>
    <w:rsid w:val="008F5F4E"/>
    <w:rsid w:val="008F7CB3"/>
    <w:rsid w:val="009015ED"/>
    <w:rsid w:val="00901FE5"/>
    <w:rsid w:val="0090319A"/>
    <w:rsid w:val="0090333B"/>
    <w:rsid w:val="00905051"/>
    <w:rsid w:val="00905A8A"/>
    <w:rsid w:val="00906BAD"/>
    <w:rsid w:val="009075C7"/>
    <w:rsid w:val="00910903"/>
    <w:rsid w:val="00917160"/>
    <w:rsid w:val="009216FF"/>
    <w:rsid w:val="009218D5"/>
    <w:rsid w:val="00922153"/>
    <w:rsid w:val="00923EC4"/>
    <w:rsid w:val="00927B0C"/>
    <w:rsid w:val="00927E4B"/>
    <w:rsid w:val="00934451"/>
    <w:rsid w:val="00937CB5"/>
    <w:rsid w:val="00942980"/>
    <w:rsid w:val="00942B97"/>
    <w:rsid w:val="0095050C"/>
    <w:rsid w:val="00952DA4"/>
    <w:rsid w:val="009544D4"/>
    <w:rsid w:val="009577F3"/>
    <w:rsid w:val="009578A9"/>
    <w:rsid w:val="0096149D"/>
    <w:rsid w:val="00961D28"/>
    <w:rsid w:val="009631D2"/>
    <w:rsid w:val="00965D6F"/>
    <w:rsid w:val="0096670F"/>
    <w:rsid w:val="00970B6F"/>
    <w:rsid w:val="0097163C"/>
    <w:rsid w:val="00971766"/>
    <w:rsid w:val="00972AC1"/>
    <w:rsid w:val="00973B0C"/>
    <w:rsid w:val="009758D5"/>
    <w:rsid w:val="00975920"/>
    <w:rsid w:val="00975F92"/>
    <w:rsid w:val="00976193"/>
    <w:rsid w:val="00981361"/>
    <w:rsid w:val="00985653"/>
    <w:rsid w:val="00985D6D"/>
    <w:rsid w:val="00986847"/>
    <w:rsid w:val="00987A32"/>
    <w:rsid w:val="0099313C"/>
    <w:rsid w:val="0099351C"/>
    <w:rsid w:val="009940F6"/>
    <w:rsid w:val="009A0655"/>
    <w:rsid w:val="009A16EA"/>
    <w:rsid w:val="009A1B28"/>
    <w:rsid w:val="009A3932"/>
    <w:rsid w:val="009A5E2F"/>
    <w:rsid w:val="009A682E"/>
    <w:rsid w:val="009A79FF"/>
    <w:rsid w:val="009B0DA1"/>
    <w:rsid w:val="009B1370"/>
    <w:rsid w:val="009B138D"/>
    <w:rsid w:val="009B43B1"/>
    <w:rsid w:val="009B6742"/>
    <w:rsid w:val="009C0C70"/>
    <w:rsid w:val="009C236A"/>
    <w:rsid w:val="009C2DA7"/>
    <w:rsid w:val="009C369C"/>
    <w:rsid w:val="009C4F55"/>
    <w:rsid w:val="009C7FFD"/>
    <w:rsid w:val="009D3500"/>
    <w:rsid w:val="009D353F"/>
    <w:rsid w:val="009D7633"/>
    <w:rsid w:val="009E1FB6"/>
    <w:rsid w:val="009E7C91"/>
    <w:rsid w:val="009F0101"/>
    <w:rsid w:val="009F3CE1"/>
    <w:rsid w:val="009F55C2"/>
    <w:rsid w:val="009F6F27"/>
    <w:rsid w:val="009F7B66"/>
    <w:rsid w:val="009F7FA7"/>
    <w:rsid w:val="00A00145"/>
    <w:rsid w:val="00A00304"/>
    <w:rsid w:val="00A02484"/>
    <w:rsid w:val="00A03374"/>
    <w:rsid w:val="00A03A65"/>
    <w:rsid w:val="00A0558D"/>
    <w:rsid w:val="00A05AFE"/>
    <w:rsid w:val="00A06B35"/>
    <w:rsid w:val="00A10FAE"/>
    <w:rsid w:val="00A11664"/>
    <w:rsid w:val="00A11A87"/>
    <w:rsid w:val="00A13244"/>
    <w:rsid w:val="00A14673"/>
    <w:rsid w:val="00A1534F"/>
    <w:rsid w:val="00A1709D"/>
    <w:rsid w:val="00A17AD1"/>
    <w:rsid w:val="00A217AD"/>
    <w:rsid w:val="00A21824"/>
    <w:rsid w:val="00A22F9E"/>
    <w:rsid w:val="00A234DD"/>
    <w:rsid w:val="00A24109"/>
    <w:rsid w:val="00A25407"/>
    <w:rsid w:val="00A26F8F"/>
    <w:rsid w:val="00A27893"/>
    <w:rsid w:val="00A3698E"/>
    <w:rsid w:val="00A36998"/>
    <w:rsid w:val="00A37021"/>
    <w:rsid w:val="00A403A7"/>
    <w:rsid w:val="00A40AA1"/>
    <w:rsid w:val="00A4140F"/>
    <w:rsid w:val="00A414F1"/>
    <w:rsid w:val="00A42E41"/>
    <w:rsid w:val="00A43139"/>
    <w:rsid w:val="00A442B0"/>
    <w:rsid w:val="00A44FC9"/>
    <w:rsid w:val="00A50798"/>
    <w:rsid w:val="00A527BF"/>
    <w:rsid w:val="00A53C61"/>
    <w:rsid w:val="00A56E87"/>
    <w:rsid w:val="00A60E93"/>
    <w:rsid w:val="00A628AE"/>
    <w:rsid w:val="00A62978"/>
    <w:rsid w:val="00A6308B"/>
    <w:rsid w:val="00A63741"/>
    <w:rsid w:val="00A65314"/>
    <w:rsid w:val="00A657ED"/>
    <w:rsid w:val="00A65C64"/>
    <w:rsid w:val="00A65D2F"/>
    <w:rsid w:val="00A66C57"/>
    <w:rsid w:val="00A66F42"/>
    <w:rsid w:val="00A66FF3"/>
    <w:rsid w:val="00A67E19"/>
    <w:rsid w:val="00A67FC0"/>
    <w:rsid w:val="00A70292"/>
    <w:rsid w:val="00A709A2"/>
    <w:rsid w:val="00A7140F"/>
    <w:rsid w:val="00A71CF1"/>
    <w:rsid w:val="00A720C5"/>
    <w:rsid w:val="00A76E52"/>
    <w:rsid w:val="00A76EB9"/>
    <w:rsid w:val="00A77FD1"/>
    <w:rsid w:val="00A842A8"/>
    <w:rsid w:val="00A850CB"/>
    <w:rsid w:val="00A86A6D"/>
    <w:rsid w:val="00A87952"/>
    <w:rsid w:val="00A90221"/>
    <w:rsid w:val="00A90330"/>
    <w:rsid w:val="00A9091C"/>
    <w:rsid w:val="00A91DCA"/>
    <w:rsid w:val="00A92430"/>
    <w:rsid w:val="00A932CB"/>
    <w:rsid w:val="00A95681"/>
    <w:rsid w:val="00A95C38"/>
    <w:rsid w:val="00A96FA8"/>
    <w:rsid w:val="00A974FF"/>
    <w:rsid w:val="00A97CB1"/>
    <w:rsid w:val="00AA0132"/>
    <w:rsid w:val="00AA0BBD"/>
    <w:rsid w:val="00AA27FE"/>
    <w:rsid w:val="00AA2BD8"/>
    <w:rsid w:val="00AA46FF"/>
    <w:rsid w:val="00AA4C98"/>
    <w:rsid w:val="00AA5539"/>
    <w:rsid w:val="00AA5C02"/>
    <w:rsid w:val="00AA5C3A"/>
    <w:rsid w:val="00AA77F6"/>
    <w:rsid w:val="00AB02F7"/>
    <w:rsid w:val="00AB04C4"/>
    <w:rsid w:val="00AB078A"/>
    <w:rsid w:val="00AB12FF"/>
    <w:rsid w:val="00AB14B0"/>
    <w:rsid w:val="00AB1827"/>
    <w:rsid w:val="00AB4374"/>
    <w:rsid w:val="00AB44FD"/>
    <w:rsid w:val="00AB480A"/>
    <w:rsid w:val="00AB48EA"/>
    <w:rsid w:val="00AB6BA8"/>
    <w:rsid w:val="00AC1470"/>
    <w:rsid w:val="00AC175E"/>
    <w:rsid w:val="00AC199A"/>
    <w:rsid w:val="00AC44DF"/>
    <w:rsid w:val="00AC5C0F"/>
    <w:rsid w:val="00AC6C5E"/>
    <w:rsid w:val="00AD0D28"/>
    <w:rsid w:val="00AD0EFF"/>
    <w:rsid w:val="00AD118A"/>
    <w:rsid w:val="00AD13E5"/>
    <w:rsid w:val="00AD1B22"/>
    <w:rsid w:val="00AD1E79"/>
    <w:rsid w:val="00AD2152"/>
    <w:rsid w:val="00AD3343"/>
    <w:rsid w:val="00AD5398"/>
    <w:rsid w:val="00AE28D5"/>
    <w:rsid w:val="00AE564C"/>
    <w:rsid w:val="00AE67DF"/>
    <w:rsid w:val="00AE6F1F"/>
    <w:rsid w:val="00AE7A6B"/>
    <w:rsid w:val="00AF0174"/>
    <w:rsid w:val="00AF2424"/>
    <w:rsid w:val="00AF6B3F"/>
    <w:rsid w:val="00B013F0"/>
    <w:rsid w:val="00B0299E"/>
    <w:rsid w:val="00B03DCD"/>
    <w:rsid w:val="00B041BD"/>
    <w:rsid w:val="00B11534"/>
    <w:rsid w:val="00B1246B"/>
    <w:rsid w:val="00B13AC6"/>
    <w:rsid w:val="00B14AC3"/>
    <w:rsid w:val="00B150C5"/>
    <w:rsid w:val="00B16511"/>
    <w:rsid w:val="00B169F2"/>
    <w:rsid w:val="00B16E1A"/>
    <w:rsid w:val="00B17521"/>
    <w:rsid w:val="00B2022F"/>
    <w:rsid w:val="00B21915"/>
    <w:rsid w:val="00B22B0D"/>
    <w:rsid w:val="00B23E79"/>
    <w:rsid w:val="00B253CE"/>
    <w:rsid w:val="00B35A5C"/>
    <w:rsid w:val="00B40B9C"/>
    <w:rsid w:val="00B41EC5"/>
    <w:rsid w:val="00B427C1"/>
    <w:rsid w:val="00B4580B"/>
    <w:rsid w:val="00B47A5C"/>
    <w:rsid w:val="00B546C7"/>
    <w:rsid w:val="00B54B19"/>
    <w:rsid w:val="00B54FD7"/>
    <w:rsid w:val="00B5578F"/>
    <w:rsid w:val="00B5605C"/>
    <w:rsid w:val="00B5670A"/>
    <w:rsid w:val="00B5738B"/>
    <w:rsid w:val="00B575D5"/>
    <w:rsid w:val="00B610ED"/>
    <w:rsid w:val="00B61E74"/>
    <w:rsid w:val="00B62879"/>
    <w:rsid w:val="00B62A10"/>
    <w:rsid w:val="00B63CA3"/>
    <w:rsid w:val="00B65CDA"/>
    <w:rsid w:val="00B66B59"/>
    <w:rsid w:val="00B679D4"/>
    <w:rsid w:val="00B7154F"/>
    <w:rsid w:val="00B730D5"/>
    <w:rsid w:val="00B73FB1"/>
    <w:rsid w:val="00B7631A"/>
    <w:rsid w:val="00B7783C"/>
    <w:rsid w:val="00B80D72"/>
    <w:rsid w:val="00B82F5D"/>
    <w:rsid w:val="00B832AF"/>
    <w:rsid w:val="00B839AD"/>
    <w:rsid w:val="00B83EAD"/>
    <w:rsid w:val="00B85236"/>
    <w:rsid w:val="00B8562E"/>
    <w:rsid w:val="00B862F3"/>
    <w:rsid w:val="00B86485"/>
    <w:rsid w:val="00B878A3"/>
    <w:rsid w:val="00B90791"/>
    <w:rsid w:val="00B95D33"/>
    <w:rsid w:val="00B96CA9"/>
    <w:rsid w:val="00B97CFB"/>
    <w:rsid w:val="00BA0A4F"/>
    <w:rsid w:val="00BA1A4F"/>
    <w:rsid w:val="00BA1AE5"/>
    <w:rsid w:val="00BA26F1"/>
    <w:rsid w:val="00BA30C3"/>
    <w:rsid w:val="00BA394A"/>
    <w:rsid w:val="00BA7971"/>
    <w:rsid w:val="00BB308F"/>
    <w:rsid w:val="00BC518F"/>
    <w:rsid w:val="00BC6E1A"/>
    <w:rsid w:val="00BC7155"/>
    <w:rsid w:val="00BD0D39"/>
    <w:rsid w:val="00BD1D70"/>
    <w:rsid w:val="00BD2C84"/>
    <w:rsid w:val="00BD3EAF"/>
    <w:rsid w:val="00BD3EC7"/>
    <w:rsid w:val="00BD40A7"/>
    <w:rsid w:val="00BE033E"/>
    <w:rsid w:val="00BE1072"/>
    <w:rsid w:val="00BE21BB"/>
    <w:rsid w:val="00BE24FB"/>
    <w:rsid w:val="00BE279D"/>
    <w:rsid w:val="00BE5604"/>
    <w:rsid w:val="00BE5662"/>
    <w:rsid w:val="00BE5D76"/>
    <w:rsid w:val="00BE6416"/>
    <w:rsid w:val="00BE65FD"/>
    <w:rsid w:val="00BE665C"/>
    <w:rsid w:val="00BE6747"/>
    <w:rsid w:val="00BE6E83"/>
    <w:rsid w:val="00BE7E01"/>
    <w:rsid w:val="00BF0FAF"/>
    <w:rsid w:val="00BF1E2B"/>
    <w:rsid w:val="00BF37CB"/>
    <w:rsid w:val="00BF5AB5"/>
    <w:rsid w:val="00BF7826"/>
    <w:rsid w:val="00BF79A5"/>
    <w:rsid w:val="00C01067"/>
    <w:rsid w:val="00C01AD1"/>
    <w:rsid w:val="00C02334"/>
    <w:rsid w:val="00C03365"/>
    <w:rsid w:val="00C05103"/>
    <w:rsid w:val="00C06AC1"/>
    <w:rsid w:val="00C07262"/>
    <w:rsid w:val="00C1066B"/>
    <w:rsid w:val="00C110F5"/>
    <w:rsid w:val="00C1308B"/>
    <w:rsid w:val="00C13386"/>
    <w:rsid w:val="00C15760"/>
    <w:rsid w:val="00C16871"/>
    <w:rsid w:val="00C176A4"/>
    <w:rsid w:val="00C228F2"/>
    <w:rsid w:val="00C24E5F"/>
    <w:rsid w:val="00C24EFE"/>
    <w:rsid w:val="00C31B4E"/>
    <w:rsid w:val="00C32950"/>
    <w:rsid w:val="00C3384C"/>
    <w:rsid w:val="00C33B51"/>
    <w:rsid w:val="00C349EA"/>
    <w:rsid w:val="00C41D34"/>
    <w:rsid w:val="00C423FB"/>
    <w:rsid w:val="00C436F4"/>
    <w:rsid w:val="00C43D01"/>
    <w:rsid w:val="00C44F72"/>
    <w:rsid w:val="00C462AC"/>
    <w:rsid w:val="00C4752D"/>
    <w:rsid w:val="00C51DB7"/>
    <w:rsid w:val="00C52DBF"/>
    <w:rsid w:val="00C5305A"/>
    <w:rsid w:val="00C53FBE"/>
    <w:rsid w:val="00C564B2"/>
    <w:rsid w:val="00C6119C"/>
    <w:rsid w:val="00C61CFD"/>
    <w:rsid w:val="00C629E5"/>
    <w:rsid w:val="00C63939"/>
    <w:rsid w:val="00C65468"/>
    <w:rsid w:val="00C662C9"/>
    <w:rsid w:val="00C72478"/>
    <w:rsid w:val="00C725B5"/>
    <w:rsid w:val="00C75D47"/>
    <w:rsid w:val="00C80FA4"/>
    <w:rsid w:val="00C85ED4"/>
    <w:rsid w:val="00C86179"/>
    <w:rsid w:val="00C86994"/>
    <w:rsid w:val="00C8723E"/>
    <w:rsid w:val="00C87888"/>
    <w:rsid w:val="00C9000E"/>
    <w:rsid w:val="00C918E5"/>
    <w:rsid w:val="00C9195F"/>
    <w:rsid w:val="00C92B9B"/>
    <w:rsid w:val="00C92D89"/>
    <w:rsid w:val="00C955DB"/>
    <w:rsid w:val="00C96E8B"/>
    <w:rsid w:val="00C9725A"/>
    <w:rsid w:val="00C977FB"/>
    <w:rsid w:val="00C978CE"/>
    <w:rsid w:val="00CA0A55"/>
    <w:rsid w:val="00CA3844"/>
    <w:rsid w:val="00CA3C25"/>
    <w:rsid w:val="00CA3C6F"/>
    <w:rsid w:val="00CA41D9"/>
    <w:rsid w:val="00CA42E3"/>
    <w:rsid w:val="00CA4536"/>
    <w:rsid w:val="00CA4BEC"/>
    <w:rsid w:val="00CB38D1"/>
    <w:rsid w:val="00CB4B2B"/>
    <w:rsid w:val="00CD09B2"/>
    <w:rsid w:val="00CD181F"/>
    <w:rsid w:val="00CD3B34"/>
    <w:rsid w:val="00CD4E57"/>
    <w:rsid w:val="00CD4EF7"/>
    <w:rsid w:val="00CD6EE4"/>
    <w:rsid w:val="00CD7013"/>
    <w:rsid w:val="00CE1160"/>
    <w:rsid w:val="00CE2506"/>
    <w:rsid w:val="00CE2DDC"/>
    <w:rsid w:val="00CE53C4"/>
    <w:rsid w:val="00CE54B9"/>
    <w:rsid w:val="00CE5A79"/>
    <w:rsid w:val="00CF06AE"/>
    <w:rsid w:val="00CF0FB6"/>
    <w:rsid w:val="00CF2BE3"/>
    <w:rsid w:val="00CF3B3C"/>
    <w:rsid w:val="00CF4433"/>
    <w:rsid w:val="00CF5FBB"/>
    <w:rsid w:val="00D0220A"/>
    <w:rsid w:val="00D025D1"/>
    <w:rsid w:val="00D028DA"/>
    <w:rsid w:val="00D05460"/>
    <w:rsid w:val="00D06AA9"/>
    <w:rsid w:val="00D10EB8"/>
    <w:rsid w:val="00D12C9F"/>
    <w:rsid w:val="00D1379C"/>
    <w:rsid w:val="00D141A2"/>
    <w:rsid w:val="00D16AE4"/>
    <w:rsid w:val="00D16EAA"/>
    <w:rsid w:val="00D173A4"/>
    <w:rsid w:val="00D178BC"/>
    <w:rsid w:val="00D20E1F"/>
    <w:rsid w:val="00D21349"/>
    <w:rsid w:val="00D213EF"/>
    <w:rsid w:val="00D22051"/>
    <w:rsid w:val="00D231E0"/>
    <w:rsid w:val="00D236AD"/>
    <w:rsid w:val="00D25705"/>
    <w:rsid w:val="00D26D3D"/>
    <w:rsid w:val="00D30406"/>
    <w:rsid w:val="00D33F8F"/>
    <w:rsid w:val="00D34227"/>
    <w:rsid w:val="00D347A9"/>
    <w:rsid w:val="00D35E1A"/>
    <w:rsid w:val="00D35F9D"/>
    <w:rsid w:val="00D3665B"/>
    <w:rsid w:val="00D3729D"/>
    <w:rsid w:val="00D402AA"/>
    <w:rsid w:val="00D4067F"/>
    <w:rsid w:val="00D41FE5"/>
    <w:rsid w:val="00D42480"/>
    <w:rsid w:val="00D4374F"/>
    <w:rsid w:val="00D43ABE"/>
    <w:rsid w:val="00D44484"/>
    <w:rsid w:val="00D4496D"/>
    <w:rsid w:val="00D50799"/>
    <w:rsid w:val="00D51037"/>
    <w:rsid w:val="00D53607"/>
    <w:rsid w:val="00D54A49"/>
    <w:rsid w:val="00D54E0C"/>
    <w:rsid w:val="00D55D5A"/>
    <w:rsid w:val="00D6436A"/>
    <w:rsid w:val="00D66C42"/>
    <w:rsid w:val="00D66D15"/>
    <w:rsid w:val="00D67F15"/>
    <w:rsid w:val="00D70A0F"/>
    <w:rsid w:val="00D72C2F"/>
    <w:rsid w:val="00D73C0B"/>
    <w:rsid w:val="00D7400B"/>
    <w:rsid w:val="00D74EEA"/>
    <w:rsid w:val="00D75552"/>
    <w:rsid w:val="00D76BA1"/>
    <w:rsid w:val="00D802A0"/>
    <w:rsid w:val="00D80E34"/>
    <w:rsid w:val="00D8145E"/>
    <w:rsid w:val="00D84EE8"/>
    <w:rsid w:val="00D86E3F"/>
    <w:rsid w:val="00D9166B"/>
    <w:rsid w:val="00D91AE3"/>
    <w:rsid w:val="00D9342A"/>
    <w:rsid w:val="00D94A30"/>
    <w:rsid w:val="00D94B98"/>
    <w:rsid w:val="00D94D64"/>
    <w:rsid w:val="00DA04F5"/>
    <w:rsid w:val="00DA0609"/>
    <w:rsid w:val="00DA1888"/>
    <w:rsid w:val="00DA230F"/>
    <w:rsid w:val="00DA2BCF"/>
    <w:rsid w:val="00DA33A3"/>
    <w:rsid w:val="00DA36DD"/>
    <w:rsid w:val="00DA619E"/>
    <w:rsid w:val="00DA7F22"/>
    <w:rsid w:val="00DB13E9"/>
    <w:rsid w:val="00DC09BD"/>
    <w:rsid w:val="00DC2A87"/>
    <w:rsid w:val="00DC2AB6"/>
    <w:rsid w:val="00DC4390"/>
    <w:rsid w:val="00DC5555"/>
    <w:rsid w:val="00DC7E00"/>
    <w:rsid w:val="00DD002B"/>
    <w:rsid w:val="00DD18E3"/>
    <w:rsid w:val="00DD3A28"/>
    <w:rsid w:val="00DD3B4E"/>
    <w:rsid w:val="00DD5BD5"/>
    <w:rsid w:val="00DD6800"/>
    <w:rsid w:val="00DD6F32"/>
    <w:rsid w:val="00DD7FE4"/>
    <w:rsid w:val="00DE009A"/>
    <w:rsid w:val="00DE0D40"/>
    <w:rsid w:val="00DE2197"/>
    <w:rsid w:val="00DE22F9"/>
    <w:rsid w:val="00DE2CDB"/>
    <w:rsid w:val="00DE3FBB"/>
    <w:rsid w:val="00DE40EC"/>
    <w:rsid w:val="00DE5FB8"/>
    <w:rsid w:val="00DF1E80"/>
    <w:rsid w:val="00DF1FBB"/>
    <w:rsid w:val="00DF5B23"/>
    <w:rsid w:val="00DF71DD"/>
    <w:rsid w:val="00E01B7C"/>
    <w:rsid w:val="00E0358D"/>
    <w:rsid w:val="00E05205"/>
    <w:rsid w:val="00E1305E"/>
    <w:rsid w:val="00E146BA"/>
    <w:rsid w:val="00E1757E"/>
    <w:rsid w:val="00E1761E"/>
    <w:rsid w:val="00E201DA"/>
    <w:rsid w:val="00E22866"/>
    <w:rsid w:val="00E25636"/>
    <w:rsid w:val="00E30062"/>
    <w:rsid w:val="00E3190C"/>
    <w:rsid w:val="00E333D8"/>
    <w:rsid w:val="00E337EC"/>
    <w:rsid w:val="00E34A90"/>
    <w:rsid w:val="00E37457"/>
    <w:rsid w:val="00E42EF4"/>
    <w:rsid w:val="00E46542"/>
    <w:rsid w:val="00E46889"/>
    <w:rsid w:val="00E46909"/>
    <w:rsid w:val="00E4725B"/>
    <w:rsid w:val="00E47FAB"/>
    <w:rsid w:val="00E502B9"/>
    <w:rsid w:val="00E50641"/>
    <w:rsid w:val="00E5217A"/>
    <w:rsid w:val="00E5363F"/>
    <w:rsid w:val="00E54239"/>
    <w:rsid w:val="00E543DC"/>
    <w:rsid w:val="00E54893"/>
    <w:rsid w:val="00E54FFB"/>
    <w:rsid w:val="00E572F0"/>
    <w:rsid w:val="00E57C66"/>
    <w:rsid w:val="00E57C89"/>
    <w:rsid w:val="00E6055A"/>
    <w:rsid w:val="00E605C9"/>
    <w:rsid w:val="00E60C65"/>
    <w:rsid w:val="00E62CC3"/>
    <w:rsid w:val="00E6652C"/>
    <w:rsid w:val="00E73032"/>
    <w:rsid w:val="00E750F5"/>
    <w:rsid w:val="00E76B71"/>
    <w:rsid w:val="00E77E5D"/>
    <w:rsid w:val="00E81958"/>
    <w:rsid w:val="00E82B99"/>
    <w:rsid w:val="00E83D8B"/>
    <w:rsid w:val="00E84094"/>
    <w:rsid w:val="00E85FA0"/>
    <w:rsid w:val="00E861FE"/>
    <w:rsid w:val="00E90972"/>
    <w:rsid w:val="00E9098B"/>
    <w:rsid w:val="00E90DA6"/>
    <w:rsid w:val="00E91E81"/>
    <w:rsid w:val="00E929AE"/>
    <w:rsid w:val="00E94B5B"/>
    <w:rsid w:val="00E95095"/>
    <w:rsid w:val="00E968F2"/>
    <w:rsid w:val="00E96E5F"/>
    <w:rsid w:val="00EA01A2"/>
    <w:rsid w:val="00EA0B19"/>
    <w:rsid w:val="00EA30A4"/>
    <w:rsid w:val="00EA4196"/>
    <w:rsid w:val="00EB0899"/>
    <w:rsid w:val="00EB27E3"/>
    <w:rsid w:val="00EB3AB9"/>
    <w:rsid w:val="00EB61B9"/>
    <w:rsid w:val="00EB748D"/>
    <w:rsid w:val="00EB772E"/>
    <w:rsid w:val="00EB7779"/>
    <w:rsid w:val="00EC1467"/>
    <w:rsid w:val="00EC1694"/>
    <w:rsid w:val="00EC2232"/>
    <w:rsid w:val="00EC74C7"/>
    <w:rsid w:val="00ED1F68"/>
    <w:rsid w:val="00ED3F2D"/>
    <w:rsid w:val="00ED4AC3"/>
    <w:rsid w:val="00EE1111"/>
    <w:rsid w:val="00EE224A"/>
    <w:rsid w:val="00EE2471"/>
    <w:rsid w:val="00EE3611"/>
    <w:rsid w:val="00EE6A07"/>
    <w:rsid w:val="00EF109E"/>
    <w:rsid w:val="00EF24D4"/>
    <w:rsid w:val="00EF62F9"/>
    <w:rsid w:val="00EF6B39"/>
    <w:rsid w:val="00EF6B46"/>
    <w:rsid w:val="00EF6FBC"/>
    <w:rsid w:val="00EF7A8B"/>
    <w:rsid w:val="00F00E5D"/>
    <w:rsid w:val="00F0180B"/>
    <w:rsid w:val="00F034D6"/>
    <w:rsid w:val="00F03796"/>
    <w:rsid w:val="00F06BA6"/>
    <w:rsid w:val="00F1052B"/>
    <w:rsid w:val="00F109A8"/>
    <w:rsid w:val="00F10F86"/>
    <w:rsid w:val="00F1230B"/>
    <w:rsid w:val="00F14156"/>
    <w:rsid w:val="00F146F5"/>
    <w:rsid w:val="00F149F6"/>
    <w:rsid w:val="00F1768E"/>
    <w:rsid w:val="00F17D66"/>
    <w:rsid w:val="00F209E0"/>
    <w:rsid w:val="00F20A29"/>
    <w:rsid w:val="00F21592"/>
    <w:rsid w:val="00F21C9A"/>
    <w:rsid w:val="00F243E7"/>
    <w:rsid w:val="00F25539"/>
    <w:rsid w:val="00F259DC"/>
    <w:rsid w:val="00F25C51"/>
    <w:rsid w:val="00F306DB"/>
    <w:rsid w:val="00F319A8"/>
    <w:rsid w:val="00F322B2"/>
    <w:rsid w:val="00F329E6"/>
    <w:rsid w:val="00F331CA"/>
    <w:rsid w:val="00F34193"/>
    <w:rsid w:val="00F354FD"/>
    <w:rsid w:val="00F3604A"/>
    <w:rsid w:val="00F37220"/>
    <w:rsid w:val="00F374DC"/>
    <w:rsid w:val="00F403A7"/>
    <w:rsid w:val="00F416AB"/>
    <w:rsid w:val="00F43079"/>
    <w:rsid w:val="00F466FD"/>
    <w:rsid w:val="00F46EC1"/>
    <w:rsid w:val="00F47218"/>
    <w:rsid w:val="00F5009B"/>
    <w:rsid w:val="00F506E8"/>
    <w:rsid w:val="00F50A72"/>
    <w:rsid w:val="00F51F6E"/>
    <w:rsid w:val="00F53344"/>
    <w:rsid w:val="00F53494"/>
    <w:rsid w:val="00F549F3"/>
    <w:rsid w:val="00F56FD8"/>
    <w:rsid w:val="00F60E21"/>
    <w:rsid w:val="00F6375E"/>
    <w:rsid w:val="00F65428"/>
    <w:rsid w:val="00F656DA"/>
    <w:rsid w:val="00F65A71"/>
    <w:rsid w:val="00F65CE2"/>
    <w:rsid w:val="00F71679"/>
    <w:rsid w:val="00F72303"/>
    <w:rsid w:val="00F724CC"/>
    <w:rsid w:val="00F73B29"/>
    <w:rsid w:val="00F73B5E"/>
    <w:rsid w:val="00F73CE0"/>
    <w:rsid w:val="00F74271"/>
    <w:rsid w:val="00F7439A"/>
    <w:rsid w:val="00F76FB2"/>
    <w:rsid w:val="00F801D4"/>
    <w:rsid w:val="00F813A5"/>
    <w:rsid w:val="00F81AF7"/>
    <w:rsid w:val="00F828D3"/>
    <w:rsid w:val="00F83A34"/>
    <w:rsid w:val="00F83BC8"/>
    <w:rsid w:val="00F83E74"/>
    <w:rsid w:val="00F84B5B"/>
    <w:rsid w:val="00F869B0"/>
    <w:rsid w:val="00F86B65"/>
    <w:rsid w:val="00F86BDB"/>
    <w:rsid w:val="00F910EC"/>
    <w:rsid w:val="00F913F1"/>
    <w:rsid w:val="00F92A30"/>
    <w:rsid w:val="00FA23AE"/>
    <w:rsid w:val="00FA46A2"/>
    <w:rsid w:val="00FA4BC2"/>
    <w:rsid w:val="00FA592A"/>
    <w:rsid w:val="00FA5CF5"/>
    <w:rsid w:val="00FA713E"/>
    <w:rsid w:val="00FA7F4B"/>
    <w:rsid w:val="00FB0893"/>
    <w:rsid w:val="00FB0F45"/>
    <w:rsid w:val="00FB25CA"/>
    <w:rsid w:val="00FB64A1"/>
    <w:rsid w:val="00FB690C"/>
    <w:rsid w:val="00FC375E"/>
    <w:rsid w:val="00FC3AF0"/>
    <w:rsid w:val="00FC47A4"/>
    <w:rsid w:val="00FC58B4"/>
    <w:rsid w:val="00FC685F"/>
    <w:rsid w:val="00FD1D8B"/>
    <w:rsid w:val="00FD2F17"/>
    <w:rsid w:val="00FD3210"/>
    <w:rsid w:val="00FE0328"/>
    <w:rsid w:val="00FE2621"/>
    <w:rsid w:val="00FE392A"/>
    <w:rsid w:val="00FE3BFA"/>
    <w:rsid w:val="00FE418C"/>
    <w:rsid w:val="00FE5678"/>
    <w:rsid w:val="00FF1A33"/>
    <w:rsid w:val="00FF4711"/>
    <w:rsid w:val="00FF53E4"/>
    <w:rsid w:val="00FF7857"/>
    <w:rsid w:val="013712F7"/>
    <w:rsid w:val="014D28C9"/>
    <w:rsid w:val="014F535A"/>
    <w:rsid w:val="042429D4"/>
    <w:rsid w:val="06D64191"/>
    <w:rsid w:val="0810327C"/>
    <w:rsid w:val="08931509"/>
    <w:rsid w:val="08CE6F09"/>
    <w:rsid w:val="09B53B73"/>
    <w:rsid w:val="0A122902"/>
    <w:rsid w:val="0BA923C3"/>
    <w:rsid w:val="0C00660E"/>
    <w:rsid w:val="0C594800"/>
    <w:rsid w:val="0C8C0749"/>
    <w:rsid w:val="0D1550CF"/>
    <w:rsid w:val="0E047FC5"/>
    <w:rsid w:val="0E0C3E8D"/>
    <w:rsid w:val="0E3408E0"/>
    <w:rsid w:val="0EF645A0"/>
    <w:rsid w:val="113E26C1"/>
    <w:rsid w:val="117B2B3A"/>
    <w:rsid w:val="119F02CA"/>
    <w:rsid w:val="1204774B"/>
    <w:rsid w:val="12EA74CE"/>
    <w:rsid w:val="158968D8"/>
    <w:rsid w:val="16C3223E"/>
    <w:rsid w:val="17BC0668"/>
    <w:rsid w:val="17C35773"/>
    <w:rsid w:val="184B1943"/>
    <w:rsid w:val="1915780B"/>
    <w:rsid w:val="19260006"/>
    <w:rsid w:val="19D73996"/>
    <w:rsid w:val="1B435D0F"/>
    <w:rsid w:val="1B785BC3"/>
    <w:rsid w:val="1B9301B3"/>
    <w:rsid w:val="1C0255F5"/>
    <w:rsid w:val="1DD97567"/>
    <w:rsid w:val="1DEF5C8A"/>
    <w:rsid w:val="1E4075E6"/>
    <w:rsid w:val="1E6B6343"/>
    <w:rsid w:val="1EE32898"/>
    <w:rsid w:val="1FB84CB5"/>
    <w:rsid w:val="21C0196E"/>
    <w:rsid w:val="21F94FCB"/>
    <w:rsid w:val="234D2157"/>
    <w:rsid w:val="23710BC7"/>
    <w:rsid w:val="24134E54"/>
    <w:rsid w:val="25FC3DF2"/>
    <w:rsid w:val="271D08F8"/>
    <w:rsid w:val="274E467A"/>
    <w:rsid w:val="27BA1FA2"/>
    <w:rsid w:val="27D24D61"/>
    <w:rsid w:val="28EA45B8"/>
    <w:rsid w:val="29453974"/>
    <w:rsid w:val="298B0AB2"/>
    <w:rsid w:val="29F80D74"/>
    <w:rsid w:val="2A624937"/>
    <w:rsid w:val="2B501978"/>
    <w:rsid w:val="2CEE645F"/>
    <w:rsid w:val="2D5533A9"/>
    <w:rsid w:val="2DF85A0D"/>
    <w:rsid w:val="2EC521B7"/>
    <w:rsid w:val="2ED951F1"/>
    <w:rsid w:val="30EE3A39"/>
    <w:rsid w:val="31E249CD"/>
    <w:rsid w:val="32743DA0"/>
    <w:rsid w:val="33590AD6"/>
    <w:rsid w:val="3395136E"/>
    <w:rsid w:val="344C4197"/>
    <w:rsid w:val="35AF0E62"/>
    <w:rsid w:val="35BB1FB7"/>
    <w:rsid w:val="368639FD"/>
    <w:rsid w:val="37BE2375"/>
    <w:rsid w:val="37F30DCD"/>
    <w:rsid w:val="38582A98"/>
    <w:rsid w:val="3973696E"/>
    <w:rsid w:val="397D0194"/>
    <w:rsid w:val="39AD14FD"/>
    <w:rsid w:val="3A1A6288"/>
    <w:rsid w:val="3B206BD4"/>
    <w:rsid w:val="3B961D2C"/>
    <w:rsid w:val="3BD86C58"/>
    <w:rsid w:val="3D1912D6"/>
    <w:rsid w:val="3D8C6472"/>
    <w:rsid w:val="3DFB68E9"/>
    <w:rsid w:val="3E2749FC"/>
    <w:rsid w:val="3EB44EEB"/>
    <w:rsid w:val="3FFD04A9"/>
    <w:rsid w:val="40406F9F"/>
    <w:rsid w:val="40B60F2B"/>
    <w:rsid w:val="41761F10"/>
    <w:rsid w:val="42494BA4"/>
    <w:rsid w:val="43D162D2"/>
    <w:rsid w:val="4459287B"/>
    <w:rsid w:val="448F3740"/>
    <w:rsid w:val="449E1487"/>
    <w:rsid w:val="452D5624"/>
    <w:rsid w:val="46293409"/>
    <w:rsid w:val="46A930E8"/>
    <w:rsid w:val="471B62A3"/>
    <w:rsid w:val="47356354"/>
    <w:rsid w:val="47A76297"/>
    <w:rsid w:val="47C52A22"/>
    <w:rsid w:val="47D76376"/>
    <w:rsid w:val="49FB65F8"/>
    <w:rsid w:val="4A1452FF"/>
    <w:rsid w:val="4A8B72AF"/>
    <w:rsid w:val="4AE515FF"/>
    <w:rsid w:val="4CBE4583"/>
    <w:rsid w:val="4DA36B41"/>
    <w:rsid w:val="4E416F93"/>
    <w:rsid w:val="4FDE0794"/>
    <w:rsid w:val="4FDE2637"/>
    <w:rsid w:val="4FF54D13"/>
    <w:rsid w:val="51077F9F"/>
    <w:rsid w:val="511D4F82"/>
    <w:rsid w:val="512D661B"/>
    <w:rsid w:val="516B4181"/>
    <w:rsid w:val="523A4CEB"/>
    <w:rsid w:val="523D5194"/>
    <w:rsid w:val="527A0A36"/>
    <w:rsid w:val="5627143F"/>
    <w:rsid w:val="56D57BC4"/>
    <w:rsid w:val="57CE4BBE"/>
    <w:rsid w:val="57F76E7D"/>
    <w:rsid w:val="5810485E"/>
    <w:rsid w:val="5888639C"/>
    <w:rsid w:val="59452F05"/>
    <w:rsid w:val="596C17A0"/>
    <w:rsid w:val="5AC47805"/>
    <w:rsid w:val="5B0F011E"/>
    <w:rsid w:val="5C1A18C6"/>
    <w:rsid w:val="60D1764E"/>
    <w:rsid w:val="61C66E53"/>
    <w:rsid w:val="62CB609F"/>
    <w:rsid w:val="63554A0D"/>
    <w:rsid w:val="63AC22E4"/>
    <w:rsid w:val="64682077"/>
    <w:rsid w:val="656E4842"/>
    <w:rsid w:val="65AA1E30"/>
    <w:rsid w:val="668274B1"/>
    <w:rsid w:val="669B4986"/>
    <w:rsid w:val="66DF144C"/>
    <w:rsid w:val="67B64F1C"/>
    <w:rsid w:val="682410EE"/>
    <w:rsid w:val="68634C04"/>
    <w:rsid w:val="6A2048FC"/>
    <w:rsid w:val="6A206786"/>
    <w:rsid w:val="6A4D243B"/>
    <w:rsid w:val="6BB97B5D"/>
    <w:rsid w:val="6C2658C1"/>
    <w:rsid w:val="6D3B7DF9"/>
    <w:rsid w:val="6DEF2708"/>
    <w:rsid w:val="6E113756"/>
    <w:rsid w:val="6E6B46AE"/>
    <w:rsid w:val="6FEA22D2"/>
    <w:rsid w:val="727B4EBF"/>
    <w:rsid w:val="72C42202"/>
    <w:rsid w:val="74264E1B"/>
    <w:rsid w:val="752A0784"/>
    <w:rsid w:val="76317141"/>
    <w:rsid w:val="777D46A7"/>
    <w:rsid w:val="77806AF9"/>
    <w:rsid w:val="78A376CA"/>
    <w:rsid w:val="78B57239"/>
    <w:rsid w:val="7A327B9A"/>
    <w:rsid w:val="7A3819D3"/>
    <w:rsid w:val="7A9814B1"/>
    <w:rsid w:val="7CCB0873"/>
    <w:rsid w:val="7DA36191"/>
    <w:rsid w:val="7DD461BC"/>
    <w:rsid w:val="7EB20CC3"/>
    <w:rsid w:val="7F9463C8"/>
    <w:rsid w:val="7FA378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99" w:semiHidden="0" w:name="FollowedHyperlink"/>
    <w:lsdException w:qFormat="1" w:unhideWhenUsed="0" w:uiPriority="0" w:semiHidden="0" w:name="Strong"/>
    <w:lsdException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仿宋_GB2312" w:cs="Times New Roman"/>
      <w:kern w:val="2"/>
      <w:sz w:val="32"/>
      <w:szCs w:val="32"/>
      <w:lang w:val="en-US" w:eastAsia="zh-CN" w:bidi="ar-SA"/>
    </w:rPr>
  </w:style>
  <w:style w:type="paragraph" w:styleId="2">
    <w:name w:val="heading 1"/>
    <w:basedOn w:val="1"/>
    <w:next w:val="1"/>
    <w:qFormat/>
    <w:uiPriority w:val="0"/>
    <w:pPr>
      <w:keepNext/>
      <w:keepLines/>
      <w:spacing w:before="340" w:after="330"/>
      <w:jc w:val="center"/>
      <w:outlineLvl w:val="0"/>
    </w:pPr>
    <w:rPr>
      <w:rFonts w:hAnsi="仿宋_GB2312"/>
      <w:b/>
      <w:kern w:val="44"/>
      <w:sz w:val="36"/>
    </w:rPr>
  </w:style>
  <w:style w:type="paragraph" w:styleId="3">
    <w:name w:val="heading 2"/>
    <w:basedOn w:val="1"/>
    <w:next w:val="1"/>
    <w:qFormat/>
    <w:uiPriority w:val="0"/>
    <w:pPr>
      <w:keepNext/>
      <w:keepLines/>
      <w:spacing w:before="150" w:beforeLines="150" w:after="100" w:afterLines="100"/>
      <w:ind w:firstLine="0" w:firstLineChars="0"/>
      <w:jc w:val="center"/>
      <w:outlineLvl w:val="1"/>
    </w:pPr>
    <w:rPr>
      <w:rFonts w:eastAsia="仿宋"/>
      <w:b/>
    </w:rPr>
  </w:style>
  <w:style w:type="paragraph" w:styleId="4">
    <w:name w:val="heading 3"/>
    <w:basedOn w:val="1"/>
    <w:next w:val="1"/>
    <w:link w:val="28"/>
    <w:qFormat/>
    <w:uiPriority w:val="0"/>
    <w:pPr>
      <w:keepNext/>
      <w:keepLines/>
      <w:outlineLvl w:val="2"/>
    </w:pPr>
    <w:rPr>
      <w:b/>
    </w:rPr>
  </w:style>
  <w:style w:type="paragraph" w:styleId="5">
    <w:name w:val="heading 4"/>
    <w:basedOn w:val="1"/>
    <w:next w:val="1"/>
    <w:link w:val="29"/>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unhideWhenUsed/>
    <w:qFormat/>
    <w:uiPriority w:val="0"/>
    <w:pPr>
      <w:keepNext/>
      <w:keepLines/>
      <w:spacing w:before="280" w:after="290" w:line="372" w:lineRule="auto"/>
      <w:outlineLvl w:val="4"/>
    </w:pPr>
    <w:rPr>
      <w:b/>
      <w:sz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7">
    <w:name w:val="toc 7"/>
    <w:basedOn w:val="1"/>
    <w:next w:val="1"/>
    <w:autoRedefine/>
    <w:unhideWhenUsed/>
    <w:qFormat/>
    <w:uiPriority w:val="39"/>
    <w:pPr>
      <w:spacing w:line="240" w:lineRule="auto"/>
      <w:ind w:left="2520" w:leftChars="1200" w:firstLine="0" w:firstLineChars="0"/>
    </w:pPr>
    <w:rPr>
      <w:rFonts w:asciiTheme="minorHAnsi" w:hAnsiTheme="minorHAnsi" w:eastAsiaTheme="minorEastAsia" w:cstheme="minorBidi"/>
      <w:sz w:val="21"/>
      <w:szCs w:val="22"/>
    </w:rPr>
  </w:style>
  <w:style w:type="paragraph" w:styleId="8">
    <w:name w:val="annotation text"/>
    <w:basedOn w:val="1"/>
    <w:link w:val="30"/>
    <w:qFormat/>
    <w:uiPriority w:val="0"/>
    <w:pPr>
      <w:jc w:val="left"/>
    </w:pPr>
  </w:style>
  <w:style w:type="paragraph" w:styleId="9">
    <w:name w:val="Body Text"/>
    <w:basedOn w:val="1"/>
    <w:link w:val="31"/>
    <w:qFormat/>
    <w:uiPriority w:val="0"/>
    <w:rPr>
      <w:rFonts w:ascii="仿宋" w:hAnsi="仿宋" w:eastAsia="仿宋" w:cs="仿宋"/>
      <w:sz w:val="31"/>
      <w:szCs w:val="31"/>
      <w:lang w:eastAsia="en-US"/>
    </w:rPr>
  </w:style>
  <w:style w:type="paragraph" w:styleId="10">
    <w:name w:val="toc 5"/>
    <w:basedOn w:val="1"/>
    <w:next w:val="1"/>
    <w:autoRedefine/>
    <w:unhideWhenUsed/>
    <w:qFormat/>
    <w:uiPriority w:val="39"/>
    <w:pPr>
      <w:spacing w:line="240" w:lineRule="auto"/>
      <w:ind w:left="1680" w:leftChars="800" w:firstLine="0" w:firstLineChars="0"/>
    </w:pPr>
    <w:rPr>
      <w:rFonts w:asciiTheme="minorHAnsi" w:hAnsiTheme="minorHAnsi" w:eastAsiaTheme="minorEastAsia" w:cstheme="minorBidi"/>
      <w:sz w:val="21"/>
      <w:szCs w:val="22"/>
    </w:rPr>
  </w:style>
  <w:style w:type="paragraph" w:styleId="11">
    <w:name w:val="toc 3"/>
    <w:basedOn w:val="1"/>
    <w:next w:val="1"/>
    <w:qFormat/>
    <w:uiPriority w:val="39"/>
    <w:pPr>
      <w:ind w:left="840"/>
    </w:pPr>
    <w:rPr>
      <w:rFonts w:ascii="仿宋_GB2312" w:hAnsi="仿宋_GB2312"/>
      <w:sz w:val="24"/>
    </w:rPr>
  </w:style>
  <w:style w:type="paragraph" w:styleId="12">
    <w:name w:val="toc 8"/>
    <w:basedOn w:val="1"/>
    <w:next w:val="1"/>
    <w:autoRedefine/>
    <w:unhideWhenUsed/>
    <w:qFormat/>
    <w:uiPriority w:val="39"/>
    <w:pPr>
      <w:spacing w:line="240" w:lineRule="auto"/>
      <w:ind w:left="2940" w:leftChars="1400" w:firstLine="0" w:firstLineChars="0"/>
    </w:pPr>
    <w:rPr>
      <w:rFonts w:asciiTheme="minorHAnsi" w:hAnsiTheme="minorHAnsi" w:eastAsiaTheme="minorEastAsia" w:cstheme="minorBidi"/>
      <w:sz w:val="21"/>
      <w:szCs w:val="22"/>
    </w:rPr>
  </w:style>
  <w:style w:type="paragraph" w:styleId="13">
    <w:name w:val="Balloon Text"/>
    <w:basedOn w:val="1"/>
    <w:link w:val="32"/>
    <w:qFormat/>
    <w:uiPriority w:val="0"/>
    <w:pPr>
      <w:spacing w:line="240" w:lineRule="auto"/>
    </w:pPr>
    <w:rPr>
      <w:sz w:val="18"/>
      <w:szCs w:val="18"/>
    </w:rPr>
  </w:style>
  <w:style w:type="paragraph" w:styleId="14">
    <w:name w:val="footer"/>
    <w:basedOn w:val="1"/>
    <w:link w:val="57"/>
    <w:qFormat/>
    <w:uiPriority w:val="99"/>
    <w:pPr>
      <w:tabs>
        <w:tab w:val="center" w:pos="4153"/>
        <w:tab w:val="right" w:pos="8306"/>
      </w:tabs>
      <w:snapToGrid w:val="0"/>
      <w:jc w:val="left"/>
    </w:pPr>
    <w:rPr>
      <w:sz w:val="18"/>
      <w:szCs w:val="18"/>
    </w:rPr>
  </w:style>
  <w:style w:type="paragraph" w:styleId="15">
    <w:name w:val="toc 1"/>
    <w:basedOn w:val="1"/>
    <w:next w:val="1"/>
    <w:qFormat/>
    <w:uiPriority w:val="39"/>
    <w:pPr>
      <w:tabs>
        <w:tab w:val="right" w:leader="dot" w:pos="8296"/>
      </w:tabs>
      <w:spacing w:line="240" w:lineRule="atLeast"/>
      <w:ind w:firstLine="0" w:firstLineChars="0"/>
    </w:pPr>
    <w:rPr>
      <w:rFonts w:ascii="仿宋_GB2312" w:hAnsi="仿宋_GB2312"/>
      <w:b/>
      <w:sz w:val="24"/>
    </w:rPr>
  </w:style>
  <w:style w:type="paragraph" w:styleId="16">
    <w:name w:val="toc 4"/>
    <w:basedOn w:val="1"/>
    <w:next w:val="1"/>
    <w:autoRedefine/>
    <w:unhideWhenUsed/>
    <w:qFormat/>
    <w:uiPriority w:val="39"/>
    <w:pPr>
      <w:spacing w:line="240" w:lineRule="auto"/>
      <w:ind w:left="1260" w:leftChars="600" w:firstLine="0" w:firstLineChars="0"/>
    </w:pPr>
    <w:rPr>
      <w:rFonts w:asciiTheme="minorHAnsi" w:hAnsiTheme="minorHAnsi" w:eastAsiaTheme="minorEastAsia" w:cstheme="minorBidi"/>
      <w:sz w:val="21"/>
      <w:szCs w:val="22"/>
    </w:rPr>
  </w:style>
  <w:style w:type="paragraph" w:styleId="17">
    <w:name w:val="Subtitle"/>
    <w:basedOn w:val="1"/>
    <w:next w:val="1"/>
    <w:link w:val="33"/>
    <w:qFormat/>
    <w:uiPriority w:val="0"/>
    <w:pPr>
      <w:spacing w:before="240" w:after="60" w:line="312" w:lineRule="auto"/>
      <w:jc w:val="center"/>
      <w:outlineLvl w:val="1"/>
    </w:pPr>
    <w:rPr>
      <w:rFonts w:asciiTheme="minorHAnsi" w:hAnsiTheme="minorHAnsi" w:eastAsiaTheme="minorEastAsia" w:cstheme="minorBidi"/>
      <w:b/>
      <w:bCs/>
      <w:kern w:val="28"/>
    </w:rPr>
  </w:style>
  <w:style w:type="paragraph" w:styleId="18">
    <w:name w:val="toc 6"/>
    <w:basedOn w:val="1"/>
    <w:next w:val="1"/>
    <w:autoRedefine/>
    <w:unhideWhenUsed/>
    <w:qFormat/>
    <w:uiPriority w:val="39"/>
    <w:pPr>
      <w:spacing w:line="240" w:lineRule="auto"/>
      <w:ind w:left="2100" w:leftChars="1000" w:firstLine="0" w:firstLineChars="0"/>
    </w:pPr>
    <w:rPr>
      <w:rFonts w:asciiTheme="minorHAnsi" w:hAnsiTheme="minorHAnsi" w:eastAsiaTheme="minorEastAsia" w:cstheme="minorBidi"/>
      <w:sz w:val="21"/>
      <w:szCs w:val="22"/>
    </w:rPr>
  </w:style>
  <w:style w:type="paragraph" w:styleId="19">
    <w:name w:val="toc 2"/>
    <w:basedOn w:val="1"/>
    <w:next w:val="1"/>
    <w:qFormat/>
    <w:uiPriority w:val="39"/>
    <w:pPr>
      <w:tabs>
        <w:tab w:val="right" w:leader="dot" w:pos="8296"/>
      </w:tabs>
      <w:ind w:firstLine="240" w:firstLineChars="100"/>
    </w:pPr>
    <w:rPr>
      <w:rFonts w:ascii="仿宋_GB2312" w:hAnsi="仿宋_GB2312"/>
      <w:sz w:val="24"/>
    </w:rPr>
  </w:style>
  <w:style w:type="paragraph" w:styleId="20">
    <w:name w:val="toc 9"/>
    <w:basedOn w:val="1"/>
    <w:next w:val="1"/>
    <w:autoRedefine/>
    <w:unhideWhenUsed/>
    <w:qFormat/>
    <w:uiPriority w:val="39"/>
    <w:pPr>
      <w:spacing w:line="240" w:lineRule="auto"/>
      <w:ind w:left="3360" w:leftChars="1600" w:firstLine="0" w:firstLineChars="0"/>
    </w:pPr>
    <w:rPr>
      <w:rFonts w:asciiTheme="minorHAnsi" w:hAnsiTheme="minorHAnsi" w:eastAsiaTheme="minorEastAsia" w:cstheme="minorBidi"/>
      <w:sz w:val="21"/>
      <w:szCs w:val="22"/>
    </w:rPr>
  </w:style>
  <w:style w:type="paragraph" w:styleId="21">
    <w:name w:val="Title"/>
    <w:basedOn w:val="1"/>
    <w:next w:val="1"/>
    <w:qFormat/>
    <w:uiPriority w:val="0"/>
    <w:pPr>
      <w:ind w:firstLine="0" w:firstLineChars="0"/>
      <w:jc w:val="center"/>
    </w:pPr>
    <w:rPr>
      <w:rFonts w:ascii="方正小标宋简体" w:eastAsia="方正小标宋简体"/>
      <w:bCs/>
      <w:sz w:val="44"/>
    </w:rPr>
  </w:style>
  <w:style w:type="paragraph" w:styleId="22">
    <w:name w:val="annotation subject"/>
    <w:basedOn w:val="8"/>
    <w:next w:val="8"/>
    <w:link w:val="34"/>
    <w:qFormat/>
    <w:uiPriority w:val="0"/>
    <w:rPr>
      <w:b/>
      <w:bCs/>
    </w:rPr>
  </w:style>
  <w:style w:type="table" w:styleId="24">
    <w:name w:val="Table Grid"/>
    <w:basedOn w:val="2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Hyperlink"/>
    <w:unhideWhenUsed/>
    <w:qFormat/>
    <w:uiPriority w:val="99"/>
    <w:rPr>
      <w:rFonts w:ascii="Times New Roman" w:hAnsi="Times New Roman" w:eastAsia="仿宋_GB2312"/>
      <w:color w:val="0563C1"/>
      <w:sz w:val="24"/>
      <w:szCs w:val="24"/>
      <w:u w:val="single"/>
    </w:rPr>
  </w:style>
  <w:style w:type="character" w:styleId="27">
    <w:name w:val="annotation reference"/>
    <w:basedOn w:val="25"/>
    <w:qFormat/>
    <w:uiPriority w:val="0"/>
    <w:rPr>
      <w:sz w:val="21"/>
      <w:szCs w:val="21"/>
    </w:rPr>
  </w:style>
  <w:style w:type="character" w:customStyle="1" w:styleId="28">
    <w:name w:val="标题 3 字符"/>
    <w:basedOn w:val="25"/>
    <w:link w:val="4"/>
    <w:qFormat/>
    <w:uiPriority w:val="0"/>
    <w:rPr>
      <w:rFonts w:ascii="Times New Roman" w:hAnsi="Times New Roman" w:eastAsia="仿宋_GB2312" w:cs="Times New Roman"/>
      <w:b/>
      <w:kern w:val="2"/>
      <w:sz w:val="32"/>
      <w:szCs w:val="32"/>
    </w:rPr>
  </w:style>
  <w:style w:type="character" w:customStyle="1" w:styleId="29">
    <w:name w:val="标题 4 字符"/>
    <w:basedOn w:val="25"/>
    <w:link w:val="5"/>
    <w:qFormat/>
    <w:uiPriority w:val="0"/>
    <w:rPr>
      <w:rFonts w:asciiTheme="majorHAnsi" w:hAnsiTheme="majorHAnsi" w:eastAsiaTheme="majorEastAsia" w:cstheme="majorBidi"/>
      <w:b/>
      <w:bCs/>
      <w:kern w:val="2"/>
      <w:sz w:val="28"/>
      <w:szCs w:val="28"/>
    </w:rPr>
  </w:style>
  <w:style w:type="character" w:customStyle="1" w:styleId="30">
    <w:name w:val="批注文字 字符"/>
    <w:basedOn w:val="25"/>
    <w:link w:val="8"/>
    <w:qFormat/>
    <w:uiPriority w:val="0"/>
    <w:rPr>
      <w:rFonts w:ascii="Times New Roman" w:hAnsi="Times New Roman" w:eastAsia="仿宋_GB2312" w:cs="Times New Roman"/>
      <w:kern w:val="2"/>
      <w:sz w:val="32"/>
      <w:szCs w:val="32"/>
    </w:rPr>
  </w:style>
  <w:style w:type="character" w:customStyle="1" w:styleId="31">
    <w:name w:val="正文文本 字符"/>
    <w:basedOn w:val="25"/>
    <w:link w:val="9"/>
    <w:qFormat/>
    <w:uiPriority w:val="0"/>
    <w:rPr>
      <w:rFonts w:ascii="仿宋" w:hAnsi="仿宋" w:eastAsia="仿宋" w:cs="仿宋"/>
      <w:kern w:val="2"/>
      <w:sz w:val="31"/>
      <w:szCs w:val="31"/>
      <w:lang w:eastAsia="en-US"/>
    </w:rPr>
  </w:style>
  <w:style w:type="character" w:customStyle="1" w:styleId="32">
    <w:name w:val="批注框文本 字符"/>
    <w:basedOn w:val="25"/>
    <w:link w:val="13"/>
    <w:qFormat/>
    <w:uiPriority w:val="0"/>
    <w:rPr>
      <w:rFonts w:ascii="Times New Roman" w:hAnsi="Times New Roman" w:eastAsia="仿宋_GB2312" w:cs="Times New Roman"/>
      <w:kern w:val="2"/>
      <w:sz w:val="18"/>
      <w:szCs w:val="18"/>
    </w:rPr>
  </w:style>
  <w:style w:type="character" w:customStyle="1" w:styleId="33">
    <w:name w:val="副标题 字符"/>
    <w:basedOn w:val="25"/>
    <w:link w:val="17"/>
    <w:qFormat/>
    <w:uiPriority w:val="0"/>
    <w:rPr>
      <w:b/>
      <w:bCs/>
      <w:kern w:val="28"/>
      <w:sz w:val="32"/>
      <w:szCs w:val="32"/>
    </w:rPr>
  </w:style>
  <w:style w:type="character" w:customStyle="1" w:styleId="34">
    <w:name w:val="批注主题 字符"/>
    <w:basedOn w:val="30"/>
    <w:link w:val="22"/>
    <w:qFormat/>
    <w:uiPriority w:val="0"/>
    <w:rPr>
      <w:rFonts w:ascii="Times New Roman" w:hAnsi="Times New Roman" w:eastAsia="仿宋_GB2312" w:cs="Times New Roman"/>
      <w:b/>
      <w:bCs/>
      <w:kern w:val="2"/>
      <w:sz w:val="32"/>
      <w:szCs w:val="32"/>
    </w:rPr>
  </w:style>
  <w:style w:type="paragraph" w:customStyle="1" w:styleId="35">
    <w:name w:val="表格"/>
    <w:basedOn w:val="1"/>
    <w:qFormat/>
    <w:uiPriority w:val="0"/>
    <w:pPr>
      <w:snapToGrid w:val="0"/>
      <w:spacing w:line="240" w:lineRule="auto"/>
      <w:ind w:firstLine="0" w:firstLineChars="0"/>
      <w:jc w:val="center"/>
    </w:pPr>
    <w:rPr>
      <w:rFonts w:eastAsia="仿宋"/>
      <w:sz w:val="21"/>
      <w:szCs w:val="21"/>
    </w:rPr>
  </w:style>
  <w:style w:type="paragraph" w:customStyle="1" w:styleId="36">
    <w:name w:val="图表标题"/>
    <w:basedOn w:val="1"/>
    <w:qFormat/>
    <w:uiPriority w:val="0"/>
    <w:pPr>
      <w:ind w:firstLine="0" w:firstLineChars="0"/>
      <w:jc w:val="center"/>
      <w:outlineLvl w:val="4"/>
    </w:pPr>
    <w:rPr>
      <w:rFonts w:hint="eastAsia" w:eastAsia="黑体"/>
      <w:sz w:val="28"/>
    </w:rPr>
  </w:style>
  <w:style w:type="paragraph" w:styleId="37">
    <w:name w:val="List Paragraph"/>
    <w:basedOn w:val="1"/>
    <w:qFormat/>
    <w:uiPriority w:val="99"/>
    <w:pPr>
      <w:ind w:firstLine="420"/>
    </w:pPr>
  </w:style>
  <w:style w:type="character" w:customStyle="1" w:styleId="38">
    <w:name w:val="未处理的提及1"/>
    <w:basedOn w:val="25"/>
    <w:semiHidden/>
    <w:unhideWhenUsed/>
    <w:qFormat/>
    <w:uiPriority w:val="99"/>
    <w:rPr>
      <w:color w:val="605E5C"/>
      <w:shd w:val="clear" w:color="auto" w:fill="E1DFDD"/>
    </w:rPr>
  </w:style>
  <w:style w:type="paragraph" w:customStyle="1" w:styleId="39">
    <w:name w:val="Table Text"/>
    <w:basedOn w:val="1"/>
    <w:semiHidden/>
    <w:qFormat/>
    <w:uiPriority w:val="0"/>
    <w:rPr>
      <w:rFonts w:ascii="仿宋" w:hAnsi="仿宋" w:eastAsia="仿宋" w:cs="仿宋"/>
      <w:sz w:val="31"/>
      <w:szCs w:val="31"/>
      <w:lang w:eastAsia="en-US"/>
    </w:rPr>
  </w:style>
  <w:style w:type="table" w:customStyle="1" w:styleId="40">
    <w:name w:val="Table Normal"/>
    <w:semiHidden/>
    <w:unhideWhenUsed/>
    <w:qFormat/>
    <w:uiPriority w:val="0"/>
    <w:tblPr>
      <w:tblCellMar>
        <w:top w:w="0" w:type="dxa"/>
        <w:left w:w="0" w:type="dxa"/>
        <w:bottom w:w="0" w:type="dxa"/>
        <w:right w:w="0" w:type="dxa"/>
      </w:tblCellMar>
    </w:tblPr>
  </w:style>
  <w:style w:type="paragraph" w:customStyle="1" w:styleId="41">
    <w:name w:val="表文字"/>
    <w:basedOn w:val="1"/>
    <w:qFormat/>
    <w:uiPriority w:val="0"/>
    <w:pPr>
      <w:spacing w:line="240" w:lineRule="auto"/>
      <w:ind w:firstLine="0" w:firstLineChars="0"/>
      <w:jc w:val="center"/>
    </w:pPr>
    <w:rPr>
      <w:rFonts w:eastAsia="仿宋"/>
      <w:sz w:val="21"/>
      <w:lang w:val="zh-CN"/>
    </w:rPr>
  </w:style>
  <w:style w:type="character" w:customStyle="1" w:styleId="42">
    <w:name w:val="未处理的提及2"/>
    <w:basedOn w:val="25"/>
    <w:semiHidden/>
    <w:unhideWhenUsed/>
    <w:qFormat/>
    <w:uiPriority w:val="99"/>
    <w:rPr>
      <w:color w:val="605E5C"/>
      <w:shd w:val="clear" w:color="auto" w:fill="E1DFDD"/>
    </w:rPr>
  </w:style>
  <w:style w:type="character" w:customStyle="1" w:styleId="43">
    <w:name w:val="font61"/>
    <w:basedOn w:val="25"/>
    <w:qFormat/>
    <w:uiPriority w:val="0"/>
    <w:rPr>
      <w:rFonts w:hint="eastAsia" w:ascii="宋体" w:hAnsi="宋体" w:eastAsia="宋体" w:cs="宋体"/>
      <w:color w:val="000000"/>
      <w:sz w:val="22"/>
      <w:szCs w:val="22"/>
      <w:u w:val="none"/>
    </w:rPr>
  </w:style>
  <w:style w:type="character" w:customStyle="1" w:styleId="44">
    <w:name w:val="font11"/>
    <w:basedOn w:val="25"/>
    <w:qFormat/>
    <w:uiPriority w:val="0"/>
    <w:rPr>
      <w:rFonts w:hint="default" w:ascii="Times New Roman" w:hAnsi="Times New Roman" w:cs="Times New Roman"/>
      <w:color w:val="000000"/>
      <w:sz w:val="22"/>
      <w:szCs w:val="22"/>
      <w:u w:val="none"/>
    </w:rPr>
  </w:style>
  <w:style w:type="character" w:customStyle="1" w:styleId="45">
    <w:name w:val="font31"/>
    <w:basedOn w:val="25"/>
    <w:qFormat/>
    <w:uiPriority w:val="0"/>
    <w:rPr>
      <w:rFonts w:hint="eastAsia" w:ascii="宋体" w:hAnsi="宋体" w:eastAsia="宋体" w:cs="宋体"/>
      <w:color w:val="000000"/>
      <w:sz w:val="22"/>
      <w:szCs w:val="22"/>
      <w:u w:val="none"/>
    </w:rPr>
  </w:style>
  <w:style w:type="character" w:customStyle="1" w:styleId="46">
    <w:name w:val="font91"/>
    <w:basedOn w:val="25"/>
    <w:qFormat/>
    <w:uiPriority w:val="0"/>
    <w:rPr>
      <w:rFonts w:hint="eastAsia" w:ascii="宋体" w:hAnsi="宋体" w:eastAsia="宋体" w:cs="宋体"/>
      <w:color w:val="000000"/>
      <w:sz w:val="22"/>
      <w:szCs w:val="22"/>
      <w:u w:val="none"/>
    </w:rPr>
  </w:style>
  <w:style w:type="character" w:customStyle="1" w:styleId="47">
    <w:name w:val="font101"/>
    <w:basedOn w:val="25"/>
    <w:qFormat/>
    <w:uiPriority w:val="0"/>
    <w:rPr>
      <w:rFonts w:hint="default" w:ascii="Times New Roman" w:hAnsi="Times New Roman" w:cs="Times New Roman"/>
      <w:color w:val="000000"/>
      <w:sz w:val="22"/>
      <w:szCs w:val="22"/>
      <w:u w:val="none"/>
    </w:rPr>
  </w:style>
  <w:style w:type="character" w:customStyle="1" w:styleId="48">
    <w:name w:val="font112"/>
    <w:basedOn w:val="25"/>
    <w:qFormat/>
    <w:uiPriority w:val="0"/>
    <w:rPr>
      <w:rFonts w:hint="default" w:ascii="Times New Roman" w:hAnsi="Times New Roman" w:cs="Times New Roman"/>
      <w:color w:val="000000"/>
      <w:sz w:val="22"/>
      <w:szCs w:val="22"/>
      <w:u w:val="none"/>
      <w:vertAlign w:val="superscript"/>
    </w:rPr>
  </w:style>
  <w:style w:type="character" w:customStyle="1" w:styleId="49">
    <w:name w:val="font121"/>
    <w:basedOn w:val="25"/>
    <w:qFormat/>
    <w:uiPriority w:val="0"/>
    <w:rPr>
      <w:rFonts w:hint="default" w:ascii="Times New Roman" w:hAnsi="Times New Roman" w:cs="Times New Roman"/>
      <w:color w:val="000000"/>
      <w:sz w:val="22"/>
      <w:szCs w:val="22"/>
      <w:u w:val="none"/>
      <w:vertAlign w:val="superscript"/>
    </w:rPr>
  </w:style>
  <w:style w:type="character" w:customStyle="1" w:styleId="50">
    <w:name w:val="font41"/>
    <w:basedOn w:val="25"/>
    <w:qFormat/>
    <w:uiPriority w:val="0"/>
    <w:rPr>
      <w:rFonts w:hint="eastAsia" w:ascii="宋体" w:hAnsi="宋体" w:eastAsia="宋体" w:cs="宋体"/>
      <w:b/>
      <w:bCs/>
      <w:color w:val="000000"/>
      <w:sz w:val="22"/>
      <w:szCs w:val="22"/>
      <w:u w:val="none"/>
    </w:rPr>
  </w:style>
  <w:style w:type="character" w:customStyle="1" w:styleId="51">
    <w:name w:val="font51"/>
    <w:basedOn w:val="25"/>
    <w:qFormat/>
    <w:uiPriority w:val="0"/>
    <w:rPr>
      <w:rFonts w:hint="eastAsia" w:ascii="宋体" w:hAnsi="宋体" w:eastAsia="宋体" w:cs="宋体"/>
      <w:b/>
      <w:bCs/>
      <w:color w:val="000000"/>
      <w:sz w:val="22"/>
      <w:szCs w:val="22"/>
      <w:u w:val="none"/>
    </w:rPr>
  </w:style>
  <w:style w:type="character" w:customStyle="1" w:styleId="52">
    <w:name w:val="font21"/>
    <w:basedOn w:val="25"/>
    <w:qFormat/>
    <w:uiPriority w:val="0"/>
    <w:rPr>
      <w:rFonts w:hint="eastAsia" w:ascii="宋体" w:hAnsi="宋体" w:eastAsia="宋体" w:cs="宋体"/>
      <w:color w:val="000000"/>
      <w:sz w:val="22"/>
      <w:szCs w:val="22"/>
      <w:u w:val="none"/>
    </w:rPr>
  </w:style>
  <w:style w:type="character" w:customStyle="1" w:styleId="53">
    <w:name w:val="font161"/>
    <w:basedOn w:val="25"/>
    <w:qFormat/>
    <w:uiPriority w:val="0"/>
    <w:rPr>
      <w:rFonts w:hint="default" w:ascii="Times New Roman" w:hAnsi="Times New Roman" w:cs="Times New Roman"/>
      <w:b/>
      <w:bCs/>
      <w:color w:val="000000"/>
      <w:sz w:val="22"/>
      <w:szCs w:val="22"/>
      <w:u w:val="none"/>
      <w:vertAlign w:val="superscript"/>
    </w:rPr>
  </w:style>
  <w:style w:type="character" w:customStyle="1" w:styleId="54">
    <w:name w:val="font141"/>
    <w:basedOn w:val="25"/>
    <w:qFormat/>
    <w:uiPriority w:val="0"/>
    <w:rPr>
      <w:rFonts w:hint="default" w:ascii="Times New Roman" w:hAnsi="Times New Roman" w:cs="Times New Roman"/>
      <w:color w:val="000000"/>
      <w:sz w:val="22"/>
      <w:szCs w:val="22"/>
      <w:u w:val="none"/>
    </w:rPr>
  </w:style>
  <w:style w:type="character" w:customStyle="1" w:styleId="55">
    <w:name w:val="font71"/>
    <w:basedOn w:val="25"/>
    <w:qFormat/>
    <w:uiPriority w:val="0"/>
    <w:rPr>
      <w:rFonts w:hint="default" w:ascii="Times New Roman" w:hAnsi="Times New Roman" w:cs="Times New Roman"/>
      <w:b/>
      <w:bCs/>
      <w:color w:val="000000"/>
      <w:sz w:val="22"/>
      <w:szCs w:val="22"/>
      <w:u w:val="none"/>
    </w:rPr>
  </w:style>
  <w:style w:type="character" w:customStyle="1" w:styleId="56">
    <w:name w:val="font81"/>
    <w:basedOn w:val="25"/>
    <w:qFormat/>
    <w:uiPriority w:val="0"/>
    <w:rPr>
      <w:rFonts w:hint="eastAsia" w:ascii="宋体" w:hAnsi="宋体" w:eastAsia="宋体" w:cs="宋体"/>
      <w:b/>
      <w:bCs/>
      <w:color w:val="000000"/>
      <w:sz w:val="22"/>
      <w:szCs w:val="22"/>
      <w:u w:val="none"/>
    </w:rPr>
  </w:style>
  <w:style w:type="character" w:customStyle="1" w:styleId="57">
    <w:name w:val="页脚 字符"/>
    <w:basedOn w:val="25"/>
    <w:link w:val="14"/>
    <w:qFormat/>
    <w:uiPriority w:val="99"/>
    <w:rPr>
      <w:rFonts w:eastAsia="仿宋_GB2312"/>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3" Type="http://schemas.openxmlformats.org/officeDocument/2006/relationships/fontTable" Target="fontTable.xml"/><Relationship Id="rId32" Type="http://schemas.openxmlformats.org/officeDocument/2006/relationships/customXml" Target="../customXml/item1.xml"/><Relationship Id="rId31" Type="http://schemas.openxmlformats.org/officeDocument/2006/relationships/numbering" Target="numbering.xml"/><Relationship Id="rId30" Type="http://schemas.openxmlformats.org/officeDocument/2006/relationships/image" Target="media/image12.png"/><Relationship Id="rId3" Type="http://schemas.openxmlformats.org/officeDocument/2006/relationships/footnotes" Target="footnotes.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png"/><Relationship Id="rId26" Type="http://schemas.openxmlformats.org/officeDocument/2006/relationships/image" Target="media/image8.jpeg"/><Relationship Id="rId25" Type="http://schemas.openxmlformats.org/officeDocument/2006/relationships/image" Target="media/image7.pn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png"/><Relationship Id="rId21" Type="http://schemas.openxmlformats.org/officeDocument/2006/relationships/image" Target="media/image3.pn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png"/><Relationship Id="rId18" Type="http://schemas.openxmlformats.org/officeDocument/2006/relationships/theme" Target="theme/theme1.xml"/><Relationship Id="rId17" Type="http://schemas.openxmlformats.org/officeDocument/2006/relationships/footer" Target="footer8.xml"/><Relationship Id="rId16" Type="http://schemas.openxmlformats.org/officeDocument/2006/relationships/header" Target="header5.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4.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ADDCA5-D9F7-445E-9532-11E5F56BB004}">
  <ds:schemaRefs/>
</ds:datastoreItem>
</file>

<file path=docProps/app.xml><?xml version="1.0" encoding="utf-8"?>
<Properties xmlns="http://schemas.openxmlformats.org/officeDocument/2006/extended-properties" xmlns:vt="http://schemas.openxmlformats.org/officeDocument/2006/docPropsVTypes">
  <Template>Normal</Template>
  <Pages>159</Pages>
  <Words>1913</Words>
  <Characters>2008</Characters>
  <Lines>613</Lines>
  <Paragraphs>172</Paragraphs>
  <TotalTime>577</TotalTime>
  <ScaleCrop>false</ScaleCrop>
  <LinksUpToDate>false</LinksUpToDate>
  <CharactersWithSpaces>2261</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2024-09-03T07:22:00Z</dcterms:created>
  <dc:creator>Cecily</dc:creator>
  <cp:lastModifiedBy>月食</cp:lastModifiedBy>
  <cp:lastPrinted>2024-09-05T01:35:00Z</cp:lastPrinted>
  <dcterms:modified xsi:type="dcterms:W3CDTF">2025-07-25T02:58:37Z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76404CC3C1B0456A9225F907FBE5AE5D_13</vt:lpwstr>
  </property>
  <property fmtid="{D5CDD505-2E9C-101B-9397-08002B2CF9AE}" pid="4" name="KSOTemplateDocerSaveRecord">
    <vt:lpwstr>eyJoZGlkIjoiZmFhOTE3ZTAzYThkZjRlYmJkYTY2ZGIwYzFiMzk0NDciLCJ1c2VySWQiOiIzNzIxNDg0NzgifQ==</vt:lpwstr>
  </property>
</Properties>
</file>