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乡镇</w:t>
      </w:r>
      <w:r>
        <w:rPr>
          <w:rFonts w:hint="eastAsia" w:ascii="方正小标宋_GBK" w:hAnsi="方正小标宋_GBK" w:eastAsia="方正小标宋_GBK" w:cs="方正小标宋_GBK"/>
          <w:b w:val="0"/>
          <w:bCs w:val="0"/>
          <w:sz w:val="44"/>
          <w:szCs w:val="44"/>
          <w:lang w:val="en-US" w:eastAsia="zh-CN"/>
        </w:rPr>
        <w:t>公办义务教育阶段学校服务性收费和代收费项目及标准表</w:t>
      </w:r>
    </w:p>
    <w:tbl>
      <w:tblPr>
        <w:tblStyle w:val="7"/>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62"/>
        <w:gridCol w:w="1185"/>
        <w:gridCol w:w="990"/>
        <w:gridCol w:w="2640"/>
        <w:gridCol w:w="2205"/>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8"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收费类型</w:t>
            </w:r>
          </w:p>
        </w:tc>
        <w:tc>
          <w:tcPr>
            <w:tcW w:w="862"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序号</w:t>
            </w:r>
          </w:p>
        </w:tc>
        <w:tc>
          <w:tcPr>
            <w:tcW w:w="118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w:t>
            </w:r>
          </w:p>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w:t>
            </w:r>
          </w:p>
        </w:tc>
        <w:tc>
          <w:tcPr>
            <w:tcW w:w="990"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定价</w:t>
            </w:r>
          </w:p>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方式</w:t>
            </w:r>
          </w:p>
        </w:tc>
        <w:tc>
          <w:tcPr>
            <w:tcW w:w="2640"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收费标准</w:t>
            </w:r>
          </w:p>
        </w:tc>
        <w:tc>
          <w:tcPr>
            <w:tcW w:w="220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收费对象</w:t>
            </w:r>
          </w:p>
        </w:tc>
        <w:tc>
          <w:tcPr>
            <w:tcW w:w="544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90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服务性收费</w:t>
            </w: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校内课后服务费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政府指导价</w:t>
            </w:r>
          </w:p>
        </w:tc>
        <w:tc>
          <w:tcPr>
            <w:tcW w:w="26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kern w:val="2"/>
                <w:sz w:val="32"/>
                <w:szCs w:val="32"/>
                <w:lang w:val="en-US" w:eastAsia="zh-CN" w:bidi="ar-SA"/>
              </w:rPr>
              <w:t>乡镇</w:t>
            </w:r>
            <w:r>
              <w:rPr>
                <w:rFonts w:hint="default" w:ascii="Times New Roman" w:hAnsi="Times New Roman" w:eastAsia="仿宋_GB2312" w:cs="Times New Roman"/>
                <w:color w:val="auto"/>
                <w:sz w:val="32"/>
                <w:szCs w:val="32"/>
              </w:rPr>
              <w:t>公办学校</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元/生·月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公办义务教育阶段学校</w:t>
            </w:r>
            <w:r>
              <w:rPr>
                <w:rFonts w:hint="default" w:ascii="Times New Roman" w:hAnsi="Times New Roman" w:eastAsia="仿宋_GB2312" w:cs="Times New Roman"/>
                <w:sz w:val="32"/>
                <w:szCs w:val="32"/>
                <w:lang w:eastAsia="zh-CN"/>
              </w:rPr>
              <w:t>自愿参加校内课后服务的非寄宿制</w:t>
            </w:r>
            <w:r>
              <w:rPr>
                <w:rFonts w:hint="default" w:ascii="Times New Roman" w:hAnsi="Times New Roman" w:eastAsia="仿宋_GB2312" w:cs="Times New Roman"/>
                <w:sz w:val="32"/>
                <w:szCs w:val="32"/>
              </w:rPr>
              <w:t>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1.校内课后服务费指学校下午放学后至当地正常下班时间期间，由学校按规定提供或组织的校内课后服务。</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eastAsia="zh-CN"/>
              </w:rPr>
              <w:t>必须</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eastAsia="zh-CN"/>
              </w:rPr>
              <w:t>收费</w:t>
            </w:r>
            <w:r>
              <w:rPr>
                <w:rFonts w:hint="default" w:ascii="Times New Roman" w:hAnsi="Times New Roman" w:eastAsia="仿宋_GB2312" w:cs="Times New Roman"/>
                <w:sz w:val="32"/>
                <w:szCs w:val="32"/>
              </w:rPr>
              <w:t>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按规定程序开展校内课后服务。</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3.学校不得以代收费名义收取课后服务费。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午间住宿费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价</w:t>
            </w:r>
          </w:p>
        </w:tc>
        <w:tc>
          <w:tcPr>
            <w:tcW w:w="26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乡镇</w:t>
            </w:r>
            <w:r>
              <w:rPr>
                <w:rFonts w:hint="default" w:ascii="Times New Roman" w:hAnsi="Times New Roman" w:eastAsia="仿宋_GB2312" w:cs="Times New Roman"/>
                <w:color w:val="auto"/>
                <w:sz w:val="32"/>
                <w:szCs w:val="32"/>
              </w:rPr>
              <w:t>公办学校</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元/生·月</w:t>
            </w:r>
            <w:r>
              <w:rPr>
                <w:rFonts w:hint="default" w:ascii="Times New Roman" w:hAnsi="Times New Roman" w:eastAsia="仿宋_GB2312" w:cs="Times New Roman"/>
                <w:color w:val="auto"/>
                <w:sz w:val="32"/>
                <w:szCs w:val="32"/>
                <w:lang w:eastAsia="zh-CN"/>
              </w:rPr>
              <w:t>。（学校可在不超过</w:t>
            </w:r>
            <w:r>
              <w:rPr>
                <w:rFonts w:hint="eastAsia" w:ascii="Times New Roman" w:hAnsi="Times New Roman" w:eastAsia="仿宋_GB2312" w:cs="Times New Roman"/>
                <w:color w:val="auto"/>
                <w:sz w:val="32"/>
                <w:szCs w:val="32"/>
                <w:lang w:eastAsia="zh-CN"/>
              </w:rPr>
              <w:t>最高限额</w:t>
            </w:r>
            <w:r>
              <w:rPr>
                <w:rFonts w:hint="default" w:ascii="Times New Roman" w:hAnsi="Times New Roman" w:eastAsia="仿宋_GB2312" w:cs="Times New Roman"/>
                <w:color w:val="auto"/>
                <w:sz w:val="32"/>
                <w:szCs w:val="32"/>
                <w:lang w:eastAsia="zh-CN"/>
              </w:rPr>
              <w:t>的前提下根据各自条件自行确定具体收费标准）。</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color w:val="FF0000"/>
                <w:kern w:val="2"/>
                <w:sz w:val="32"/>
                <w:szCs w:val="32"/>
                <w:lang w:val="en-US" w:eastAsia="zh-CN" w:bidi="ar-SA"/>
              </w:rPr>
            </w:pP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lang w:eastAsia="zh-CN"/>
              </w:rPr>
              <w:t>非寄宿制公办</w:t>
            </w:r>
            <w:r>
              <w:rPr>
                <w:rFonts w:hint="default" w:ascii="Times New Roman" w:hAnsi="Times New Roman" w:eastAsia="仿宋_GB2312" w:cs="Times New Roman"/>
                <w:sz w:val="32"/>
                <w:szCs w:val="32"/>
              </w:rPr>
              <w:t>义务教阶段学校午间在校住宿的学生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非寄宿制公办</w:t>
            </w:r>
            <w:r>
              <w:rPr>
                <w:rFonts w:hint="default" w:ascii="Times New Roman" w:hAnsi="Times New Roman" w:eastAsia="仿宋_GB2312" w:cs="Times New Roman"/>
                <w:sz w:val="32"/>
                <w:szCs w:val="32"/>
              </w:rPr>
              <w:t>义务教育阶段学校安排学生在宿舍休息并实施有效管理，可以收取午间住宿费。</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2.学校提供午间住宿的宿舍应具备卫生、消防安全等条件。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3.学校对寄宿生不得另行收取午间住宿费。</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4.收取的午间住宿费已包含水电及空调使用费，学校不得另行收取。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特殊教育护理费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政府</w:t>
            </w:r>
            <w:r>
              <w:rPr>
                <w:rFonts w:hint="default" w:ascii="Times New Roman" w:hAnsi="Times New Roman" w:eastAsia="仿宋_GB2312" w:cs="Times New Roman"/>
                <w:color w:val="auto"/>
                <w:sz w:val="32"/>
                <w:szCs w:val="32"/>
                <w:lang w:eastAsia="zh-CN"/>
              </w:rPr>
              <w:t>指导</w:t>
            </w:r>
            <w:r>
              <w:rPr>
                <w:rFonts w:hint="default" w:ascii="Times New Roman" w:hAnsi="Times New Roman" w:eastAsia="仿宋_GB2312" w:cs="Times New Roman"/>
                <w:color w:val="auto"/>
                <w:sz w:val="32"/>
                <w:szCs w:val="32"/>
              </w:rPr>
              <w:t>价</w:t>
            </w:r>
          </w:p>
        </w:tc>
        <w:tc>
          <w:tcPr>
            <w:tcW w:w="26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属公办学校特殊教育护理费收费标准由县</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价格主管部门会同教育主管部门提出意见后报同级人民政府批准。</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县（区）属</w:t>
            </w:r>
            <w:r>
              <w:rPr>
                <w:rFonts w:hint="default" w:ascii="Times New Roman" w:hAnsi="Times New Roman" w:eastAsia="仿宋_GB2312" w:cs="Times New Roman"/>
                <w:color w:val="auto"/>
                <w:sz w:val="32"/>
                <w:szCs w:val="32"/>
              </w:rPr>
              <w:t>公办义务教育阶段学校接受特殊护理的学生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目前我区有一所提供特殊教育护理的学校，因该项费用由区残联统筹拨付至学校，且我局尚未收到定价申请，暂未制定标准。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伙食费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自主定价</w:t>
            </w:r>
          </w:p>
        </w:tc>
        <w:tc>
          <w:tcPr>
            <w:tcW w:w="26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由学校根据非营利原则据实结算。</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公办义务教育阶段学校</w:t>
            </w:r>
            <w:r>
              <w:rPr>
                <w:rFonts w:hint="default" w:ascii="Times New Roman" w:hAnsi="Times New Roman" w:eastAsia="仿宋_GB2312" w:cs="Times New Roman"/>
                <w:sz w:val="32"/>
                <w:szCs w:val="32"/>
                <w:lang w:eastAsia="zh-CN"/>
              </w:rPr>
              <w:t>在校</w:t>
            </w:r>
            <w:r>
              <w:rPr>
                <w:rFonts w:hint="default" w:ascii="Times New Roman" w:hAnsi="Times New Roman" w:eastAsia="仿宋_GB2312" w:cs="Times New Roman"/>
                <w:sz w:val="32"/>
                <w:szCs w:val="32"/>
              </w:rPr>
              <w:t>就餐学生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对自愿入伙的学生收取。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代收费</w:t>
            </w: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教辅材 料</w:t>
            </w:r>
            <w:r>
              <w:rPr>
                <w:rFonts w:hint="default" w:ascii="Times New Roman" w:hAnsi="Times New Roman" w:eastAsia="仿宋_GB2312" w:cs="Times New Roman"/>
                <w:sz w:val="32"/>
                <w:szCs w:val="32"/>
                <w:lang w:eastAsia="zh-CN"/>
              </w:rPr>
              <w:t>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公办义务教育阶段学校学生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自治区新闻出版、教育等主管部门规定的目录范围内教辅材料。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城乡居民基本医疗保险费</w:t>
            </w:r>
          </w:p>
        </w:tc>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公办义务教育阶段学校学生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受职能部门委托，为在校学生代收代缴城乡居民基本医疗保险费和大病补充医疗保险费，收费按照人民政府有关职能部门规定的标准执行。</w:t>
            </w:r>
          </w:p>
        </w:tc>
      </w:tr>
    </w:tbl>
    <w:p>
      <w:pPr>
        <w:keepNext w:val="0"/>
        <w:keepLines w:val="0"/>
        <w:pageBreakBefore w:val="0"/>
        <w:widowControl w:val="0"/>
        <w:kinsoku/>
        <w:wordWrap/>
        <w:overflowPunct/>
        <w:topLinePunct w:val="0"/>
        <w:autoSpaceDE/>
        <w:autoSpaceDN/>
        <w:bidi w:val="0"/>
        <w:adjustRightInd/>
        <w:snapToGrid/>
        <w:spacing w:line="320" w:lineRule="exact"/>
        <w:ind w:left="840" w:hanging="696" w:hangingChars="300"/>
        <w:textAlignment w:val="auto"/>
        <w:rPr>
          <w:rFonts w:hint="default" w:ascii="Times New Roman" w:hAnsi="Times New Roman" w:eastAsia="仿宋_GB2312" w:cs="Times New Roman"/>
          <w:sz w:val="32"/>
          <w:szCs w:val="32"/>
          <w:highlight w:val="none"/>
          <w:lang w:val="en-US" w:eastAsia="zh-CN"/>
        </w:rPr>
        <w:sectPr>
          <w:footerReference r:id="rId3" w:type="default"/>
          <w:pgSz w:w="16840" w:h="11907" w:orient="landscape"/>
          <w:pgMar w:top="1417" w:right="1418" w:bottom="1417" w:left="1417" w:header="851" w:footer="1418" w:gutter="0"/>
          <w:pgNumType w:fmt="numberInDash"/>
          <w:cols w:space="720" w:num="1"/>
          <w:docGrid w:type="linesAndChars" w:linePitch="722" w:charSpace="-1668"/>
        </w:sectPr>
      </w:pPr>
      <w:r>
        <w:rPr>
          <w:rFonts w:hint="eastAsia" w:ascii="仿宋" w:hAnsi="仿宋" w:eastAsia="仿宋" w:cs="仿宋"/>
          <w:sz w:val="24"/>
          <w:szCs w:val="24"/>
          <w:lang w:val="en-US" w:eastAsia="zh-CN"/>
        </w:rPr>
        <w:t>备注：</w:t>
      </w:r>
      <w:r>
        <w:rPr>
          <w:rFonts w:hint="eastAsia" w:ascii="仿宋" w:hAnsi="仿宋" w:eastAsia="仿宋" w:cs="仿宋"/>
          <w:color w:val="000000" w:themeColor="text1"/>
          <w:sz w:val="24"/>
          <w:szCs w:val="24"/>
          <w:lang w:val="en-US" w:eastAsia="zh-CN"/>
          <w14:textFill>
            <w14:solidFill>
              <w14:schemeClr w14:val="tx1"/>
            </w14:solidFill>
          </w14:textFill>
        </w:rPr>
        <w:t>各乡镇</w:t>
      </w:r>
      <w:r>
        <w:rPr>
          <w:rFonts w:hint="eastAsia" w:ascii="仿宋" w:hAnsi="仿宋" w:eastAsia="仿宋" w:cs="仿宋"/>
          <w:sz w:val="24"/>
          <w:szCs w:val="24"/>
          <w:lang w:val="en-US" w:eastAsia="zh-CN"/>
        </w:rPr>
        <w:t>学费和住宿费实行政府定价或指导价管理的义务教育阶段民办学校，服务性收费和代收费的项目按本通知规定执行，服务性收费标准由学校严格按照非营利性原则制定，严禁强制或变相强制收取服务性收费和代收费。</w:t>
      </w:r>
    </w:p>
    <w:p/>
    <w:p/>
    <w:p/>
    <w:p/>
    <w:p/>
    <w:p/>
    <w:p/>
    <w:p/>
    <w:p/>
    <w:p>
      <w:bookmarkStart w:id="0" w:name="_GoBack"/>
      <w:bookmarkEnd w:id="0"/>
    </w:p>
    <w:p/>
    <w:p/>
    <w:p/>
    <w:p/>
    <w:p/>
    <w:p/>
    <w:p/>
    <w:p/>
    <w:p/>
    <w:p/>
    <w:p/>
    <w:p/>
    <w:p/>
    <w:p/>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B4E58"/>
    <w:rsid w:val="58DB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620" w:lineRule="exact"/>
      <w:jc w:val="center"/>
    </w:pPr>
    <w:rPr>
      <w:rFonts w:ascii="宋体" w:eastAsia="宋体"/>
      <w:b/>
      <w:bCs/>
      <w:sz w:val="4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2022-01-11T00:45:00Z</dcterms:created>
  <dc:creator>黄凡</dc:creator>
  <cp:lastModifiedBy>黄凡</cp:lastModifiedBy>
  <dcterms:modified xsi:type="dcterms:W3CDTF">2022-01-11T00:54:55Z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7479C52ADE6B438FBC10F94C7F3D84BC</vt:lpwstr>
  </property>
  <property fmtid="{D5CDD505-2E9C-101B-9397-08002B2CF9AE}" pid="4" name="KSOSaveFontToCloudKey">
    <vt:lpwstr>309458953_btnclosed</vt:lpwstr>
  </property>
</Properties>
</file>