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color w:val="FF0000"/>
          <w:spacing w:val="-11"/>
          <w:kern w:val="0"/>
          <w:sz w:val="52"/>
          <w:szCs w:val="52"/>
          <w:lang w:val="en-US" w:eastAsia="zh-CN" w:bidi="ar"/>
        </w:rPr>
      </w:pPr>
      <w:r>
        <w:rPr>
          <w:rFonts w:hint="eastAsia" w:ascii="方正小标宋简体" w:hAnsi="方正小标宋简体" w:eastAsia="方正小标宋简体" w:cs="方正小标宋简体"/>
          <w:color w:val="FF0000"/>
          <w:spacing w:val="-11"/>
          <w:kern w:val="0"/>
          <w:sz w:val="52"/>
          <w:szCs w:val="52"/>
          <w:lang w:val="en-US" w:eastAsia="zh-CN" w:bidi="ar"/>
        </w:rPr>
        <w:t>中共钦州市委农村工作领导小组办公室</w:t>
      </w:r>
    </w:p>
    <w:p>
      <w:pPr>
        <w:pStyle w:val="3"/>
        <w:spacing w:line="540" w:lineRule="exact"/>
        <w:ind w:firstLine="0" w:firstLineChars="0"/>
        <w:jc w:val="center"/>
        <w:rPr>
          <w:rFonts w:hint="eastAsia" w:ascii="方正小标宋简体" w:hAnsi="方正小标宋简体" w:eastAsia="方正小标宋简体" w:cs="方正小标宋简体"/>
          <w:color w:val="auto"/>
          <w:spacing w:val="-11"/>
          <w:kern w:val="0"/>
          <w:sz w:val="44"/>
          <w:szCs w:val="44"/>
          <w:lang w:val="en-US" w:eastAsia="zh-CN" w:bidi="ar"/>
        </w:rPr>
      </w:pPr>
      <w:r>
        <w:rPr>
          <w:sz w:val="44"/>
        </w:rPr>
        <mc:AlternateContent>
          <mc:Choice Requires="wps">
            <w:drawing>
              <wp:anchor distT="0" distB="0" distL="0" distR="0" simplePos="0" relativeHeight="251659264" behindDoc="0" locked="0" layoutInCell="1" allowOverlap="1">
                <wp:simplePos x="0" y="0"/>
                <wp:positionH relativeFrom="column">
                  <wp:posOffset>69215</wp:posOffset>
                </wp:positionH>
                <wp:positionV relativeFrom="paragraph">
                  <wp:posOffset>168275</wp:posOffset>
                </wp:positionV>
                <wp:extent cx="5633085" cy="15875"/>
                <wp:effectExtent l="0" t="1270" r="5715" b="20955"/>
                <wp:wrapNone/>
                <wp:docPr id="1026" name="直接连接符 2"/>
                <wp:cNvGraphicFramePr/>
                <a:graphic xmlns:a="http://schemas.openxmlformats.org/drawingml/2006/main">
                  <a:graphicData uri="http://schemas.microsoft.com/office/word/2010/wordprocessingShape">
                    <wps:wsp>
                      <wps:cNvCnPr/>
                      <wps:spPr>
                        <a:xfrm>
                          <a:off x="0" y="0"/>
                          <a:ext cx="5633085" cy="15875"/>
                        </a:xfrm>
                        <a:prstGeom prst="line">
                          <a:avLst/>
                        </a:prstGeom>
                        <a:ln w="41275" cap="flat" cmpd="sng">
                          <a:solidFill>
                            <a:srgbClr val="FF0000"/>
                          </a:solidFill>
                          <a:prstDash val="solid"/>
                          <a:round/>
                          <a:headEnd type="none" w="med" len="med"/>
                          <a:tailEnd type="none" w="med" len="med"/>
                        </a:ln>
                      </wps:spPr>
                      <wps:bodyPr/>
                    </wps:wsp>
                  </a:graphicData>
                </a:graphic>
              </wp:anchor>
            </w:drawing>
          </mc:Choice>
          <mc:Fallback>
            <w:pict>
              <v:line id="直接连接符 2" o:spid="_x0000_s1026" o:spt="20" style="position:absolute;left:0pt;margin-left:5.45pt;margin-top:13.25pt;height:1.25pt;width:443.55pt;z-index:251659264;mso-width-relative:page;mso-height-relative:page;" filled="f" stroked="t" coordsize="21600,21600" o:gfxdata="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8D/2R2AAAAAgBAAAPAAAAAAAAAAEAIAAAACIAAABkcnMvZG93bnJldi54&#10;bWxQSwECFAAUAAAACACHTuJARqX7UPoBAADqAwAADgAAAAAAAAABACAAAAAnAQAAZHJzL2Uyb0Rv&#10;Yy54bWxQSwUGAAAAAAYABgBZAQAAkwUAAAAA&#10;">
                <v:fill on="f" focussize="0,0"/>
                <v:stroke weight="3.25pt" color="#FF0000" joinstyle="round"/>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eastAsia="方正小标宋简体"/>
          <w:sz w:val="44"/>
          <w:szCs w:val="44"/>
        </w:rPr>
      </w:pPr>
      <w:r>
        <w:rPr>
          <w:rFonts w:hint="eastAsia" w:ascii="方正小标宋简体" w:hAnsi="方正小标宋简体" w:eastAsia="方正小标宋简体" w:cs="方正小标宋简体"/>
          <w:color w:val="auto"/>
          <w:spacing w:val="-11"/>
          <w:kern w:val="0"/>
          <w:sz w:val="44"/>
          <w:szCs w:val="44"/>
          <w:lang w:val="en-US" w:eastAsia="zh-CN" w:bidi="ar"/>
        </w:rPr>
        <w:t>中共钦州市委农村工作领导小组办公室</w:t>
      </w:r>
      <w:r>
        <w:rPr>
          <w:rFonts w:hint="eastAsia" w:ascii="方正小标宋简体" w:eastAsia="方正小标宋简体"/>
          <w:spacing w:val="-11"/>
          <w:sz w:val="44"/>
          <w:szCs w:val="44"/>
        </w:rPr>
        <w:t>关于印发</w:t>
      </w:r>
      <w:r>
        <w:rPr>
          <w:rFonts w:hint="eastAsia" w:ascii="方正小标宋简体" w:hAnsi="方正小标宋简体" w:eastAsia="方正小标宋简体" w:cs="方正小标宋简体"/>
          <w:color w:val="auto"/>
          <w:spacing w:val="-11"/>
          <w:kern w:val="0"/>
          <w:sz w:val="44"/>
          <w:szCs w:val="44"/>
          <w:lang w:val="en-US" w:eastAsia="zh-CN" w:bidi="ar"/>
        </w:rPr>
        <w:t>《2022年全市农村厕所问题摸排整改“回头看”实施方案》</w:t>
      </w:r>
      <w:r>
        <w:rPr>
          <w:rFonts w:hint="eastAsia" w:ascii="方正小标宋简体" w:eastAsia="方正小标宋简体"/>
          <w:sz w:val="44"/>
          <w:szCs w:val="44"/>
        </w:rPr>
        <w:t>的通知</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eastAsia="仿宋_GB2312"/>
          <w:sz w:val="32"/>
          <w:szCs w:val="32"/>
        </w:rPr>
      </w:pP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eastAsia="仿宋_GB2312"/>
          <w:spacing w:val="-6"/>
          <w:sz w:val="32"/>
          <w:szCs w:val="32"/>
        </w:rPr>
      </w:pPr>
      <w:r>
        <w:rPr>
          <w:rFonts w:eastAsia="仿宋_GB2312"/>
          <w:spacing w:val="-6"/>
          <w:sz w:val="32"/>
          <w:szCs w:val="32"/>
        </w:rPr>
        <w:t>各县（区）党委农办、农业农村局、乡村振兴局</w:t>
      </w:r>
      <w:r>
        <w:rPr>
          <w:rFonts w:hint="eastAsia" w:eastAsia="仿宋_GB2312"/>
          <w:spacing w:val="-6"/>
          <w:sz w:val="32"/>
          <w:szCs w:val="32"/>
          <w:lang w:eastAsia="zh-CN"/>
        </w:rPr>
        <w:t>，市直各有关单位</w:t>
      </w:r>
      <w:r>
        <w:rPr>
          <w:rFonts w:eastAsia="仿宋_GB2312"/>
          <w:spacing w:val="-6"/>
          <w:sz w:val="32"/>
          <w:szCs w:val="32"/>
        </w:rPr>
        <w:t>：</w:t>
      </w:r>
    </w:p>
    <w:p>
      <w:pPr>
        <w:pStyle w:val="3"/>
        <w:keepNext w:val="0"/>
        <w:keepLines w:val="0"/>
        <w:pageBreakBefore w:val="0"/>
        <w:widowControl w:val="0"/>
        <w:kinsoku/>
        <w:wordWrap/>
        <w:overflowPunct/>
        <w:topLinePunct w:val="0"/>
        <w:autoSpaceDE/>
        <w:autoSpaceDN/>
        <w:bidi w:val="0"/>
        <w:adjustRightInd/>
        <w:snapToGrid/>
        <w:spacing w:line="560" w:lineRule="exact"/>
        <w:ind w:firstLine="645"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为深入贯彻习近平总书记关于推进农村厕所革命的重要指示批示精神,全面落实中央农村工作会议、中央一号文件相关部署,</w:t>
      </w:r>
      <w:r>
        <w:rPr>
          <w:rFonts w:hint="eastAsia" w:ascii="仿宋_GB2312" w:hAnsi="仿宋_GB2312" w:eastAsia="仿宋_GB2312" w:cs="仿宋_GB2312"/>
          <w:snapToGrid w:val="0"/>
          <w:color w:val="000000"/>
          <w:sz w:val="32"/>
          <w:szCs w:val="32"/>
        </w:rPr>
        <w:t>根据</w:t>
      </w:r>
      <w:r>
        <w:rPr>
          <w:rFonts w:hint="eastAsia" w:ascii="仿宋_GB2312" w:hAnsi="仿宋_GB2312" w:eastAsia="仿宋_GB2312" w:cs="仿宋_GB2312"/>
          <w:sz w:val="32"/>
          <w:szCs w:val="32"/>
        </w:rPr>
        <w:t>《2022年全区农村厕所问题摸排整改“回头看”工作方案》</w:t>
      </w:r>
      <w:r>
        <w:rPr>
          <w:rFonts w:hint="eastAsia" w:ascii="仿宋_GB2312" w:hAnsi="仿宋_GB2312" w:eastAsia="仿宋_GB2312" w:cs="仿宋_GB2312"/>
          <w:sz w:val="32"/>
          <w:szCs w:val="32"/>
          <w:lang w:eastAsia="zh-CN"/>
        </w:rPr>
        <w:t>（桂农厅发〔</w:t>
      </w:r>
      <w:r>
        <w:rPr>
          <w:rFonts w:hint="eastAsia" w:ascii="仿宋_GB2312" w:hAnsi="仿宋_GB2312" w:eastAsia="仿宋_GB2312" w:cs="仿宋_GB2312"/>
          <w:sz w:val="32"/>
          <w:szCs w:val="32"/>
          <w:lang w:val="en-US" w:eastAsia="zh-CN"/>
        </w:rPr>
        <w:t>2022〕42号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napToGrid w:val="0"/>
          <w:color w:val="000000"/>
          <w:sz w:val="32"/>
          <w:szCs w:val="32"/>
        </w:rPr>
        <w:t>要求</w:t>
      </w:r>
      <w:r>
        <w:rPr>
          <w:rFonts w:hint="eastAsia" w:ascii="仿宋_GB2312" w:hAnsi="仿宋_GB2312" w:eastAsia="仿宋_GB2312" w:cs="仿宋_GB2312"/>
          <w:color w:val="auto"/>
          <w:kern w:val="0"/>
          <w:sz w:val="32"/>
          <w:szCs w:val="32"/>
          <w:lang w:val="en-US" w:eastAsia="zh-CN" w:bidi="ar"/>
        </w:rPr>
        <w:t>，结合我市实际，我</w:t>
      </w:r>
      <w:r>
        <w:rPr>
          <w:rFonts w:hint="eastAsia" w:ascii="仿宋_GB2312" w:hAnsi="仿宋_GB2312" w:eastAsia="仿宋_GB2312" w:cs="仿宋_GB2312"/>
          <w:spacing w:val="-12"/>
          <w:sz w:val="32"/>
          <w:szCs w:val="32"/>
        </w:rPr>
        <w:t>办</w:t>
      </w:r>
      <w:r>
        <w:rPr>
          <w:rFonts w:hint="eastAsia" w:ascii="仿宋_GB2312" w:hAnsi="仿宋_GB2312" w:eastAsia="仿宋_GB2312" w:cs="仿宋_GB2312"/>
          <w:sz w:val="32"/>
          <w:szCs w:val="32"/>
        </w:rPr>
        <w:t>制定了《2022年全</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农村厕所问题摸排整改“回头看”</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方案》，现印发给你们，请认真贯彻落实。</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spacing w:val="-11"/>
          <w:sz w:val="32"/>
          <w:szCs w:val="32"/>
          <w:lang w:val="en-US" w:eastAsia="zh-CN"/>
        </w:rPr>
      </w:pPr>
      <w:r>
        <w:rPr>
          <w:rFonts w:hint="eastAsia" w:ascii="仿宋_GB2312" w:hAnsi="仿宋_GB2312" w:eastAsia="仿宋_GB2312" w:cs="仿宋_GB2312"/>
          <w:color w:val="auto"/>
          <w:spacing w:val="-11"/>
          <w:sz w:val="32"/>
          <w:szCs w:val="32"/>
        </w:rPr>
        <w:t>中共钦州市委农村工作</w:t>
      </w:r>
      <w:r>
        <w:rPr>
          <w:rFonts w:hint="eastAsia" w:ascii="仿宋_GB2312" w:hAnsi="仿宋_GB2312" w:eastAsia="仿宋_GB2312" w:cs="仿宋_GB2312"/>
          <w:color w:val="auto"/>
          <w:spacing w:val="-11"/>
          <w:sz w:val="32"/>
          <w:szCs w:val="32"/>
          <w:lang w:val="en-US" w:eastAsia="zh-CN"/>
        </w:rPr>
        <w:t xml:space="preserve">    </w:t>
      </w:r>
    </w:p>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lang w:val="en-US" w:eastAsia="zh-CN"/>
        </w:rPr>
        <w:t xml:space="preserve">                              </w:t>
      </w:r>
      <w:r>
        <w:rPr>
          <w:rFonts w:hint="eastAsia" w:ascii="仿宋_GB2312" w:hAnsi="仿宋_GB2312" w:eastAsia="仿宋_GB2312" w:cs="仿宋_GB2312"/>
          <w:spacing w:val="-12"/>
          <w:sz w:val="32"/>
          <w:szCs w:val="32"/>
        </w:rPr>
        <w:t>领导小组办公</w:t>
      </w:r>
      <w:r>
        <w:rPr>
          <w:rFonts w:hint="eastAsia" w:ascii="仿宋_GB2312" w:hAnsi="仿宋_GB2312" w:eastAsia="仿宋_GB2312" w:cs="仿宋_GB2312"/>
          <w:sz w:val="32"/>
          <w:szCs w:val="32"/>
        </w:rPr>
        <w:t>室</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
      <w:pPr>
        <w:pStyle w:val="3"/>
        <w:keepNext w:val="0"/>
        <w:keepLines w:val="0"/>
        <w:pageBreakBefore w:val="0"/>
        <w:widowControl w:val="0"/>
        <w:kinsoku/>
        <w:wordWrap/>
        <w:overflowPunct/>
        <w:topLinePunct w:val="0"/>
        <w:autoSpaceDE/>
        <w:autoSpaceDN/>
        <w:bidi w:val="0"/>
        <w:adjustRightInd/>
        <w:snapToGrid/>
        <w:spacing w:line="560" w:lineRule="exact"/>
        <w:ind w:right="840" w:rightChars="400" w:firstLine="0" w:firstLineChars="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2022年4月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w:t>
      </w:r>
    </w:p>
    <w:p>
      <w:pPr>
        <w:pStyle w:val="3"/>
        <w:keepNext w:val="0"/>
        <w:keepLines w:val="0"/>
        <w:pageBreakBefore w:val="0"/>
        <w:widowControl w:val="0"/>
        <w:kinsoku/>
        <w:wordWrap/>
        <w:overflowPunct/>
        <w:topLinePunct w:val="0"/>
        <w:bidi w:val="0"/>
        <w:spacing w:line="540" w:lineRule="exact"/>
        <w:ind w:firstLine="0" w:firstLineChars="0"/>
        <w:jc w:val="center"/>
        <w:textAlignment w:val="auto"/>
        <w:rPr>
          <w:rFonts w:hint="eastAsia" w:eastAsia="方正小标宋简体"/>
          <w:sz w:val="44"/>
          <w:szCs w:val="44"/>
        </w:rPr>
      </w:pPr>
      <w:r>
        <w:rPr>
          <w:rFonts w:ascii="仿宋" w:hAnsi="仿宋" w:eastAsia="仿宋"/>
          <w:sz w:val="32"/>
          <w:szCs w:val="32"/>
        </w:rPr>
        <w:br w:type="page"/>
      </w:r>
      <w:r>
        <w:rPr>
          <w:rFonts w:hint="eastAsia" w:ascii="方正小标宋简体" w:hAnsi="方正小标宋简体" w:eastAsia="方正小标宋简体" w:cs="方正小标宋简体"/>
          <w:sz w:val="44"/>
          <w:szCs w:val="44"/>
        </w:rPr>
        <w:t>2022年</w:t>
      </w:r>
      <w:r>
        <w:rPr>
          <w:rFonts w:hint="eastAsia" w:eastAsia="方正小标宋简体"/>
          <w:sz w:val="44"/>
          <w:szCs w:val="44"/>
        </w:rPr>
        <w:t>全</w:t>
      </w:r>
      <w:r>
        <w:rPr>
          <w:rFonts w:hint="eastAsia" w:eastAsia="方正小标宋简体"/>
          <w:sz w:val="44"/>
          <w:szCs w:val="44"/>
          <w:lang w:eastAsia="zh-CN"/>
        </w:rPr>
        <w:t>市</w:t>
      </w:r>
      <w:r>
        <w:rPr>
          <w:rFonts w:hint="eastAsia" w:eastAsia="方正小标宋简体"/>
          <w:sz w:val="44"/>
          <w:szCs w:val="44"/>
        </w:rPr>
        <w:t>农村厕所问题摸排整改</w:t>
      </w:r>
    </w:p>
    <w:p>
      <w:pPr>
        <w:pStyle w:val="3"/>
        <w:keepNext w:val="0"/>
        <w:keepLines w:val="0"/>
        <w:pageBreakBefore w:val="0"/>
        <w:widowControl w:val="0"/>
        <w:kinsoku/>
        <w:wordWrap/>
        <w:overflowPunct/>
        <w:topLinePunct w:val="0"/>
        <w:bidi w:val="0"/>
        <w:spacing w:line="540" w:lineRule="exact"/>
        <w:ind w:firstLine="0" w:firstLineChars="0"/>
        <w:jc w:val="center"/>
        <w:textAlignment w:val="auto"/>
        <w:rPr>
          <w:rFonts w:eastAsia="方正小标宋简体"/>
          <w:sz w:val="44"/>
          <w:szCs w:val="44"/>
        </w:rPr>
      </w:pPr>
      <w:r>
        <w:rPr>
          <w:rFonts w:hint="eastAsia" w:eastAsia="方正小标宋简体"/>
          <w:sz w:val="44"/>
          <w:szCs w:val="44"/>
        </w:rPr>
        <w:t>“回头看”</w:t>
      </w:r>
      <w:r>
        <w:rPr>
          <w:rFonts w:hint="eastAsia" w:eastAsia="方正小标宋简体"/>
          <w:sz w:val="44"/>
          <w:szCs w:val="44"/>
          <w:lang w:eastAsia="zh-CN"/>
        </w:rPr>
        <w:t>实施</w:t>
      </w:r>
      <w:r>
        <w:rPr>
          <w:rFonts w:hint="eastAsia" w:eastAsia="方正小标宋简体"/>
          <w:sz w:val="44"/>
          <w:szCs w:val="44"/>
        </w:rPr>
        <w:t>方案</w:t>
      </w:r>
    </w:p>
    <w:p>
      <w:pPr>
        <w:keepNext w:val="0"/>
        <w:keepLines w:val="0"/>
        <w:pageBreakBefore w:val="0"/>
        <w:widowControl w:val="0"/>
        <w:kinsoku/>
        <w:wordWrap/>
        <w:overflowPunct/>
        <w:topLinePunct w:val="0"/>
        <w:bidi w:val="0"/>
        <w:spacing w:line="540" w:lineRule="exact"/>
        <w:textAlignment w:val="auto"/>
      </w:pPr>
    </w:p>
    <w:p>
      <w:pPr>
        <w:keepNext w:val="0"/>
        <w:keepLines w:val="0"/>
        <w:pageBreakBefore w:val="0"/>
        <w:widowControl w:val="0"/>
        <w:kinsoku/>
        <w:wordWrap/>
        <w:overflowPunct/>
        <w:topLinePunct w:val="0"/>
        <w:bidi w:val="0"/>
        <w:adjustRightInd w:val="0"/>
        <w:snapToGrid w:val="0"/>
        <w:spacing w:line="54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color w:val="000000"/>
          <w:sz w:val="32"/>
          <w:szCs w:val="32"/>
          <w:lang w:eastAsia="zh-CN"/>
        </w:rPr>
        <w:t>为</w:t>
      </w:r>
      <w:r>
        <w:rPr>
          <w:rFonts w:hint="eastAsia" w:ascii="仿宋_GB2312" w:hAnsi="仿宋_GB2312" w:eastAsia="仿宋_GB2312" w:cs="仿宋_GB2312"/>
          <w:snapToGrid w:val="0"/>
          <w:color w:val="000000"/>
          <w:sz w:val="32"/>
          <w:szCs w:val="32"/>
        </w:rPr>
        <w:t>继续</w:t>
      </w:r>
      <w:r>
        <w:rPr>
          <w:rFonts w:hint="eastAsia" w:ascii="仿宋_GB2312" w:hAnsi="仿宋_GB2312" w:eastAsia="仿宋_GB2312" w:cs="仿宋_GB2312"/>
          <w:snapToGrid w:val="0"/>
          <w:sz w:val="32"/>
          <w:szCs w:val="32"/>
        </w:rPr>
        <w:t>扎实推进2022年全</w:t>
      </w:r>
      <w:r>
        <w:rPr>
          <w:rFonts w:hint="eastAsia" w:ascii="仿宋_GB2312" w:hAnsi="仿宋_GB2312" w:eastAsia="仿宋_GB2312" w:cs="仿宋_GB2312"/>
          <w:snapToGrid w:val="0"/>
          <w:sz w:val="32"/>
          <w:szCs w:val="32"/>
          <w:lang w:eastAsia="zh-CN"/>
        </w:rPr>
        <w:t>市</w:t>
      </w:r>
      <w:r>
        <w:rPr>
          <w:rFonts w:hint="eastAsia" w:ascii="仿宋_GB2312" w:hAnsi="仿宋_GB2312" w:eastAsia="仿宋_GB2312" w:cs="仿宋_GB2312"/>
          <w:snapToGrid w:val="0"/>
          <w:sz w:val="32"/>
          <w:szCs w:val="32"/>
        </w:rPr>
        <w:t>农村厕所问题摸排整改“回头看”工作，</w:t>
      </w:r>
      <w:r>
        <w:rPr>
          <w:rFonts w:hint="eastAsia" w:ascii="仿宋_GB2312" w:hAnsi="仿宋_GB2312" w:eastAsia="仿宋_GB2312" w:cs="仿宋_GB2312"/>
          <w:color w:val="auto"/>
          <w:kern w:val="0"/>
          <w:sz w:val="32"/>
          <w:szCs w:val="32"/>
          <w:lang w:val="en-US" w:eastAsia="zh-CN" w:bidi="ar"/>
        </w:rPr>
        <w:t>巩固拓展农村厕所问题摸排整改工作成果，</w:t>
      </w:r>
      <w:r>
        <w:rPr>
          <w:rFonts w:hint="eastAsia" w:ascii="仿宋_GB2312" w:hAnsi="仿宋_GB2312" w:eastAsia="仿宋_GB2312" w:cs="仿宋_GB2312"/>
          <w:snapToGrid w:val="0"/>
          <w:sz w:val="32"/>
          <w:szCs w:val="32"/>
          <w:lang w:eastAsia="zh-CN"/>
        </w:rPr>
        <w:t>特</w:t>
      </w:r>
      <w:r>
        <w:rPr>
          <w:rFonts w:hint="eastAsia" w:ascii="仿宋_GB2312" w:hAnsi="仿宋_GB2312" w:eastAsia="仿宋_GB2312" w:cs="仿宋_GB2312"/>
          <w:snapToGrid w:val="0"/>
          <w:sz w:val="32"/>
          <w:szCs w:val="32"/>
        </w:rPr>
        <w:t>制定本方案。</w:t>
      </w:r>
    </w:p>
    <w:p>
      <w:pPr>
        <w:keepNext w:val="0"/>
        <w:keepLines w:val="0"/>
        <w:pageBreakBefore w:val="0"/>
        <w:widowControl w:val="0"/>
        <w:kinsoku/>
        <w:wordWrap/>
        <w:overflowPunct/>
        <w:topLinePunct w:val="0"/>
        <w:bidi w:val="0"/>
        <w:adjustRightInd w:val="0"/>
        <w:snapToGrid w:val="0"/>
        <w:spacing w:line="540" w:lineRule="exact"/>
        <w:ind w:firstLine="640" w:firstLineChars="200"/>
        <w:jc w:val="both"/>
        <w:textAlignment w:val="auto"/>
        <w:rPr>
          <w:rFonts w:hint="eastAsia" w:ascii="黑体" w:hAnsi="黑体" w:eastAsia="黑体"/>
          <w:snapToGrid w:val="0"/>
          <w:sz w:val="32"/>
          <w:szCs w:val="32"/>
        </w:rPr>
      </w:pPr>
      <w:r>
        <w:rPr>
          <w:rFonts w:hint="eastAsia" w:ascii="黑体" w:hAnsi="黑体" w:eastAsia="黑体"/>
          <w:snapToGrid w:val="0"/>
          <w:sz w:val="32"/>
          <w:szCs w:val="32"/>
        </w:rPr>
        <w:t>一、总体要求</w:t>
      </w:r>
    </w:p>
    <w:p>
      <w:pPr>
        <w:pStyle w:val="2"/>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both"/>
        <w:textAlignment w:val="auto"/>
        <w:rPr>
          <w:rFonts w:hint="eastAsia" w:eastAsia="仿宋_GB2312"/>
          <w:snapToGrid w:val="0"/>
          <w:sz w:val="32"/>
          <w:szCs w:val="32"/>
        </w:rPr>
      </w:pPr>
      <w:r>
        <w:rPr>
          <w:rFonts w:hint="eastAsia" w:ascii="仿宋_GB2312" w:hAnsi="仿宋_GB2312" w:eastAsia="仿宋_GB2312" w:cs="仿宋_GB2312"/>
          <w:color w:val="auto"/>
          <w:kern w:val="0"/>
          <w:sz w:val="32"/>
          <w:szCs w:val="32"/>
          <w:lang w:val="en-US" w:eastAsia="zh-CN" w:bidi="ar"/>
        </w:rPr>
        <w:t>各</w:t>
      </w:r>
      <w:r>
        <w:rPr>
          <w:rFonts w:hint="eastAsia" w:ascii="仿宋_GB2312" w:hAnsi="仿宋_GB2312" w:eastAsia="仿宋_GB2312" w:cs="仿宋_GB2312"/>
          <w:sz w:val="32"/>
          <w:szCs w:val="32"/>
          <w:u w:val="none"/>
        </w:rPr>
        <w:t>县（区）</w:t>
      </w:r>
      <w:r>
        <w:rPr>
          <w:rFonts w:hint="eastAsia" w:ascii="仿宋_GB2312" w:hAnsi="仿宋_GB2312" w:eastAsia="仿宋_GB2312" w:cs="仿宋_GB2312"/>
          <w:color w:val="auto"/>
          <w:kern w:val="0"/>
          <w:sz w:val="32"/>
          <w:szCs w:val="32"/>
          <w:lang w:val="en-US" w:eastAsia="zh-CN" w:bidi="ar"/>
        </w:rPr>
        <w:t>要集中进行一次农村厕所问题摸排整改“回头看”，</w:t>
      </w:r>
      <w:r>
        <w:rPr>
          <w:rFonts w:hint="eastAsia" w:ascii="仿宋_GB2312" w:hAnsi="仿宋_GB2312" w:eastAsia="仿宋_GB2312" w:cs="仿宋_GB2312"/>
          <w:color w:val="auto"/>
          <w:kern w:val="0"/>
          <w:sz w:val="32"/>
          <w:szCs w:val="32"/>
          <w:lang w:val="zh-CN" w:eastAsia="zh-CN" w:bidi="ar"/>
        </w:rPr>
        <w:t>加大工作力度</w:t>
      </w:r>
      <w:r>
        <w:rPr>
          <w:rFonts w:hint="eastAsia" w:ascii="仿宋_GB2312" w:hAnsi="仿宋_GB2312" w:eastAsia="仿宋_GB2312" w:cs="仿宋_GB2312"/>
          <w:color w:val="auto"/>
          <w:kern w:val="0"/>
          <w:sz w:val="32"/>
          <w:szCs w:val="32"/>
          <w:lang w:val="en-US" w:eastAsia="zh-CN" w:bidi="ar"/>
        </w:rPr>
        <w:t>,对上一次摸排整改工作进行评估，全面准确摸排辖区内的所有农村厕所问题，</w:t>
      </w:r>
      <w:r>
        <w:rPr>
          <w:rFonts w:hint="eastAsia" w:ascii="仿宋_GB2312" w:hAnsi="仿宋_GB2312" w:eastAsia="仿宋_GB2312" w:cs="仿宋_GB2312"/>
          <w:color w:val="auto"/>
          <w:kern w:val="0"/>
          <w:sz w:val="32"/>
          <w:szCs w:val="32"/>
          <w:lang w:val="zh-CN" w:eastAsia="zh-CN" w:bidi="ar"/>
        </w:rPr>
        <w:t>查缺补漏，分类有序进行整改，确保改厕质量</w:t>
      </w:r>
      <w:r>
        <w:rPr>
          <w:rFonts w:hint="eastAsia" w:ascii="仿宋_GB2312" w:hAnsi="仿宋_GB2312" w:eastAsia="仿宋_GB2312" w:cs="仿宋_GB2312"/>
          <w:color w:val="auto"/>
          <w:kern w:val="0"/>
          <w:sz w:val="32"/>
          <w:szCs w:val="32"/>
          <w:lang w:val="en-US" w:eastAsia="zh-CN" w:bidi="ar"/>
        </w:rPr>
        <w:t>,提升农民群众的获得感、幸福感和安全感。</w:t>
      </w:r>
    </w:p>
    <w:p>
      <w:pPr>
        <w:keepNext w:val="0"/>
        <w:keepLines w:val="0"/>
        <w:pageBreakBefore w:val="0"/>
        <w:widowControl w:val="0"/>
        <w:kinsoku/>
        <w:wordWrap/>
        <w:overflowPunct/>
        <w:topLinePunct w:val="0"/>
        <w:bidi w:val="0"/>
        <w:adjustRightInd w:val="0"/>
        <w:snapToGrid w:val="0"/>
        <w:spacing w:line="540" w:lineRule="exact"/>
        <w:ind w:firstLine="640" w:firstLineChars="200"/>
        <w:jc w:val="both"/>
        <w:textAlignment w:val="auto"/>
        <w:rPr>
          <w:rFonts w:hint="eastAsia" w:ascii="黑体" w:hAnsi="黑体" w:eastAsia="黑体"/>
          <w:snapToGrid w:val="0"/>
          <w:sz w:val="32"/>
          <w:szCs w:val="32"/>
        </w:rPr>
      </w:pPr>
      <w:r>
        <w:rPr>
          <w:rFonts w:hint="eastAsia" w:ascii="黑体" w:hAnsi="黑体" w:eastAsia="黑体"/>
          <w:snapToGrid w:val="0"/>
          <w:sz w:val="32"/>
          <w:szCs w:val="32"/>
        </w:rPr>
        <w:t>二、</w:t>
      </w:r>
      <w:r>
        <w:rPr>
          <w:rFonts w:hint="eastAsia" w:ascii="黑体" w:hAnsi="黑体" w:eastAsia="黑体"/>
          <w:snapToGrid w:val="0"/>
          <w:sz w:val="32"/>
          <w:szCs w:val="32"/>
          <w:lang w:eastAsia="zh-CN"/>
        </w:rPr>
        <w:t>工作</w:t>
      </w:r>
      <w:r>
        <w:rPr>
          <w:rFonts w:hint="eastAsia" w:ascii="黑体" w:hAnsi="黑体" w:eastAsia="黑体"/>
          <w:snapToGrid w:val="0"/>
          <w:sz w:val="32"/>
          <w:szCs w:val="32"/>
        </w:rPr>
        <w:t>范围</w:t>
      </w:r>
    </w:p>
    <w:p>
      <w:pPr>
        <w:keepNext w:val="0"/>
        <w:keepLines w:val="0"/>
        <w:pageBreakBefore w:val="0"/>
        <w:widowControl w:val="0"/>
        <w:kinsoku/>
        <w:wordWrap/>
        <w:overflowPunct/>
        <w:topLinePunct w:val="0"/>
        <w:bidi w:val="0"/>
        <w:spacing w:line="54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摸排整改“回头看”对象为全</w:t>
      </w:r>
      <w:r>
        <w:rPr>
          <w:rFonts w:hint="eastAsia" w:ascii="仿宋_GB2312" w:hAnsi="仿宋_GB2312" w:eastAsia="仿宋_GB2312" w:cs="仿宋_GB2312"/>
          <w:snapToGrid w:val="0"/>
          <w:sz w:val="32"/>
          <w:szCs w:val="32"/>
          <w:lang w:eastAsia="zh-CN"/>
        </w:rPr>
        <w:t>市</w:t>
      </w:r>
      <w:r>
        <w:rPr>
          <w:rFonts w:hint="eastAsia" w:ascii="仿宋_GB2312" w:hAnsi="仿宋_GB2312" w:eastAsia="仿宋_GB2312" w:cs="仿宋_GB2312"/>
          <w:snapToGrid w:val="0"/>
          <w:sz w:val="32"/>
          <w:szCs w:val="32"/>
        </w:rPr>
        <w:t>农村厕所，包括农村公厕。重点排查2013年以来各级财政支持改造的农村</w:t>
      </w:r>
      <w:r>
        <w:rPr>
          <w:rFonts w:hint="eastAsia" w:ascii="仿宋_GB2312" w:hAnsi="仿宋_GB2312" w:eastAsia="仿宋_GB2312" w:cs="仿宋_GB2312"/>
          <w:color w:val="auto"/>
          <w:sz w:val="32"/>
          <w:szCs w:val="32"/>
          <w:u w:val="none"/>
        </w:rPr>
        <w:t>户用</w:t>
      </w:r>
      <w:r>
        <w:rPr>
          <w:rFonts w:hint="eastAsia" w:ascii="仿宋_GB2312" w:hAnsi="仿宋_GB2312" w:eastAsia="仿宋_GB2312" w:cs="仿宋_GB2312"/>
          <w:snapToGrid w:val="0"/>
          <w:sz w:val="32"/>
          <w:szCs w:val="32"/>
        </w:rPr>
        <w:t>厕所，</w:t>
      </w:r>
      <w:r>
        <w:rPr>
          <w:rFonts w:hint="eastAsia" w:ascii="仿宋_GB2312" w:hAnsi="仿宋_GB2312" w:eastAsia="仿宋_GB2312" w:cs="仿宋_GB2312"/>
          <w:color w:val="auto"/>
          <w:sz w:val="32"/>
          <w:szCs w:val="32"/>
          <w:u w:val="none"/>
        </w:rPr>
        <w:t>既包括2019-</w:t>
      </w:r>
      <w:r>
        <w:rPr>
          <w:rFonts w:hint="eastAsia" w:ascii="仿宋_GB2312" w:hAnsi="仿宋_GB2312" w:eastAsia="仿宋_GB2312" w:cs="仿宋_GB2312"/>
          <w:snapToGrid w:val="0"/>
          <w:sz w:val="32"/>
          <w:szCs w:val="32"/>
        </w:rPr>
        <w:t>202</w:t>
      </w:r>
      <w:r>
        <w:rPr>
          <w:rFonts w:hint="eastAsia" w:ascii="仿宋_GB2312" w:hAnsi="仿宋_GB2312" w:eastAsia="仿宋_GB2312" w:cs="仿宋_GB2312"/>
          <w:snapToGrid w:val="0"/>
          <w:sz w:val="32"/>
          <w:szCs w:val="32"/>
          <w:lang w:val="en-US" w:eastAsia="zh-CN"/>
        </w:rPr>
        <w:t>1</w:t>
      </w:r>
      <w:r>
        <w:rPr>
          <w:rFonts w:hint="eastAsia" w:ascii="仿宋_GB2312" w:hAnsi="仿宋_GB2312" w:eastAsia="仿宋_GB2312" w:cs="仿宋_GB2312"/>
          <w:color w:val="auto"/>
          <w:sz w:val="32"/>
          <w:szCs w:val="32"/>
          <w:u w:val="none"/>
        </w:rPr>
        <w:t>年由农业农村部门牵头改造的农村户用厕所，也包括2013-2016年由卫生健康部门、2017-2018年由住房城乡建设部门等牵头改造的农村户用厕所。</w:t>
      </w:r>
    </w:p>
    <w:p>
      <w:pPr>
        <w:pStyle w:val="2"/>
        <w:keepNext w:val="0"/>
        <w:keepLines w:val="0"/>
        <w:pageBreakBefore w:val="0"/>
        <w:widowControl w:val="0"/>
        <w:kinsoku/>
        <w:wordWrap/>
        <w:overflowPunct/>
        <w:topLinePunct w:val="0"/>
        <w:bidi w:val="0"/>
        <w:spacing w:line="540" w:lineRule="exact"/>
        <w:ind w:firstLine="640" w:firstLineChars="200"/>
        <w:jc w:val="both"/>
        <w:textAlignment w:val="auto"/>
        <w:rPr>
          <w:rFonts w:hint="eastAsia" w:ascii="黑体" w:hAnsi="黑体" w:eastAsia="黑体" w:cs="黑体"/>
          <w:color w:val="auto"/>
          <w:sz w:val="32"/>
          <w:szCs w:val="32"/>
          <w:u w:val="none"/>
        </w:rPr>
      </w:pPr>
      <w:r>
        <w:rPr>
          <w:rFonts w:hint="eastAsia" w:ascii="黑体" w:hAnsi="黑体" w:eastAsia="黑体"/>
          <w:snapToGrid w:val="0"/>
          <w:sz w:val="32"/>
          <w:szCs w:val="32"/>
        </w:rPr>
        <w:t>三、</w:t>
      </w:r>
      <w:r>
        <w:rPr>
          <w:rFonts w:hint="eastAsia" w:ascii="黑体" w:hAnsi="黑体" w:eastAsia="黑体" w:cs="黑体"/>
          <w:color w:val="auto"/>
          <w:sz w:val="32"/>
          <w:szCs w:val="32"/>
          <w:u w:val="none"/>
        </w:rPr>
        <w:t>工作任务分工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为使摸排工作更精准，任务原则上根据改厕项目实施年度由各部门负责各自牵头改造户厕的摸排整改“回头看”工作。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color w:val="auto"/>
          <w:sz w:val="32"/>
          <w:szCs w:val="32"/>
          <w:u w:val="none"/>
          <w:lang w:eastAsia="zh-CN"/>
        </w:rPr>
        <w:t>（一）</w:t>
      </w:r>
      <w:r>
        <w:rPr>
          <w:rFonts w:hint="eastAsia" w:ascii="仿宋_GB2312" w:hAnsi="仿宋_GB2312" w:eastAsia="仿宋_GB2312" w:cs="仿宋_GB2312"/>
          <w:sz w:val="32"/>
          <w:szCs w:val="32"/>
        </w:rPr>
        <w:t>2013-2016年农村户厕问题由卫生健康部门负责摸排整改。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Times New Roman" w:eastAsia="楷体_GB2312" w:cs="楷体"/>
          <w:b w:val="0"/>
          <w:bCs/>
          <w:snapToGrid w:val="0"/>
          <w:sz w:val="32"/>
          <w:szCs w:val="32"/>
        </w:rPr>
        <w:t>（二）</w:t>
      </w:r>
      <w:r>
        <w:rPr>
          <w:rFonts w:hint="eastAsia" w:ascii="仿宋_GB2312" w:hAnsi="仿宋_GB2312" w:eastAsia="仿宋_GB2312" w:cs="仿宋_GB2312"/>
          <w:sz w:val="32"/>
          <w:szCs w:val="32"/>
        </w:rPr>
        <w:t>2017-2018年农村户厕问题由住房城乡建设部门负责摸排整改。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color w:val="auto"/>
          <w:sz w:val="32"/>
          <w:szCs w:val="32"/>
          <w:u w:val="none"/>
        </w:rPr>
      </w:pPr>
      <w:r>
        <w:rPr>
          <w:rFonts w:hint="eastAsia" w:ascii="楷体_GB2312" w:hAnsi="Times New Roman" w:eastAsia="楷体_GB2312" w:cs="楷体"/>
          <w:b w:val="0"/>
          <w:bCs/>
          <w:snapToGrid w:val="0"/>
          <w:sz w:val="32"/>
          <w:szCs w:val="32"/>
        </w:rPr>
        <w:t>（三）</w:t>
      </w:r>
      <w:r>
        <w:rPr>
          <w:rFonts w:hint="eastAsia" w:ascii="仿宋_GB2312" w:hAnsi="仿宋_GB2312" w:eastAsia="仿宋_GB2312" w:cs="仿宋_GB2312"/>
          <w:sz w:val="32"/>
          <w:szCs w:val="32"/>
        </w:rPr>
        <w:t>2019-2021年农村户厕问题由农业农村部门负责摸排整改。</w:t>
      </w:r>
    </w:p>
    <w:p>
      <w:pPr>
        <w:pStyle w:val="2"/>
        <w:keepNext w:val="0"/>
        <w:keepLines w:val="0"/>
        <w:pageBreakBefore w:val="0"/>
        <w:widowControl w:val="0"/>
        <w:kinsoku/>
        <w:wordWrap/>
        <w:overflowPunct/>
        <w:topLinePunct w:val="0"/>
        <w:bidi w:val="0"/>
        <w:spacing w:line="540" w:lineRule="exact"/>
        <w:ind w:firstLine="640" w:firstLineChars="200"/>
        <w:jc w:val="both"/>
        <w:textAlignment w:val="auto"/>
        <w:rPr>
          <w:rFonts w:hint="eastAsia" w:ascii="黑体" w:hAnsi="黑体" w:eastAsia="黑体" w:cs="黑体"/>
          <w:b w:val="0"/>
          <w:bCs/>
          <w:color w:val="auto"/>
          <w:sz w:val="32"/>
          <w:szCs w:val="32"/>
          <w:u w:val="none"/>
        </w:rPr>
      </w:pPr>
      <w:r>
        <w:rPr>
          <w:rFonts w:hint="eastAsia" w:ascii="黑体" w:hAnsi="黑体" w:eastAsia="黑体"/>
          <w:snapToGrid w:val="0"/>
          <w:color w:val="000000"/>
          <w:sz w:val="32"/>
          <w:szCs w:val="32"/>
        </w:rPr>
        <w:t>四、</w:t>
      </w:r>
      <w:r>
        <w:rPr>
          <w:rFonts w:hint="eastAsia" w:ascii="黑体" w:hAnsi="黑体" w:eastAsia="黑体"/>
          <w:snapToGrid w:val="0"/>
          <w:sz w:val="32"/>
          <w:szCs w:val="32"/>
        </w:rPr>
        <w:t>工作</w:t>
      </w:r>
      <w:r>
        <w:rPr>
          <w:rFonts w:hint="eastAsia" w:ascii="黑体" w:hAnsi="黑体" w:eastAsia="黑体" w:cs="黑体"/>
          <w:b w:val="0"/>
          <w:bCs/>
          <w:color w:val="auto"/>
          <w:sz w:val="32"/>
          <w:szCs w:val="32"/>
          <w:u w:val="none"/>
        </w:rPr>
        <w:t>步骤</w:t>
      </w:r>
    </w:p>
    <w:p>
      <w:pPr>
        <w:keepNext w:val="0"/>
        <w:keepLines w:val="0"/>
        <w:pageBreakBefore w:val="0"/>
        <w:widowControl w:val="0"/>
        <w:kinsoku/>
        <w:wordWrap/>
        <w:overflowPunct/>
        <w:topLinePunct w:val="0"/>
        <w:autoSpaceDE/>
        <w:autoSpaceDN/>
        <w:bidi w:val="0"/>
        <w:spacing w:line="540" w:lineRule="exact"/>
        <w:ind w:firstLine="640" w:firstLineChars="200"/>
        <w:jc w:val="both"/>
        <w:textAlignment w:val="auto"/>
        <w:rPr>
          <w:rFonts w:hint="eastAsia" w:ascii="楷体_GB2312" w:hAnsi="楷体_GB2312" w:eastAsia="楷体_GB2312" w:cs="楷体_GB2312"/>
          <w:b w:val="0"/>
          <w:bCs/>
          <w:color w:val="auto"/>
          <w:sz w:val="32"/>
          <w:szCs w:val="32"/>
          <w:u w:val="none"/>
          <w:lang w:val="en-US" w:eastAsia="zh-CN"/>
        </w:rPr>
      </w:pPr>
      <w:r>
        <w:rPr>
          <w:rFonts w:hint="eastAsia" w:ascii="楷体_GB2312" w:hAnsi="楷体_GB2312" w:eastAsia="楷体_GB2312" w:cs="楷体_GB2312"/>
          <w:b w:val="0"/>
          <w:bCs/>
          <w:color w:val="auto"/>
          <w:sz w:val="32"/>
          <w:szCs w:val="32"/>
          <w:u w:val="none"/>
          <w:lang w:eastAsia="zh-CN"/>
        </w:rPr>
        <w:t>（一）辖区内所有的农村厕所“全覆盖”摸排（202</w:t>
      </w:r>
      <w:r>
        <w:rPr>
          <w:rFonts w:hint="eastAsia" w:ascii="楷体_GB2312" w:hAnsi="楷体_GB2312" w:eastAsia="楷体_GB2312" w:cs="楷体_GB2312"/>
          <w:b w:val="0"/>
          <w:bCs/>
          <w:color w:val="auto"/>
          <w:sz w:val="32"/>
          <w:szCs w:val="32"/>
          <w:u w:val="none"/>
          <w:lang w:val="en-US" w:eastAsia="zh-CN"/>
        </w:rPr>
        <w:t>2</w:t>
      </w:r>
      <w:r>
        <w:rPr>
          <w:rFonts w:hint="eastAsia" w:ascii="楷体_GB2312" w:hAnsi="楷体_GB2312" w:eastAsia="楷体_GB2312" w:cs="楷体_GB2312"/>
          <w:b w:val="0"/>
          <w:bCs/>
          <w:color w:val="auto"/>
          <w:sz w:val="32"/>
          <w:szCs w:val="32"/>
          <w:u w:val="none"/>
          <w:lang w:eastAsia="zh-CN"/>
        </w:rPr>
        <w:t>年4月30日前）</w:t>
      </w:r>
      <w:r>
        <w:rPr>
          <w:rFonts w:hint="eastAsia" w:ascii="楷体_GB2312" w:hAnsi="楷体_GB2312" w:eastAsia="楷体_GB2312" w:cs="楷体_GB2312"/>
          <w:b w:val="0"/>
          <w:bCs/>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spacing w:line="540" w:lineRule="exact"/>
        <w:ind w:firstLine="640" w:firstLineChars="200"/>
        <w:jc w:val="both"/>
        <w:textAlignment w:val="auto"/>
        <w:rPr>
          <w:rFonts w:hint="eastAsia" w:eastAsia="仿宋_GB2312"/>
          <w:snapToGrid w:val="0"/>
          <w:sz w:val="32"/>
          <w:szCs w:val="32"/>
        </w:rPr>
      </w:pPr>
      <w:r>
        <w:rPr>
          <w:rFonts w:hint="eastAsia" w:ascii="仿宋_GB2312" w:hAnsi="仿宋_GB2312" w:eastAsia="仿宋_GB2312" w:cs="仿宋_GB2312"/>
          <w:sz w:val="32"/>
          <w:szCs w:val="32"/>
          <w:u w:val="none"/>
        </w:rPr>
        <w:t>各县（区）</w:t>
      </w:r>
      <w:r>
        <w:rPr>
          <w:rFonts w:hint="eastAsia" w:ascii="仿宋_GB2312" w:hAnsi="仿宋_GB2312" w:eastAsia="仿宋_GB2312" w:cs="仿宋_GB2312"/>
          <w:color w:val="auto"/>
          <w:sz w:val="32"/>
          <w:szCs w:val="32"/>
          <w:u w:val="none"/>
          <w:lang w:val="en-US" w:eastAsia="zh-CN"/>
        </w:rPr>
        <w:t>进行</w:t>
      </w:r>
      <w:r>
        <w:rPr>
          <w:rFonts w:hint="eastAsia" w:ascii="仿宋_GB2312" w:hAnsi="仿宋_GB2312" w:eastAsia="仿宋_GB2312" w:cs="仿宋_GB2312"/>
          <w:color w:val="auto"/>
          <w:sz w:val="32"/>
          <w:szCs w:val="32"/>
          <w:u w:val="none"/>
        </w:rPr>
        <w:t>“回头看”就是要检查上一次的摸排是否把辖区内所有的农村厕所都全部进行摸排，是否把厕所存在的问题都找出来</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特别关注</w:t>
      </w:r>
      <w:r>
        <w:rPr>
          <w:rFonts w:hint="eastAsia" w:ascii="仿宋_GB2312" w:hAnsi="仿宋_GB2312" w:eastAsia="仿宋_GB2312" w:cs="仿宋_GB2312"/>
          <w:color w:val="auto"/>
          <w:sz w:val="32"/>
          <w:szCs w:val="32"/>
          <w:u w:val="none"/>
          <w:lang w:val="zh-CN" w:eastAsia="zh-CN"/>
        </w:rPr>
        <w:t>上一次</w:t>
      </w:r>
      <w:r>
        <w:rPr>
          <w:rFonts w:hint="eastAsia" w:ascii="仿宋_GB2312" w:hAnsi="仿宋_GB2312" w:eastAsia="仿宋_GB2312" w:cs="仿宋_GB2312"/>
          <w:color w:val="auto"/>
          <w:sz w:val="32"/>
          <w:szCs w:val="32"/>
          <w:u w:val="none"/>
          <w:lang w:val="en-US" w:eastAsia="zh-CN"/>
        </w:rPr>
        <w:t>排查发现的问题是否已经得到整改解决。</w:t>
      </w:r>
      <w:r>
        <w:rPr>
          <w:rFonts w:hint="eastAsia" w:ascii="仿宋_GB2312" w:hAnsi="仿宋_GB2312" w:eastAsia="仿宋_GB2312" w:cs="仿宋_GB2312"/>
          <w:sz w:val="32"/>
          <w:szCs w:val="32"/>
          <w:u w:val="none"/>
        </w:rPr>
        <w:t>对发现的问题建立台账，制定整改方案、细化分解任务、明确完成时限，整改一项、销号一项，确保问题真正解决到位，整改效果落到实处。</w:t>
      </w:r>
    </w:p>
    <w:p>
      <w:pPr>
        <w:keepNext w:val="0"/>
        <w:keepLines w:val="0"/>
        <w:pageBreakBefore w:val="0"/>
        <w:widowControl w:val="0"/>
        <w:kinsoku/>
        <w:wordWrap/>
        <w:overflowPunct/>
        <w:topLinePunct w:val="0"/>
        <w:autoSpaceDE/>
        <w:autoSpaceDN/>
        <w:bidi w:val="0"/>
        <w:spacing w:line="540" w:lineRule="exact"/>
        <w:ind w:firstLine="640" w:firstLineChars="200"/>
        <w:jc w:val="both"/>
        <w:textAlignment w:val="auto"/>
        <w:rPr>
          <w:rFonts w:hint="eastAsia" w:ascii="楷体_GB2312" w:hAnsi="楷体_GB2312" w:eastAsia="楷体_GB2312" w:cs="楷体_GB2312"/>
          <w:b w:val="0"/>
          <w:bCs/>
          <w:color w:val="auto"/>
          <w:sz w:val="32"/>
          <w:szCs w:val="32"/>
          <w:u w:val="none"/>
          <w:lang w:eastAsia="zh-CN"/>
        </w:rPr>
      </w:pPr>
      <w:r>
        <w:rPr>
          <w:rFonts w:hint="eastAsia" w:ascii="楷体_GB2312" w:hAnsi="Times New Roman" w:eastAsia="楷体_GB2312" w:cs="楷体"/>
          <w:b w:val="0"/>
          <w:bCs/>
          <w:snapToGrid w:val="0"/>
          <w:sz w:val="32"/>
          <w:szCs w:val="32"/>
        </w:rPr>
        <w:t>（二）</w:t>
      </w:r>
      <w:r>
        <w:rPr>
          <w:rFonts w:hint="eastAsia" w:ascii="楷体_GB2312" w:hAnsi="楷体_GB2312" w:eastAsia="楷体_GB2312" w:cs="楷体_GB2312"/>
          <w:b w:val="0"/>
          <w:bCs/>
          <w:color w:val="auto"/>
          <w:sz w:val="32"/>
          <w:szCs w:val="32"/>
          <w:u w:val="none"/>
          <w:lang w:eastAsia="zh-CN"/>
        </w:rPr>
        <w:t>针对问题开展分类整改（202</w:t>
      </w:r>
      <w:r>
        <w:rPr>
          <w:rFonts w:hint="eastAsia" w:ascii="楷体_GB2312" w:hAnsi="楷体_GB2312" w:eastAsia="楷体_GB2312" w:cs="楷体_GB2312"/>
          <w:b w:val="0"/>
          <w:bCs/>
          <w:color w:val="auto"/>
          <w:sz w:val="32"/>
          <w:szCs w:val="32"/>
          <w:u w:val="none"/>
          <w:lang w:val="en-US" w:eastAsia="zh-CN"/>
        </w:rPr>
        <w:t>2</w:t>
      </w:r>
      <w:r>
        <w:rPr>
          <w:rFonts w:hint="eastAsia" w:ascii="楷体_GB2312" w:hAnsi="楷体_GB2312" w:eastAsia="楷体_GB2312" w:cs="楷体_GB2312"/>
          <w:b w:val="0"/>
          <w:bCs/>
          <w:color w:val="auto"/>
          <w:sz w:val="32"/>
          <w:szCs w:val="32"/>
          <w:u w:val="none"/>
          <w:lang w:eastAsia="zh-CN"/>
        </w:rPr>
        <w:t>年</w:t>
      </w:r>
      <w:r>
        <w:rPr>
          <w:rFonts w:hint="eastAsia" w:eastAsia="仿宋_GB2312"/>
          <w:snapToGrid w:val="0"/>
          <w:sz w:val="32"/>
          <w:szCs w:val="32"/>
        </w:rPr>
        <w:t>5月</w:t>
      </w:r>
      <w:r>
        <w:rPr>
          <w:rFonts w:hint="eastAsia" w:eastAsia="仿宋_GB2312"/>
          <w:snapToGrid w:val="0"/>
          <w:sz w:val="32"/>
          <w:szCs w:val="32"/>
          <w:lang w:val="en-US" w:eastAsia="zh-CN"/>
        </w:rPr>
        <w:t>9</w:t>
      </w:r>
      <w:r>
        <w:rPr>
          <w:rFonts w:hint="eastAsia" w:eastAsia="仿宋_GB2312"/>
          <w:snapToGrid w:val="0"/>
          <w:sz w:val="32"/>
          <w:szCs w:val="32"/>
        </w:rPr>
        <w:t>日</w:t>
      </w:r>
      <w:r>
        <w:rPr>
          <w:rFonts w:hint="eastAsia" w:ascii="楷体_GB2312" w:hAnsi="楷体_GB2312" w:eastAsia="楷体_GB2312" w:cs="楷体_GB2312"/>
          <w:b w:val="0"/>
          <w:bCs/>
          <w:color w:val="auto"/>
          <w:sz w:val="32"/>
          <w:szCs w:val="32"/>
          <w:u w:val="none"/>
          <w:lang w:eastAsia="zh-CN"/>
        </w:rPr>
        <w:t>前）</w:t>
      </w:r>
    </w:p>
    <w:p>
      <w:pPr>
        <w:keepNext w:val="0"/>
        <w:keepLines w:val="0"/>
        <w:pageBreakBefore w:val="0"/>
        <w:widowControl w:val="0"/>
        <w:kinsoku/>
        <w:wordWrap/>
        <w:overflowPunct/>
        <w:topLinePunct w:val="0"/>
        <w:autoSpaceDE/>
        <w:autoSpaceDN/>
        <w:bidi w:val="0"/>
        <w:spacing w:line="54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各县（区）</w:t>
      </w:r>
      <w:r>
        <w:rPr>
          <w:rFonts w:hint="eastAsia" w:ascii="仿宋_GB2312" w:hAnsi="仿宋_GB2312" w:eastAsia="仿宋_GB2312" w:cs="仿宋_GB2312"/>
          <w:color w:val="auto"/>
          <w:sz w:val="32"/>
          <w:szCs w:val="32"/>
          <w:u w:val="none"/>
          <w:lang w:val="zh-CN" w:eastAsia="zh-CN"/>
        </w:rPr>
        <w:t>对上一次摸排整改和这一次“回头看”发现的问题户厕</w:t>
      </w:r>
      <w:r>
        <w:rPr>
          <w:rFonts w:hint="eastAsia" w:ascii="仿宋_GB2312" w:hAnsi="仿宋_GB2312" w:eastAsia="仿宋_GB2312" w:cs="仿宋_GB2312"/>
          <w:color w:val="auto"/>
          <w:sz w:val="32"/>
          <w:szCs w:val="32"/>
          <w:u w:val="none"/>
          <w:lang w:val="en-US" w:eastAsia="zh-CN"/>
        </w:rPr>
        <w:t>和</w:t>
      </w:r>
      <w:r>
        <w:rPr>
          <w:rFonts w:hint="eastAsia" w:ascii="仿宋_GB2312" w:hAnsi="仿宋_GB2312" w:eastAsia="仿宋_GB2312" w:cs="仿宋_GB2312"/>
          <w:color w:val="auto"/>
          <w:sz w:val="32"/>
          <w:szCs w:val="32"/>
          <w:u w:val="none"/>
          <w:lang w:val="zh-CN" w:eastAsia="zh-CN"/>
        </w:rPr>
        <w:t>公厕，都要分类有序进行整改，确保改厕质量。</w:t>
      </w:r>
      <w:r>
        <w:rPr>
          <w:rFonts w:hint="eastAsia" w:ascii="仿宋_GB2312" w:hAnsi="仿宋_GB2312" w:eastAsia="仿宋_GB2312" w:cs="仿宋_GB2312"/>
          <w:color w:val="auto"/>
          <w:sz w:val="32"/>
          <w:szCs w:val="32"/>
          <w:u w:val="none"/>
          <w:lang w:val="en-US" w:eastAsia="zh-CN"/>
        </w:rPr>
        <w:t>对于有小毛病但不影响使用的厕所，如灯具、水龙头、便盆、厕所门损坏等厕屋厕具问题要动员群众自筹资金立行立改，该维修的维修，该更换的更换，并派专人跟踪关注直到整改完成为止。对于问题较大影响正常使用的厕所，如厕所建设不科学，三格化粪池比例不对，达不到排放标准，自来水不通或经常停水等情况，由各县级主管部门安排技术人员现场指导整改。对于重点难点问题厕所，如粪污处理问题，2018年以前改（建）的卫生厕所，无害化要求不高，很多没有做黑灰水分离，造成三格化粪池处理压力大，污水外溢，周边污水横流的情况。要因地制宜向农民群众推荐使用“三个两、无动力、低成本”的农村黑灰污水处理利用模式进行整改。对于存在后期管护问题厕所，加大宣传力度，提升群众管护意识管护水平。</w:t>
      </w:r>
    </w:p>
    <w:p>
      <w:pPr>
        <w:keepNext w:val="0"/>
        <w:keepLines w:val="0"/>
        <w:pageBreakBefore w:val="0"/>
        <w:widowControl w:val="0"/>
        <w:kinsoku/>
        <w:wordWrap/>
        <w:overflowPunct/>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color w:val="auto"/>
          <w:sz w:val="32"/>
          <w:szCs w:val="32"/>
          <w:u w:val="none"/>
          <w:lang w:val="en-US" w:eastAsia="zh-CN"/>
        </w:rPr>
      </w:pPr>
      <w:r>
        <w:rPr>
          <w:rFonts w:hint="eastAsia" w:ascii="楷体_GB2312" w:hAnsi="楷体_GB2312" w:eastAsia="楷体_GB2312" w:cs="楷体_GB2312"/>
          <w:b w:val="0"/>
          <w:bCs/>
          <w:snapToGrid w:val="0"/>
          <w:sz w:val="32"/>
          <w:szCs w:val="32"/>
        </w:rPr>
        <w:t>（三）</w:t>
      </w:r>
      <w:r>
        <w:rPr>
          <w:rFonts w:hint="eastAsia" w:ascii="楷体_GB2312" w:hAnsi="楷体_GB2312" w:eastAsia="楷体_GB2312" w:cs="楷体_GB2312"/>
          <w:b w:val="0"/>
          <w:bCs/>
          <w:color w:val="auto"/>
          <w:sz w:val="32"/>
          <w:szCs w:val="32"/>
          <w:u w:val="none"/>
          <w:lang w:eastAsia="zh-CN"/>
        </w:rPr>
        <w:t>及时报送情况报告（202</w:t>
      </w:r>
      <w:r>
        <w:rPr>
          <w:rFonts w:hint="eastAsia" w:ascii="楷体_GB2312" w:hAnsi="楷体_GB2312" w:eastAsia="楷体_GB2312" w:cs="楷体_GB2312"/>
          <w:b w:val="0"/>
          <w:bCs/>
          <w:color w:val="auto"/>
          <w:sz w:val="32"/>
          <w:szCs w:val="32"/>
          <w:u w:val="none"/>
          <w:lang w:val="en-US" w:eastAsia="zh-CN"/>
        </w:rPr>
        <w:t>2</w:t>
      </w:r>
      <w:r>
        <w:rPr>
          <w:rFonts w:hint="eastAsia" w:ascii="楷体_GB2312" w:hAnsi="楷体_GB2312" w:eastAsia="楷体_GB2312" w:cs="楷体_GB2312"/>
          <w:b w:val="0"/>
          <w:bCs/>
          <w:color w:val="auto"/>
          <w:sz w:val="32"/>
          <w:szCs w:val="32"/>
          <w:u w:val="none"/>
          <w:lang w:eastAsia="zh-CN"/>
        </w:rPr>
        <w:t>年</w:t>
      </w:r>
      <w:r>
        <w:rPr>
          <w:rFonts w:hint="eastAsia" w:ascii="楷体_GB2312" w:hAnsi="楷体_GB2312" w:eastAsia="楷体_GB2312" w:cs="楷体_GB2312"/>
          <w:snapToGrid w:val="0"/>
          <w:sz w:val="32"/>
          <w:szCs w:val="32"/>
        </w:rPr>
        <w:t>5月1</w:t>
      </w:r>
      <w:r>
        <w:rPr>
          <w:rFonts w:hint="eastAsia" w:ascii="楷体_GB2312" w:hAnsi="楷体_GB2312" w:eastAsia="楷体_GB2312" w:cs="楷体_GB2312"/>
          <w:snapToGrid w:val="0"/>
          <w:sz w:val="32"/>
          <w:szCs w:val="32"/>
          <w:lang w:val="en-US" w:eastAsia="zh-CN"/>
        </w:rPr>
        <w:t>0</w:t>
      </w:r>
      <w:r>
        <w:rPr>
          <w:rFonts w:hint="eastAsia" w:ascii="楷体_GB2312" w:hAnsi="楷体_GB2312" w:eastAsia="楷体_GB2312" w:cs="楷体_GB2312"/>
          <w:snapToGrid w:val="0"/>
          <w:sz w:val="32"/>
          <w:szCs w:val="32"/>
        </w:rPr>
        <w:t>日</w:t>
      </w:r>
      <w:r>
        <w:rPr>
          <w:rFonts w:hint="eastAsia" w:ascii="楷体_GB2312" w:hAnsi="楷体_GB2312" w:eastAsia="楷体_GB2312" w:cs="楷体_GB2312"/>
          <w:b w:val="0"/>
          <w:bCs/>
          <w:color w:val="auto"/>
          <w:sz w:val="32"/>
          <w:szCs w:val="32"/>
          <w:u w:val="none"/>
          <w:lang w:eastAsia="zh-CN"/>
        </w:rPr>
        <w:t>前）</w:t>
      </w:r>
      <w:r>
        <w:rPr>
          <w:rFonts w:hint="eastAsia" w:ascii="楷体_GB2312" w:hAnsi="楷体_GB2312" w:eastAsia="楷体_GB2312" w:cs="楷体_GB2312"/>
          <w:b w:val="0"/>
          <w:bCs/>
          <w:color w:val="auto"/>
          <w:sz w:val="32"/>
          <w:szCs w:val="32"/>
          <w:u w:val="none"/>
          <w:lang w:val="en-US" w:eastAsia="zh-CN"/>
        </w:rPr>
        <w:t xml:space="preserve">   </w:t>
      </w:r>
      <w:r>
        <w:rPr>
          <w:rFonts w:hint="eastAsia" w:ascii="仿宋_GB2312" w:hAnsi="仿宋_GB2312" w:eastAsia="仿宋_GB2312" w:cs="仿宋_GB2312"/>
          <w:b w:val="0"/>
          <w:bCs/>
          <w:color w:val="auto"/>
          <w:sz w:val="32"/>
          <w:szCs w:val="32"/>
          <w:u w:val="none"/>
          <w:lang w:val="en-US" w:eastAsia="zh-CN"/>
        </w:rPr>
        <w:t xml:space="preserve">                           </w:t>
      </w:r>
    </w:p>
    <w:p>
      <w:pPr>
        <w:pStyle w:val="8"/>
        <w:keepNext w:val="0"/>
        <w:keepLines w:val="0"/>
        <w:pageBreakBefore w:val="0"/>
        <w:widowControl w:val="0"/>
        <w:kinsoku/>
        <w:wordWrap/>
        <w:overflowPunct/>
        <w:topLinePunct w:val="0"/>
        <w:bidi w:val="0"/>
        <w:spacing w:line="540" w:lineRule="exact"/>
        <w:ind w:left="0" w:leftChars="0" w:firstLine="723"/>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请各</w:t>
      </w:r>
      <w:r>
        <w:rPr>
          <w:rFonts w:hint="eastAsia" w:ascii="仿宋_GB2312" w:hAnsi="仿宋_GB2312" w:eastAsia="仿宋_GB2312" w:cs="仿宋_GB2312"/>
          <w:snapToGrid w:val="0"/>
          <w:sz w:val="32"/>
          <w:szCs w:val="32"/>
          <w:lang w:eastAsia="zh-CN"/>
        </w:rPr>
        <w:t>县</w:t>
      </w:r>
      <w:r>
        <w:rPr>
          <w:rFonts w:hint="eastAsia" w:ascii="仿宋_GB2312" w:hAnsi="仿宋_GB2312" w:eastAsia="仿宋_GB2312" w:cs="仿宋_GB2312"/>
          <w:spacing w:val="-6"/>
          <w:sz w:val="32"/>
          <w:szCs w:val="32"/>
        </w:rPr>
        <w:t>（区）</w:t>
      </w:r>
      <w:r>
        <w:rPr>
          <w:rFonts w:hint="eastAsia" w:ascii="仿宋_GB2312" w:hAnsi="仿宋_GB2312" w:eastAsia="仿宋_GB2312" w:cs="仿宋_GB2312"/>
          <w:spacing w:val="-6"/>
          <w:sz w:val="32"/>
          <w:szCs w:val="32"/>
          <w:lang w:eastAsia="zh-CN"/>
        </w:rPr>
        <w:t>农业农村局协调</w:t>
      </w:r>
      <w:r>
        <w:rPr>
          <w:rFonts w:hint="eastAsia" w:ascii="仿宋_GB2312" w:hAnsi="仿宋_GB2312" w:eastAsia="仿宋_GB2312" w:cs="仿宋_GB2312"/>
          <w:snapToGrid w:val="0"/>
          <w:sz w:val="32"/>
          <w:szCs w:val="32"/>
        </w:rPr>
        <w:t>各</w:t>
      </w:r>
      <w:r>
        <w:rPr>
          <w:rFonts w:hint="eastAsia" w:ascii="仿宋_GB2312" w:hAnsi="仿宋_GB2312" w:eastAsia="仿宋_GB2312" w:cs="仿宋_GB2312"/>
          <w:snapToGrid w:val="0"/>
          <w:sz w:val="32"/>
          <w:szCs w:val="32"/>
          <w:lang w:eastAsia="zh-CN"/>
        </w:rPr>
        <w:t>县</w:t>
      </w:r>
      <w:r>
        <w:rPr>
          <w:rFonts w:hint="eastAsia" w:ascii="仿宋_GB2312" w:hAnsi="仿宋_GB2312" w:eastAsia="仿宋_GB2312" w:cs="仿宋_GB2312"/>
          <w:spacing w:val="-6"/>
          <w:sz w:val="32"/>
          <w:szCs w:val="32"/>
        </w:rPr>
        <w:t>（区）</w:t>
      </w:r>
      <w:r>
        <w:rPr>
          <w:rFonts w:hint="eastAsia" w:ascii="仿宋_GB2312" w:hAnsi="仿宋_GB2312" w:eastAsia="仿宋_GB2312" w:cs="仿宋_GB2312"/>
          <w:spacing w:val="-6"/>
          <w:sz w:val="32"/>
          <w:szCs w:val="32"/>
          <w:lang w:eastAsia="zh-CN"/>
        </w:rPr>
        <w:t>相关部门，</w:t>
      </w:r>
      <w:r>
        <w:rPr>
          <w:rFonts w:hint="eastAsia" w:ascii="仿宋_GB2312" w:hAnsi="仿宋_GB2312" w:eastAsia="仿宋_GB2312" w:cs="仿宋_GB2312"/>
          <w:snapToGrid w:val="0"/>
          <w:sz w:val="32"/>
          <w:szCs w:val="32"/>
        </w:rPr>
        <w:t>于5月1</w:t>
      </w:r>
      <w:r>
        <w:rPr>
          <w:rFonts w:hint="eastAsia" w:ascii="仿宋_GB2312" w:hAnsi="仿宋_GB2312" w:eastAsia="仿宋_GB2312" w:cs="仿宋_GB2312"/>
          <w:snapToGrid w:val="0"/>
          <w:sz w:val="32"/>
          <w:szCs w:val="32"/>
          <w:lang w:val="en-US" w:eastAsia="zh-CN"/>
        </w:rPr>
        <w:t>0</w:t>
      </w:r>
      <w:r>
        <w:rPr>
          <w:rFonts w:hint="eastAsia" w:ascii="仿宋_GB2312" w:hAnsi="仿宋_GB2312" w:eastAsia="仿宋_GB2312" w:cs="仿宋_GB2312"/>
          <w:snapToGrid w:val="0"/>
          <w:sz w:val="32"/>
          <w:szCs w:val="32"/>
        </w:rPr>
        <w:t>日前将各</w:t>
      </w:r>
      <w:r>
        <w:rPr>
          <w:rFonts w:hint="eastAsia" w:ascii="仿宋_GB2312" w:hAnsi="仿宋_GB2312" w:eastAsia="仿宋_GB2312" w:cs="仿宋_GB2312"/>
          <w:snapToGrid w:val="0"/>
          <w:sz w:val="32"/>
          <w:szCs w:val="32"/>
          <w:lang w:eastAsia="zh-CN"/>
        </w:rPr>
        <w:t>县</w:t>
      </w:r>
      <w:r>
        <w:rPr>
          <w:rFonts w:hint="eastAsia" w:ascii="仿宋_GB2312" w:hAnsi="仿宋_GB2312" w:eastAsia="仿宋_GB2312" w:cs="仿宋_GB2312"/>
          <w:spacing w:val="-6"/>
          <w:sz w:val="32"/>
          <w:szCs w:val="32"/>
        </w:rPr>
        <w:t>（区）</w:t>
      </w:r>
      <w:r>
        <w:rPr>
          <w:rFonts w:hint="eastAsia" w:ascii="仿宋_GB2312" w:hAnsi="仿宋_GB2312" w:eastAsia="仿宋_GB2312" w:cs="仿宋_GB2312"/>
          <w:snapToGrid w:val="0"/>
          <w:sz w:val="32"/>
          <w:szCs w:val="32"/>
        </w:rPr>
        <w:t>摸排整改“回头看”工作总结及汇总表报送</w:t>
      </w:r>
      <w:r>
        <w:rPr>
          <w:rFonts w:hint="eastAsia" w:ascii="仿宋_GB2312" w:hAnsi="仿宋_GB2312" w:eastAsia="仿宋_GB2312" w:cs="仿宋_GB2312"/>
          <w:snapToGrid w:val="0"/>
          <w:sz w:val="32"/>
          <w:szCs w:val="32"/>
          <w:lang w:eastAsia="zh-CN"/>
        </w:rPr>
        <w:t>钦州市</w:t>
      </w:r>
      <w:r>
        <w:rPr>
          <w:rFonts w:hint="eastAsia" w:ascii="仿宋_GB2312" w:hAnsi="仿宋_GB2312" w:eastAsia="仿宋_GB2312" w:cs="仿宋_GB2312"/>
          <w:snapToGrid w:val="0"/>
          <w:sz w:val="32"/>
          <w:szCs w:val="32"/>
        </w:rPr>
        <w:t>农业农村</w:t>
      </w:r>
      <w:r>
        <w:rPr>
          <w:rFonts w:hint="eastAsia" w:ascii="仿宋_GB2312" w:hAnsi="仿宋_GB2312" w:eastAsia="仿宋_GB2312" w:cs="仿宋_GB2312"/>
          <w:snapToGrid w:val="0"/>
          <w:sz w:val="32"/>
          <w:szCs w:val="32"/>
          <w:lang w:eastAsia="zh-CN"/>
        </w:rPr>
        <w:t>局</w:t>
      </w:r>
      <w:r>
        <w:rPr>
          <w:rFonts w:hint="eastAsia" w:ascii="仿宋_GB2312" w:hAnsi="仿宋_GB2312" w:eastAsia="仿宋_GB2312" w:cs="仿宋_GB2312"/>
          <w:sz w:val="32"/>
          <w:szCs w:val="32"/>
          <w:lang w:eastAsia="zh-CN"/>
        </w:rPr>
        <w:t>农社科</w:t>
      </w:r>
      <w:r>
        <w:rPr>
          <w:rFonts w:hint="eastAsia" w:ascii="仿宋_GB2312" w:hAnsi="仿宋_GB2312" w:eastAsia="仿宋_GB2312" w:cs="仿宋_GB2312"/>
          <w:sz w:val="32"/>
          <w:szCs w:val="32"/>
        </w:rPr>
        <w:t>，</w:t>
      </w:r>
      <w:r>
        <w:rPr>
          <w:rFonts w:hint="eastAsia" w:ascii="仿宋_GB2312" w:hAnsi="仿宋_GB2312" w:eastAsia="仿宋_GB2312" w:cs="仿宋_GB2312"/>
          <w:snapToGrid w:val="0"/>
          <w:sz w:val="32"/>
          <w:szCs w:val="32"/>
        </w:rPr>
        <w:t>“回头看”工作中遇到的重大问题，请及时报告。</w:t>
      </w:r>
    </w:p>
    <w:p>
      <w:pPr>
        <w:pStyle w:val="8"/>
        <w:keepNext w:val="0"/>
        <w:keepLines w:val="0"/>
        <w:pageBreakBefore w:val="0"/>
        <w:widowControl w:val="0"/>
        <w:kinsoku/>
        <w:wordWrap/>
        <w:overflowPunct/>
        <w:topLinePunct w:val="0"/>
        <w:bidi w:val="0"/>
        <w:spacing w:line="540" w:lineRule="exact"/>
        <w:ind w:left="0" w:leftChars="0" w:firstLine="723"/>
        <w:jc w:val="both"/>
        <w:textAlignment w:val="auto"/>
        <w:rPr>
          <w:rFonts w:hint="eastAsia" w:ascii="黑体" w:hAnsi="黑体" w:eastAsia="黑体"/>
          <w:snapToGrid w:val="0"/>
          <w:color w:val="000000"/>
          <w:sz w:val="32"/>
          <w:szCs w:val="32"/>
        </w:rPr>
      </w:pPr>
      <w:r>
        <w:rPr>
          <w:rFonts w:hint="eastAsia" w:ascii="黑体" w:hAnsi="黑体" w:eastAsia="黑体"/>
          <w:snapToGrid w:val="0"/>
          <w:color w:val="000000"/>
          <w:sz w:val="32"/>
          <w:szCs w:val="32"/>
          <w:lang w:eastAsia="zh-CN"/>
        </w:rPr>
        <w:t>五</w:t>
      </w:r>
      <w:r>
        <w:rPr>
          <w:rFonts w:hint="eastAsia" w:ascii="黑体" w:hAnsi="黑体" w:eastAsia="黑体"/>
          <w:snapToGrid w:val="0"/>
          <w:color w:val="000000"/>
          <w:sz w:val="32"/>
          <w:szCs w:val="32"/>
        </w:rPr>
        <w:t>、工作要求</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eastAsia="仿宋_GB2312"/>
          <w:snapToGrid w:val="0"/>
          <w:color w:val="auto"/>
          <w:sz w:val="32"/>
          <w:szCs w:val="32"/>
          <w:lang w:val="zh-CN"/>
        </w:rPr>
      </w:pPr>
      <w:r>
        <w:rPr>
          <w:rFonts w:hint="eastAsia" w:ascii="楷体_GB2312" w:hAnsi="Times New Roman" w:eastAsia="楷体_GB2312" w:cs="楷体"/>
          <w:b w:val="0"/>
          <w:bCs/>
          <w:snapToGrid w:val="0"/>
          <w:sz w:val="32"/>
          <w:szCs w:val="32"/>
        </w:rPr>
        <w:t>（一）</w:t>
      </w:r>
      <w:r>
        <w:rPr>
          <w:rFonts w:hint="eastAsia" w:ascii="楷体_GB2312" w:hAnsi="楷体_GB2312" w:eastAsia="楷体_GB2312" w:cs="楷体_GB2312"/>
          <w:b w:val="0"/>
          <w:bCs/>
          <w:color w:val="auto"/>
          <w:sz w:val="32"/>
          <w:szCs w:val="32"/>
          <w:u w:val="none"/>
          <w:lang w:val="en-US" w:eastAsia="zh-CN"/>
        </w:rPr>
        <w:t>加强组织领导。</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县（区）</w:t>
      </w:r>
      <w:r>
        <w:rPr>
          <w:rFonts w:hint="eastAsia" w:ascii="仿宋_GB2312" w:hAnsi="仿宋_GB2312" w:eastAsia="仿宋_GB2312" w:cs="仿宋_GB2312"/>
          <w:sz w:val="32"/>
          <w:szCs w:val="32"/>
        </w:rPr>
        <w:t>要高度重视</w:t>
      </w:r>
      <w:r>
        <w:rPr>
          <w:rFonts w:hint="eastAsia" w:ascii="仿宋_GB2312" w:hAnsi="仿宋_GB2312" w:eastAsia="仿宋_GB2312" w:cs="仿宋_GB2312"/>
          <w:color w:val="auto"/>
          <w:kern w:val="0"/>
          <w:sz w:val="32"/>
          <w:szCs w:val="32"/>
          <w:lang w:val="en-US" w:eastAsia="zh-CN" w:bidi="ar"/>
        </w:rPr>
        <w:t>农村厕所问题摸排整改</w:t>
      </w:r>
      <w:r>
        <w:rPr>
          <w:rFonts w:hint="eastAsia" w:ascii="仿宋_GB2312" w:hAnsi="仿宋_GB2312" w:eastAsia="仿宋_GB2312" w:cs="仿宋_GB2312"/>
          <w:b w:val="0"/>
          <w:bCs/>
          <w:color w:val="auto"/>
          <w:sz w:val="32"/>
          <w:szCs w:val="32"/>
          <w:u w:val="none"/>
          <w:lang w:val="en-US" w:eastAsia="zh-CN"/>
        </w:rPr>
        <w:t>“回头看”</w:t>
      </w:r>
      <w:r>
        <w:rPr>
          <w:rFonts w:hint="eastAsia" w:ascii="仿宋_GB2312" w:hAnsi="仿宋_GB2312" w:eastAsia="仿宋_GB2312" w:cs="仿宋_GB2312"/>
          <w:sz w:val="32"/>
          <w:szCs w:val="32"/>
          <w:lang w:val="en-US" w:eastAsia="zh-CN"/>
        </w:rPr>
        <w:t>工作，尽快制定本县（区）农村厕所问题摸排整改“回头看”工作方案，</w:t>
      </w:r>
      <w:r>
        <w:rPr>
          <w:rFonts w:hint="eastAsia" w:ascii="仿宋_GB2312" w:hAnsi="仿宋_GB2312" w:eastAsia="仿宋_GB2312" w:cs="仿宋_GB2312"/>
          <w:sz w:val="32"/>
          <w:szCs w:val="32"/>
          <w:lang w:val="zh-CN" w:eastAsia="zh-CN"/>
        </w:rPr>
        <w:t>压实主体责任</w:t>
      </w:r>
      <w:r>
        <w:rPr>
          <w:rFonts w:hint="eastAsia" w:ascii="仿宋_GB2312" w:hAnsi="仿宋_GB2312" w:eastAsia="仿宋_GB2312" w:cs="仿宋_GB2312"/>
          <w:sz w:val="32"/>
          <w:szCs w:val="32"/>
          <w:lang w:val="en-US" w:eastAsia="zh-CN"/>
        </w:rPr>
        <w:t>，明确时限要求，及时研究部署推进</w:t>
      </w:r>
      <w:r>
        <w:rPr>
          <w:rFonts w:hint="eastAsia" w:ascii="仿宋_GB2312" w:hAnsi="仿宋_GB2312" w:eastAsia="仿宋_GB2312" w:cs="仿宋_GB2312"/>
          <w:sz w:val="32"/>
          <w:szCs w:val="32"/>
        </w:rPr>
        <w:t>辖区内</w:t>
      </w:r>
      <w:r>
        <w:rPr>
          <w:rFonts w:hint="eastAsia" w:ascii="仿宋_GB2312" w:hAnsi="仿宋_GB2312" w:eastAsia="仿宋_GB2312" w:cs="仿宋_GB2312"/>
          <w:color w:val="auto"/>
          <w:kern w:val="0"/>
          <w:sz w:val="32"/>
          <w:szCs w:val="32"/>
          <w:lang w:val="en-US" w:eastAsia="zh-CN" w:bidi="ar"/>
        </w:rPr>
        <w:t>农村厕所问题</w:t>
      </w:r>
      <w:r>
        <w:rPr>
          <w:rFonts w:hint="eastAsia" w:ascii="仿宋_GB2312" w:hAnsi="仿宋_GB2312" w:eastAsia="仿宋_GB2312" w:cs="仿宋_GB2312"/>
          <w:sz w:val="32"/>
          <w:szCs w:val="32"/>
          <w:lang w:eastAsia="zh-CN"/>
        </w:rPr>
        <w:t>自查自改</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Times New Roman" w:eastAsia="楷体_GB2312" w:cs="楷体"/>
          <w:b w:val="0"/>
          <w:bCs/>
          <w:snapToGrid w:val="0"/>
          <w:sz w:val="32"/>
          <w:szCs w:val="32"/>
        </w:rPr>
        <w:t>（二）</w:t>
      </w:r>
      <w:r>
        <w:rPr>
          <w:rFonts w:hint="eastAsia" w:ascii="楷体_GB2312" w:hAnsi="楷体_GB2312" w:eastAsia="楷体_GB2312" w:cs="楷体_GB2312"/>
          <w:b w:val="0"/>
          <w:bCs/>
          <w:color w:val="auto"/>
          <w:sz w:val="32"/>
          <w:szCs w:val="32"/>
          <w:u w:val="none"/>
          <w:lang w:val="en-US" w:eastAsia="zh-CN"/>
        </w:rPr>
        <w:t>做到边查边改。</w:t>
      </w:r>
      <w:r>
        <w:rPr>
          <w:rFonts w:hint="eastAsia" w:ascii="仿宋_GB2312" w:hAnsi="仿宋_GB2312" w:eastAsia="仿宋_GB2312" w:cs="仿宋_GB2312"/>
          <w:b w:val="0"/>
          <w:bCs w:val="0"/>
          <w:sz w:val="32"/>
          <w:szCs w:val="32"/>
          <w:lang w:val="en-US" w:eastAsia="zh-CN"/>
        </w:rPr>
        <w:t>要</w:t>
      </w:r>
      <w:r>
        <w:rPr>
          <w:rFonts w:hint="eastAsia" w:ascii="仿宋_GB2312" w:hAnsi="仿宋_GB2312" w:eastAsia="仿宋_GB2312" w:cs="仿宋_GB2312"/>
          <w:sz w:val="32"/>
          <w:szCs w:val="32"/>
        </w:rPr>
        <w:t>坚持问题排查和整改落实同步推进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建立健全农村</w:t>
      </w:r>
      <w:r>
        <w:rPr>
          <w:rFonts w:hint="eastAsia" w:ascii="仿宋_GB2312" w:hAnsi="仿宋_GB2312" w:eastAsia="仿宋_GB2312" w:cs="仿宋_GB2312"/>
          <w:sz w:val="32"/>
          <w:szCs w:val="32"/>
        </w:rPr>
        <w:t>改厕问题举报投诉处理反馈渠道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广泛收集农村改厕方面的问题线索。对排查出和群众</w:t>
      </w:r>
      <w:r>
        <w:rPr>
          <w:rFonts w:hint="eastAsia" w:ascii="仿宋_GB2312" w:hAnsi="仿宋_GB2312" w:eastAsia="仿宋_GB2312" w:cs="仿宋_GB2312"/>
          <w:sz w:val="32"/>
          <w:szCs w:val="32"/>
          <w:lang w:eastAsia="zh-CN"/>
        </w:rPr>
        <w:t>反映</w:t>
      </w:r>
      <w:bookmarkStart w:id="0" w:name="_GoBack"/>
      <w:bookmarkEnd w:id="0"/>
      <w:r>
        <w:rPr>
          <w:rFonts w:hint="eastAsia" w:ascii="仿宋_GB2312" w:hAnsi="仿宋_GB2312" w:eastAsia="仿宋_GB2312" w:cs="仿宋_GB2312"/>
          <w:sz w:val="32"/>
          <w:szCs w:val="32"/>
        </w:rPr>
        <w:t>的问题要立即整改，整改结果要确保群众满意。对发现的问题要举一反三，杜绝同类问题再次发生。</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eastAsia="仿宋_GB2312"/>
          <w:snapToGrid w:val="0"/>
          <w:color w:val="000000"/>
          <w:sz w:val="32"/>
          <w:szCs w:val="32"/>
          <w:lang w:val="zh-CN"/>
        </w:rPr>
      </w:pPr>
      <w:r>
        <w:rPr>
          <w:rFonts w:hint="eastAsia" w:ascii="楷体_GB2312" w:hAnsi="楷体_GB2312" w:eastAsia="楷体_GB2312" w:cs="楷体_GB2312"/>
          <w:b w:val="0"/>
          <w:bCs/>
          <w:color w:val="auto"/>
          <w:sz w:val="32"/>
          <w:szCs w:val="32"/>
          <w:u w:val="none"/>
          <w:lang w:val="en-US" w:eastAsia="zh-CN"/>
        </w:rPr>
        <w:t>（三）建立健全长效机制。</w:t>
      </w:r>
      <w:r>
        <w:rPr>
          <w:rFonts w:hint="eastAsia" w:ascii="仿宋_GB2312" w:hAnsi="仿宋_GB2312" w:eastAsia="仿宋_GB2312" w:cs="仿宋_GB2312"/>
          <w:sz w:val="32"/>
          <w:szCs w:val="32"/>
          <w:lang w:val="en-US" w:eastAsia="zh-CN"/>
        </w:rPr>
        <w:t>各县（区）</w:t>
      </w:r>
      <w:r>
        <w:rPr>
          <w:rFonts w:hint="eastAsia" w:ascii="仿宋_GB2312" w:hAnsi="仿宋_GB2312" w:eastAsia="仿宋_GB2312" w:cs="仿宋_GB2312"/>
          <w:sz w:val="32"/>
          <w:szCs w:val="32"/>
        </w:rPr>
        <w:t>要坚持好字当头、质量优先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稳步推进，建立完善长效机制，加强改厕全过程管理和服务。规范工作流程，严格按标准和程序组织推动；严抓质量管理，严把产品质量和施工质量，加强改厕过程技术指导和监管，制定并落实验收标准和办法；强化后期管护，健全厕所设备管护机制，配套建设相应的维修服务体系和粪污收集利用体系，明确管护服务主体和管护标准；完善改厕档案，对改造后的户厕安装服务标识牌子。</w:t>
      </w:r>
    </w:p>
    <w:p>
      <w:pPr>
        <w:keepNext w:val="0"/>
        <w:keepLines w:val="0"/>
        <w:pageBreakBefore w:val="0"/>
        <w:widowControl w:val="0"/>
        <w:kinsoku/>
        <w:wordWrap/>
        <w:overflowPunct/>
        <w:topLinePunct w:val="0"/>
        <w:bidi w:val="0"/>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color w:val="auto"/>
          <w:sz w:val="32"/>
          <w:szCs w:val="32"/>
          <w:u w:val="none"/>
          <w:lang w:val="en-US" w:eastAsia="zh-CN"/>
        </w:rPr>
        <w:t>（四）</w:t>
      </w:r>
      <w:r>
        <w:rPr>
          <w:rFonts w:hint="eastAsia" w:ascii="仿宋_GB2312" w:hAnsi="仿宋_GB2312" w:eastAsia="仿宋_GB2312" w:cs="仿宋_GB2312"/>
          <w:sz w:val="32"/>
          <w:szCs w:val="32"/>
          <w:lang w:val="zh-CN"/>
        </w:rPr>
        <w:t>做好</w:t>
      </w:r>
      <w:r>
        <w:rPr>
          <w:rFonts w:hint="eastAsia" w:ascii="楷体_GB2312" w:hAnsi="楷体_GB2312" w:eastAsia="楷体_GB2312" w:cs="楷体_GB2312"/>
          <w:b w:val="0"/>
          <w:bCs/>
          <w:color w:val="auto"/>
          <w:sz w:val="32"/>
          <w:szCs w:val="32"/>
          <w:u w:val="none"/>
          <w:lang w:val="en-US" w:eastAsia="zh-CN"/>
        </w:rPr>
        <w:t>督促指导。</w:t>
      </w:r>
      <w:r>
        <w:rPr>
          <w:rFonts w:hint="eastAsia" w:ascii="仿宋_GB2312" w:hAnsi="仿宋_GB2312" w:eastAsia="仿宋_GB2312" w:cs="仿宋_GB2312"/>
          <w:sz w:val="32"/>
          <w:szCs w:val="32"/>
          <w:lang w:val="zh-CN"/>
        </w:rPr>
        <w:t>市级</w:t>
      </w:r>
      <w:r>
        <w:rPr>
          <w:rFonts w:hint="eastAsia" w:ascii="仿宋_GB2312" w:hAnsi="仿宋_GB2312" w:eastAsia="仿宋_GB2312" w:cs="仿宋_GB2312"/>
          <w:sz w:val="32"/>
          <w:szCs w:val="32"/>
          <w:lang w:val="en-US" w:eastAsia="zh-CN"/>
        </w:rPr>
        <w:t>和县</w:t>
      </w:r>
      <w:r>
        <w:rPr>
          <w:rFonts w:hint="eastAsia" w:ascii="仿宋_GB2312" w:hAnsi="仿宋_GB2312" w:eastAsia="仿宋_GB2312" w:cs="仿宋_GB2312"/>
          <w:sz w:val="32"/>
          <w:szCs w:val="32"/>
          <w:lang w:val="zh-CN"/>
        </w:rPr>
        <w:t>级要做好统筹指导和监督检查，对基层摸排工作要加强督促指导和检查抽查，对基层上报数据进行评估检查，层层审核把关，确保数据真实可信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确保问题整改落实到位。</w:t>
      </w:r>
      <w:r>
        <w:rPr>
          <w:rFonts w:hint="eastAsia" w:ascii="仿宋_GB2312" w:hAnsi="仿宋_GB2312" w:eastAsia="仿宋_GB2312" w:cs="仿宋_GB2312"/>
          <w:sz w:val="32"/>
          <w:szCs w:val="32"/>
          <w:lang w:eastAsia="zh-CN"/>
        </w:rPr>
        <w:t>工作期间，要注意工作方式方法，尤其不能增加群众各种负担。</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摸排整改</w:t>
      </w:r>
      <w:r>
        <w:rPr>
          <w:rFonts w:hint="eastAsia" w:ascii="仿宋_GB2312" w:hAnsi="仿宋_GB2312" w:eastAsia="仿宋_GB2312" w:cs="仿宋_GB2312"/>
          <w:sz w:val="32"/>
          <w:szCs w:val="32"/>
          <w:lang w:eastAsia="zh-CN"/>
        </w:rPr>
        <w:t>“回头看”</w:t>
      </w:r>
      <w:r>
        <w:rPr>
          <w:rFonts w:hint="eastAsia" w:ascii="仿宋_GB2312" w:hAnsi="仿宋_GB2312" w:eastAsia="仿宋_GB2312" w:cs="仿宋_GB2312"/>
          <w:sz w:val="32"/>
          <w:szCs w:val="32"/>
        </w:rPr>
        <w:t>期间，市</w:t>
      </w:r>
      <w:r>
        <w:rPr>
          <w:rFonts w:hint="eastAsia" w:ascii="仿宋_GB2312" w:hAnsi="仿宋_GB2312" w:eastAsia="仿宋_GB2312" w:cs="仿宋_GB2312"/>
          <w:sz w:val="32"/>
          <w:szCs w:val="32"/>
          <w:lang w:val="en-US" w:eastAsia="zh-CN"/>
        </w:rPr>
        <w:t>农业农村局</w:t>
      </w:r>
      <w:r>
        <w:rPr>
          <w:rFonts w:hint="eastAsia" w:ascii="仿宋_GB2312" w:hAnsi="仿宋_GB2312" w:eastAsia="仿宋_GB2312" w:cs="仿宋_GB2312"/>
          <w:sz w:val="32"/>
          <w:szCs w:val="32"/>
        </w:rPr>
        <w:t>将</w:t>
      </w:r>
      <w:r>
        <w:rPr>
          <w:rFonts w:hint="eastAsia" w:ascii="仿宋_GB2312" w:hAnsi="仿宋_GB2312" w:eastAsia="仿宋_GB2312" w:cs="仿宋_GB2312"/>
          <w:sz w:val="32"/>
          <w:szCs w:val="32"/>
          <w:lang w:eastAsia="zh-CN"/>
        </w:rPr>
        <w:t>联合有关部门</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各县（区）</w:t>
      </w:r>
      <w:r>
        <w:rPr>
          <w:rFonts w:hint="eastAsia" w:ascii="仿宋_GB2312" w:hAnsi="仿宋_GB2312" w:eastAsia="仿宋_GB2312" w:cs="仿宋_GB2312"/>
          <w:sz w:val="32"/>
          <w:szCs w:val="32"/>
          <w:lang w:val="en-US" w:eastAsia="zh-CN"/>
        </w:rPr>
        <w:t>工作开展情况进行通报，</w:t>
      </w:r>
      <w:r>
        <w:rPr>
          <w:rFonts w:hint="eastAsia" w:ascii="仿宋_GB2312" w:hAnsi="仿宋_GB2312" w:eastAsia="仿宋_GB2312" w:cs="仿宋_GB2312"/>
          <w:sz w:val="32"/>
          <w:szCs w:val="32"/>
        </w:rPr>
        <w:t>及时公布各地</w:t>
      </w:r>
      <w:r>
        <w:rPr>
          <w:rFonts w:hint="eastAsia" w:ascii="仿宋_GB2312" w:hAnsi="仿宋_GB2312" w:eastAsia="仿宋_GB2312" w:cs="仿宋_GB2312"/>
          <w:sz w:val="32"/>
          <w:szCs w:val="32"/>
          <w:lang w:val="en-US" w:eastAsia="zh-CN"/>
        </w:rPr>
        <w:t>摸排整改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回头看</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的进展和成效。</w:t>
      </w:r>
    </w:p>
    <w:p>
      <w:pPr>
        <w:pStyle w:val="8"/>
        <w:keepNext w:val="0"/>
        <w:keepLines w:val="0"/>
        <w:pageBreakBefore w:val="0"/>
        <w:widowControl w:val="0"/>
        <w:kinsoku/>
        <w:wordWrap/>
        <w:overflowPunct/>
        <w:topLinePunct w:val="0"/>
        <w:bidi w:val="0"/>
        <w:spacing w:line="540" w:lineRule="exact"/>
        <w:ind w:left="0" w:leftChars="0" w:firstLine="723"/>
        <w:jc w:val="both"/>
        <w:textAlignment w:val="auto"/>
        <w:rPr>
          <w:rFonts w:hint="eastAsia" w:ascii="仿宋_GB2312" w:hAnsi="仿宋_GB2312" w:eastAsia="仿宋_GB2312" w:cs="仿宋_GB2312"/>
          <w:kern w:val="2"/>
          <w:sz w:val="32"/>
          <w:szCs w:val="32"/>
          <w:lang w:val="zh-CN" w:eastAsia="zh-CN" w:bidi="ar-SA"/>
        </w:rPr>
      </w:pPr>
      <w:r>
        <w:rPr>
          <w:rFonts w:hint="eastAsia" w:ascii="楷体_GB2312" w:hAnsi="楷体_GB2312" w:eastAsia="楷体_GB2312" w:cs="楷体_GB2312"/>
          <w:b w:val="0"/>
          <w:bCs/>
          <w:color w:val="auto"/>
          <w:sz w:val="32"/>
          <w:szCs w:val="32"/>
          <w:u w:val="none"/>
          <w:lang w:val="en-US" w:eastAsia="zh-CN"/>
        </w:rPr>
        <w:t>（五）</w:t>
      </w:r>
      <w:r>
        <w:rPr>
          <w:rFonts w:hint="eastAsia" w:ascii="楷体_GB2312" w:hAnsi="Times New Roman" w:eastAsia="楷体_GB2312" w:cs="楷体"/>
          <w:b w:val="0"/>
          <w:bCs/>
          <w:snapToGrid w:val="0"/>
          <w:kern w:val="2"/>
          <w:sz w:val="32"/>
          <w:szCs w:val="32"/>
          <w:lang w:val="zh-CN" w:eastAsia="zh-CN" w:bidi="ar-SA"/>
        </w:rPr>
        <w:t>加大宣传力度</w:t>
      </w:r>
      <w:r>
        <w:rPr>
          <w:rFonts w:hint="eastAsia" w:ascii="楷体_GB2312" w:hAnsi="Times New Roman" w:eastAsia="楷体_GB2312" w:cs="楷体"/>
          <w:b w:val="0"/>
          <w:bCs/>
          <w:snapToGrid w:val="0"/>
          <w:kern w:val="2"/>
          <w:sz w:val="32"/>
          <w:szCs w:val="32"/>
          <w:lang w:val="en-US" w:eastAsia="zh-CN" w:bidi="ar-SA"/>
        </w:rPr>
        <w:t>。</w:t>
      </w:r>
      <w:r>
        <w:rPr>
          <w:rFonts w:hint="eastAsia" w:ascii="仿宋_GB2312" w:hAnsi="仿宋_GB2312" w:eastAsia="仿宋_GB2312" w:cs="仿宋_GB2312"/>
          <w:kern w:val="2"/>
          <w:sz w:val="32"/>
          <w:szCs w:val="32"/>
          <w:lang w:val="zh-CN" w:eastAsia="zh-CN" w:bidi="ar-SA"/>
        </w:rPr>
        <w:t>各县（区）要加大宣传力度，通过网络、电视、报纸等新闻媒体发布信息和拉设横幅等方式广泛宣传使用卫生厕所的好处，深入开展文明如厕、科学处理粪便等科普教育，引导农民群众树立良好的卫生习惯和行为，不断增强农民群众卫生意识，确保</w:t>
      </w:r>
      <w:r>
        <w:rPr>
          <w:rFonts w:hint="eastAsia" w:ascii="仿宋_GB2312" w:hAnsi="仿宋_GB2312" w:eastAsia="仿宋_GB2312" w:cs="仿宋_GB2312"/>
          <w:kern w:val="2"/>
          <w:sz w:val="32"/>
          <w:szCs w:val="32"/>
          <w:lang w:val="en-US" w:eastAsia="zh-CN" w:bidi="ar-SA"/>
        </w:rPr>
        <w:t>农村厕所问题摸排整改“回头看”</w:t>
      </w:r>
      <w:r>
        <w:rPr>
          <w:rFonts w:hint="eastAsia" w:ascii="仿宋_GB2312" w:hAnsi="仿宋_GB2312" w:eastAsia="仿宋_GB2312" w:cs="仿宋_GB2312"/>
          <w:kern w:val="2"/>
          <w:sz w:val="32"/>
          <w:szCs w:val="32"/>
          <w:lang w:val="zh-CN" w:eastAsia="zh-CN" w:bidi="ar-SA"/>
        </w:rPr>
        <w:t>工作顺利进行。</w:t>
      </w:r>
    </w:p>
    <w:p>
      <w:pPr>
        <w:keepNext w:val="0"/>
        <w:keepLines w:val="0"/>
        <w:pageBreakBefore w:val="0"/>
        <w:widowControl w:val="0"/>
        <w:kinsoku/>
        <w:wordWrap/>
        <w:overflowPunct/>
        <w:topLinePunct w:val="0"/>
        <w:bidi w:val="0"/>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napToGrid w:val="0"/>
          <w:sz w:val="32"/>
          <w:szCs w:val="32"/>
        </w:rPr>
        <w:t>联系人：</w:t>
      </w:r>
      <w:r>
        <w:rPr>
          <w:rFonts w:hint="eastAsia" w:ascii="仿宋_GB2312" w:hAnsi="仿宋_GB2312" w:eastAsia="仿宋_GB2312" w:cs="仿宋_GB2312"/>
          <w:sz w:val="32"/>
          <w:szCs w:val="32"/>
          <w:lang w:eastAsia="zh-CN"/>
        </w:rPr>
        <w:t>宁文亮，</w:t>
      </w:r>
      <w:r>
        <w:rPr>
          <w:rFonts w:hint="eastAsia" w:ascii="仿宋_GB2312" w:hAnsi="仿宋_GB2312" w:eastAsia="仿宋_GB2312" w:cs="仿宋_GB2312"/>
          <w:snapToGrid w:val="0"/>
          <w:sz w:val="32"/>
          <w:szCs w:val="32"/>
        </w:rPr>
        <w:t>联系电话：</w:t>
      </w:r>
      <w:r>
        <w:rPr>
          <w:rFonts w:hint="eastAsia" w:ascii="仿宋_GB2312" w:hAnsi="仿宋_GB2312" w:eastAsia="仿宋_GB2312" w:cs="仿宋_GB2312"/>
          <w:sz w:val="32"/>
          <w:szCs w:val="32"/>
        </w:rPr>
        <w:t>0777-2826122</w:t>
      </w:r>
      <w:r>
        <w:rPr>
          <w:rFonts w:hint="eastAsia" w:ascii="仿宋_GB2312" w:hAnsi="仿宋_GB2312" w:eastAsia="仿宋_GB2312" w:cs="仿宋_GB2312"/>
          <w:snapToGrid w:val="0"/>
          <w:sz w:val="32"/>
          <w:szCs w:val="32"/>
        </w:rPr>
        <w:t>、1</w:t>
      </w:r>
      <w:r>
        <w:rPr>
          <w:rFonts w:hint="eastAsia" w:ascii="仿宋_GB2312" w:hAnsi="仿宋_GB2312" w:eastAsia="仿宋_GB2312" w:cs="仿宋_GB2312"/>
          <w:snapToGrid w:val="0"/>
          <w:sz w:val="32"/>
          <w:szCs w:val="32"/>
          <w:lang w:val="en-US" w:eastAsia="zh-CN"/>
        </w:rPr>
        <w:t>3877727301</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电子邮箱：</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"mailto:nsk2826122@163.com"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nsk2826122@163.com</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"mailto:mlqz3689100@163.com。"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end"/>
      </w:r>
    </w:p>
    <w:p>
      <w:pPr>
        <w:pStyle w:val="3"/>
        <w:keepNext w:val="0"/>
        <w:keepLines w:val="0"/>
        <w:pageBreakBefore w:val="0"/>
        <w:widowControl w:val="0"/>
        <w:kinsoku/>
        <w:wordWrap/>
        <w:overflowPunct/>
        <w:topLinePunct w:val="0"/>
        <w:bidi w:val="0"/>
        <w:adjustRightInd w:val="0"/>
        <w:snapToGrid w:val="0"/>
        <w:spacing w:line="540" w:lineRule="exact"/>
        <w:ind w:left="0" w:leftChars="0" w:firstLine="0" w:firstLineChars="0"/>
        <w:jc w:val="both"/>
        <w:textAlignment w:val="auto"/>
        <w:rPr>
          <w:rFonts w:hint="eastAsia" w:eastAsia="仿宋_GB2312"/>
          <w:sz w:val="32"/>
          <w:szCs w:val="32"/>
        </w:rPr>
      </w:pPr>
    </w:p>
    <w:p>
      <w:pPr>
        <w:keepNext w:val="0"/>
        <w:keepLines w:val="0"/>
        <w:pageBreakBefore w:val="0"/>
        <w:widowControl w:val="0"/>
        <w:kinsoku/>
        <w:wordWrap/>
        <w:overflowPunct/>
        <w:topLinePunct w:val="0"/>
        <w:bidi w:val="0"/>
        <w:adjustRightInd w:val="0"/>
        <w:snapToGrid w:val="0"/>
        <w:spacing w:line="540" w:lineRule="exact"/>
        <w:ind w:left="1918" w:leftChars="304" w:hanging="1280" w:hangingChars="400"/>
        <w:jc w:val="both"/>
        <w:textAlignment w:val="auto"/>
        <w:rPr>
          <w:rFonts w:hint="eastAsia" w:ascii="仿宋_GB2312" w:hAnsi="仿宋_GB2312" w:eastAsia="仿宋_GB2312" w:cs="仿宋_GB2312"/>
          <w:spacing w:val="-11"/>
          <w:sz w:val="32"/>
          <w:szCs w:val="32"/>
        </w:rPr>
      </w:pPr>
      <w:r>
        <w:rPr>
          <w:rFonts w:hint="eastAsia" w:eastAsia="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pacing w:val="-11"/>
          <w:sz w:val="32"/>
          <w:szCs w:val="32"/>
          <w:lang w:eastAsia="zh-CN"/>
        </w:rPr>
        <w:t>钦州市</w:t>
      </w:r>
      <w:r>
        <w:rPr>
          <w:rFonts w:hint="eastAsia" w:ascii="仿宋_GB2312" w:hAnsi="仿宋_GB2312" w:eastAsia="仿宋_GB2312" w:cs="仿宋_GB2312"/>
          <w:spacing w:val="-11"/>
          <w:sz w:val="32"/>
          <w:szCs w:val="32"/>
        </w:rPr>
        <w:t>农村厕所问题摸排整改“回头看”情况汇总表</w:t>
      </w:r>
    </w:p>
    <w:p>
      <w:pPr>
        <w:pStyle w:val="2"/>
        <w:keepNext w:val="0"/>
        <w:keepLines w:val="0"/>
        <w:pageBreakBefore w:val="0"/>
        <w:widowControl w:val="0"/>
        <w:kinsoku/>
        <w:wordWrap/>
        <w:overflowPunct/>
        <w:topLinePunct w:val="0"/>
        <w:bidi w:val="0"/>
        <w:spacing w:line="540" w:lineRule="exact"/>
        <w:ind w:left="1916" w:leftChars="760" w:hanging="320" w:hanging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2"/>
          <w:sz w:val="32"/>
          <w:szCs w:val="32"/>
          <w:lang w:val="en-US" w:eastAsia="zh-CN" w:bidi="ar-SA"/>
        </w:rPr>
        <w:t>2.</w:t>
      </w:r>
      <w:r>
        <w:rPr>
          <w:rFonts w:hint="eastAsia" w:ascii="仿宋_GB2312" w:hAnsi="仿宋_GB2312" w:eastAsia="仿宋_GB2312" w:cs="仿宋_GB2312"/>
          <w:sz w:val="32"/>
          <w:szCs w:val="32"/>
          <w:lang w:val="en-US" w:eastAsia="zh-CN"/>
        </w:rPr>
        <w:t>自治区党委农办 自治区农业农村厅 自治区乡村振兴局关于印发全区农村户厕问题摸排整改“回头看”工作方案的通知</w:t>
      </w:r>
    </w:p>
    <w:p>
      <w:pPr>
        <w:keepNext w:val="0"/>
        <w:keepLines w:val="0"/>
        <w:pageBreakBefore w:val="0"/>
        <w:widowControl w:val="0"/>
        <w:kinsoku/>
        <w:wordWrap/>
        <w:overflowPunct/>
        <w:topLinePunct w:val="0"/>
        <w:bidi w:val="0"/>
        <w:spacing w:line="540" w:lineRule="exact"/>
        <w:ind w:firstLine="640" w:firstLineChars="200"/>
        <w:textAlignment w:val="auto"/>
        <w:rPr>
          <w:rFonts w:hint="eastAsia" w:eastAsia="仿宋_GB2312"/>
          <w:sz w:val="32"/>
          <w:szCs w:val="32"/>
        </w:rPr>
      </w:pPr>
    </w:p>
    <w:p>
      <w:pPr>
        <w:pStyle w:val="8"/>
        <w:ind w:left="0" w:leftChars="0" w:firstLine="0" w:firstLineChars="0"/>
        <w:sectPr>
          <w:footerReference r:id="rId3" w:type="default"/>
          <w:footerReference r:id="rId4" w:type="even"/>
          <w:pgSz w:w="11906" w:h="16838"/>
          <w:pgMar w:top="2154" w:right="1531" w:bottom="1701" w:left="1531" w:header="851" w:footer="992" w:gutter="0"/>
          <w:pgNumType w:fmt="numberInDash"/>
          <w:cols w:space="720" w:num="1"/>
          <w:docGrid w:type="lines" w:linePitch="312" w:charSpace="0"/>
        </w:sectPr>
      </w:pPr>
    </w:p>
    <w:p>
      <w:pPr>
        <w:keepNext w:val="0"/>
        <w:keepLines w:val="0"/>
        <w:pageBreakBefore w:val="0"/>
        <w:kinsoku/>
        <w:wordWrap/>
        <w:overflowPunct/>
        <w:topLinePunct w:val="0"/>
        <w:autoSpaceDE/>
        <w:autoSpaceDN/>
        <w:bidi w:val="0"/>
        <w:adjustRightInd/>
        <w:snapToGrid/>
        <w:spacing w:line="500" w:lineRule="exact"/>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1</w:t>
      </w:r>
    </w:p>
    <w:p>
      <w:pPr>
        <w:keepNext w:val="0"/>
        <w:keepLines w:val="0"/>
        <w:pageBreakBefore w:val="0"/>
        <w:kinsoku/>
        <w:wordWrap/>
        <w:overflowPunct/>
        <w:topLinePunct w:val="0"/>
        <w:autoSpaceDE/>
        <w:autoSpaceDN/>
        <w:bidi w:val="0"/>
        <w:adjustRightInd/>
        <w:snapToGrid/>
        <w:spacing w:line="500" w:lineRule="exact"/>
      </w:pPr>
    </w:p>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kern w:val="0"/>
          <w:sz w:val="40"/>
          <w:szCs w:val="40"/>
          <w:lang w:eastAsia="zh-CN" w:bidi="ar"/>
        </w:rPr>
        <w:t>钦州市</w:t>
      </w:r>
      <w:r>
        <w:rPr>
          <w:rFonts w:hint="eastAsia" w:ascii="方正小标宋简体" w:hAnsi="方正小标宋简体" w:eastAsia="方正小标宋简体" w:cs="方正小标宋简体"/>
          <w:color w:val="000000"/>
          <w:kern w:val="0"/>
          <w:sz w:val="40"/>
          <w:szCs w:val="40"/>
          <w:lang w:bidi="ar"/>
        </w:rPr>
        <w:t>农村厕所问题摸排整改“回头看”情况汇总表</w:t>
      </w:r>
    </w:p>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Times New Roman" w:hAnsi="Times New Roman" w:eastAsia="仿宋_GB2312" w:cs="楷体_GB2312"/>
          <w:snapToGrid w:val="0"/>
          <w:color w:val="000000"/>
          <w:kern w:val="24"/>
          <w:sz w:val="24"/>
          <w:szCs w:val="15"/>
        </w:rPr>
      </w:pPr>
      <w:r>
        <w:rPr>
          <w:rFonts w:hint="eastAsia" w:ascii="Times New Roman" w:hAnsi="Times New Roman" w:eastAsia="仿宋_GB2312" w:cs="楷体_GB2312"/>
          <w:snapToGrid w:val="0"/>
          <w:color w:val="000000"/>
          <w:kern w:val="24"/>
          <w:sz w:val="24"/>
          <w:szCs w:val="15"/>
          <w:lang w:eastAsia="zh-CN" w:bidi="ar"/>
        </w:rPr>
        <w:t>县区</w:t>
      </w:r>
      <w:r>
        <w:rPr>
          <w:rFonts w:hint="eastAsia" w:ascii="Times New Roman" w:hAnsi="Times New Roman" w:eastAsia="仿宋_GB2312" w:cs="楷体_GB2312"/>
          <w:snapToGrid w:val="0"/>
          <w:color w:val="000000"/>
          <w:kern w:val="24"/>
          <w:sz w:val="24"/>
          <w:szCs w:val="15"/>
          <w:lang w:bidi="ar"/>
        </w:rPr>
        <w:t>（盖章）：                                                                                               单位：个</w:t>
      </w:r>
    </w:p>
    <w:tbl>
      <w:tblPr>
        <w:tblStyle w:val="9"/>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7" w:type="dxa"/>
          <w:bottom w:w="28" w:type="dxa"/>
          <w:right w:w="17" w:type="dxa"/>
        </w:tblCellMar>
      </w:tblPr>
      <w:tblGrid>
        <w:gridCol w:w="441"/>
        <w:gridCol w:w="394"/>
        <w:gridCol w:w="544"/>
        <w:gridCol w:w="340"/>
        <w:gridCol w:w="315"/>
        <w:gridCol w:w="371"/>
        <w:gridCol w:w="530"/>
        <w:gridCol w:w="377"/>
        <w:gridCol w:w="394"/>
        <w:gridCol w:w="375"/>
        <w:gridCol w:w="380"/>
        <w:gridCol w:w="377"/>
        <w:gridCol w:w="374"/>
        <w:gridCol w:w="377"/>
        <w:gridCol w:w="377"/>
        <w:gridCol w:w="374"/>
        <w:gridCol w:w="377"/>
        <w:gridCol w:w="405"/>
        <w:gridCol w:w="385"/>
        <w:gridCol w:w="374"/>
        <w:gridCol w:w="380"/>
        <w:gridCol w:w="532"/>
        <w:gridCol w:w="533"/>
        <w:gridCol w:w="553"/>
        <w:gridCol w:w="533"/>
        <w:gridCol w:w="533"/>
        <w:gridCol w:w="536"/>
        <w:gridCol w:w="535"/>
        <w:gridCol w:w="413"/>
        <w:gridCol w:w="536"/>
        <w:gridCol w:w="392"/>
        <w:gridCol w:w="371"/>
        <w:gridCol w:w="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7" w:type="dxa"/>
            <w:bottom w:w="28" w:type="dxa"/>
            <w:right w:w="17" w:type="dxa"/>
          </w:tblCellMar>
        </w:tblPrEx>
        <w:trPr>
          <w:trHeight w:val="397" w:hRule="atLeast"/>
        </w:trPr>
        <w:tc>
          <w:tcPr>
            <w:tcW w:w="2034" w:type="dxa"/>
            <w:gridSpan w:val="5"/>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摸排情况</w:t>
            </w:r>
          </w:p>
        </w:tc>
        <w:tc>
          <w:tcPr>
            <w:tcW w:w="9982" w:type="dxa"/>
            <w:gridSpan w:val="23"/>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问题厕所情况</w:t>
            </w:r>
          </w:p>
        </w:tc>
        <w:tc>
          <w:tcPr>
            <w:tcW w:w="2154" w:type="dxa"/>
            <w:gridSpan w:val="5"/>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完成整改情况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7" w:type="dxa"/>
            <w:bottom w:w="28" w:type="dxa"/>
            <w:right w:w="17" w:type="dxa"/>
          </w:tblCellMar>
        </w:tblPrEx>
        <w:trPr>
          <w:trHeight w:val="397" w:hRule="atLeast"/>
        </w:trPr>
        <w:tc>
          <w:tcPr>
            <w:tcW w:w="441" w:type="dxa"/>
            <w:vMerge w:val="restart"/>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农村厕所总数</w:t>
            </w:r>
          </w:p>
        </w:tc>
        <w:tc>
          <w:tcPr>
            <w:tcW w:w="394" w:type="dxa"/>
            <w:vMerge w:val="restart"/>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农村公厕数</w:t>
            </w:r>
          </w:p>
        </w:tc>
        <w:tc>
          <w:tcPr>
            <w:tcW w:w="544" w:type="dxa"/>
            <w:vMerge w:val="restart"/>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2013年以来各级财政支持改造的农村户厕数</w:t>
            </w:r>
          </w:p>
        </w:tc>
        <w:tc>
          <w:tcPr>
            <w:tcW w:w="340" w:type="dxa"/>
            <w:vMerge w:val="restart"/>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自建户厕数</w:t>
            </w:r>
          </w:p>
        </w:tc>
        <w:tc>
          <w:tcPr>
            <w:tcW w:w="315" w:type="dxa"/>
            <w:vMerge w:val="restart"/>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涉及行政村数</w:t>
            </w:r>
          </w:p>
        </w:tc>
        <w:tc>
          <w:tcPr>
            <w:tcW w:w="1672" w:type="dxa"/>
            <w:gridSpan w:val="4"/>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问题厕所数</w:t>
            </w:r>
          </w:p>
        </w:tc>
        <w:tc>
          <w:tcPr>
            <w:tcW w:w="755" w:type="dxa"/>
            <w:gridSpan w:val="2"/>
            <w:noWrap w:val="0"/>
            <w:vAlign w:val="center"/>
          </w:tcPr>
          <w:p>
            <w:pPr>
              <w:widowControl/>
              <w:spacing w:line="280" w:lineRule="exact"/>
              <w:jc w:val="center"/>
              <w:textAlignment w:val="center"/>
              <w:rPr>
                <w:rFonts w:hint="eastAsia" w:ascii="宋体" w:hAnsi="宋体"/>
                <w:b/>
                <w:color w:val="000000"/>
                <w:kern w:val="0"/>
                <w:szCs w:val="21"/>
                <w:lang w:bidi="ar"/>
              </w:rPr>
            </w:pPr>
            <w:r>
              <w:rPr>
                <w:rFonts w:ascii="宋体" w:hAnsi="宋体" w:eastAsia="宋体"/>
                <w:b/>
                <w:color w:val="000000"/>
                <w:kern w:val="0"/>
                <w:sz w:val="21"/>
                <w:szCs w:val="21"/>
                <w:lang w:bidi="ar"/>
              </w:rPr>
              <w:t>问题</w:t>
            </w:r>
          </w:p>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情况</w:t>
            </w:r>
          </w:p>
        </w:tc>
        <w:tc>
          <w:tcPr>
            <w:tcW w:w="3046" w:type="dxa"/>
            <w:gridSpan w:val="8"/>
            <w:noWrap w:val="0"/>
            <w:vAlign w:val="center"/>
          </w:tcPr>
          <w:p>
            <w:pPr>
              <w:widowControl/>
              <w:spacing w:line="280" w:lineRule="exact"/>
              <w:jc w:val="center"/>
              <w:textAlignment w:val="center"/>
              <w:rPr>
                <w:rFonts w:hint="eastAsia" w:ascii="宋体" w:hAnsi="宋体"/>
                <w:b/>
                <w:color w:val="000000"/>
                <w:kern w:val="0"/>
                <w:szCs w:val="21"/>
                <w:lang w:bidi="ar"/>
              </w:rPr>
            </w:pPr>
            <w:r>
              <w:rPr>
                <w:rFonts w:ascii="宋体" w:hAnsi="宋体" w:eastAsia="宋体"/>
                <w:b/>
                <w:color w:val="000000"/>
                <w:kern w:val="0"/>
                <w:sz w:val="21"/>
                <w:szCs w:val="21"/>
                <w:lang w:bidi="ar"/>
              </w:rPr>
              <w:t>导致厕所不能使用或</w:t>
            </w:r>
          </w:p>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不能全年使用的原因</w:t>
            </w:r>
          </w:p>
        </w:tc>
        <w:tc>
          <w:tcPr>
            <w:tcW w:w="754" w:type="dxa"/>
            <w:gridSpan w:val="2"/>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问题厕所类型</w:t>
            </w:r>
          </w:p>
        </w:tc>
        <w:tc>
          <w:tcPr>
            <w:tcW w:w="3755" w:type="dxa"/>
            <w:gridSpan w:val="7"/>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建造年份</w:t>
            </w:r>
          </w:p>
        </w:tc>
        <w:tc>
          <w:tcPr>
            <w:tcW w:w="413" w:type="dxa"/>
            <w:vMerge w:val="restart"/>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已完成整改户厕总数</w:t>
            </w:r>
          </w:p>
        </w:tc>
        <w:tc>
          <w:tcPr>
            <w:tcW w:w="536" w:type="dxa"/>
            <w:vMerge w:val="restart"/>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已完成2013年以来财政支持户厕整改数</w:t>
            </w:r>
          </w:p>
        </w:tc>
        <w:tc>
          <w:tcPr>
            <w:tcW w:w="392" w:type="dxa"/>
            <w:vMerge w:val="restart"/>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已完成自建户厕整改数</w:t>
            </w:r>
          </w:p>
        </w:tc>
        <w:tc>
          <w:tcPr>
            <w:tcW w:w="371" w:type="dxa"/>
            <w:vMerge w:val="restart"/>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已完成整改公厕数</w:t>
            </w:r>
          </w:p>
        </w:tc>
        <w:tc>
          <w:tcPr>
            <w:tcW w:w="442" w:type="dxa"/>
            <w:vMerge w:val="restart"/>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未完成整改数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7" w:type="dxa"/>
            <w:bottom w:w="28" w:type="dxa"/>
            <w:right w:w="17" w:type="dxa"/>
          </w:tblCellMar>
        </w:tblPrEx>
        <w:trPr>
          <w:trHeight w:val="397" w:hRule="atLeast"/>
        </w:trPr>
        <w:tc>
          <w:tcPr>
            <w:tcW w:w="441" w:type="dxa"/>
            <w:vMerge w:val="continue"/>
            <w:noWrap w:val="0"/>
            <w:vAlign w:val="center"/>
          </w:tcPr>
          <w:p>
            <w:pPr>
              <w:spacing w:line="280" w:lineRule="exact"/>
              <w:jc w:val="center"/>
              <w:rPr>
                <w:rFonts w:ascii="宋体" w:hAnsi="宋体" w:eastAsia="宋体"/>
                <w:b/>
                <w:color w:val="000000"/>
                <w:sz w:val="21"/>
                <w:szCs w:val="21"/>
              </w:rPr>
            </w:pPr>
          </w:p>
        </w:tc>
        <w:tc>
          <w:tcPr>
            <w:tcW w:w="394" w:type="dxa"/>
            <w:vMerge w:val="continue"/>
            <w:noWrap w:val="0"/>
            <w:vAlign w:val="center"/>
          </w:tcPr>
          <w:p>
            <w:pPr>
              <w:spacing w:line="280" w:lineRule="exact"/>
              <w:jc w:val="center"/>
              <w:rPr>
                <w:rFonts w:ascii="宋体" w:hAnsi="宋体" w:eastAsia="宋体"/>
                <w:b/>
                <w:color w:val="000000"/>
                <w:sz w:val="21"/>
                <w:szCs w:val="21"/>
              </w:rPr>
            </w:pPr>
          </w:p>
        </w:tc>
        <w:tc>
          <w:tcPr>
            <w:tcW w:w="544" w:type="dxa"/>
            <w:vMerge w:val="continue"/>
            <w:noWrap w:val="0"/>
            <w:vAlign w:val="center"/>
          </w:tcPr>
          <w:p>
            <w:pPr>
              <w:spacing w:line="280" w:lineRule="exact"/>
              <w:jc w:val="center"/>
              <w:rPr>
                <w:rFonts w:ascii="宋体" w:hAnsi="宋体" w:eastAsia="宋体"/>
                <w:b/>
                <w:color w:val="000000"/>
                <w:sz w:val="21"/>
                <w:szCs w:val="21"/>
              </w:rPr>
            </w:pPr>
          </w:p>
        </w:tc>
        <w:tc>
          <w:tcPr>
            <w:tcW w:w="340" w:type="dxa"/>
            <w:vMerge w:val="continue"/>
            <w:noWrap w:val="0"/>
            <w:vAlign w:val="center"/>
          </w:tcPr>
          <w:p>
            <w:pPr>
              <w:spacing w:line="280" w:lineRule="exact"/>
              <w:jc w:val="center"/>
              <w:rPr>
                <w:rFonts w:ascii="宋体" w:hAnsi="宋体" w:eastAsia="宋体"/>
                <w:b/>
                <w:color w:val="000000"/>
                <w:sz w:val="21"/>
                <w:szCs w:val="21"/>
              </w:rPr>
            </w:pPr>
          </w:p>
        </w:tc>
        <w:tc>
          <w:tcPr>
            <w:tcW w:w="315" w:type="dxa"/>
            <w:vMerge w:val="continue"/>
            <w:noWrap w:val="0"/>
            <w:vAlign w:val="center"/>
          </w:tcPr>
          <w:p>
            <w:pPr>
              <w:spacing w:line="280" w:lineRule="exact"/>
              <w:jc w:val="center"/>
              <w:rPr>
                <w:rFonts w:ascii="宋体" w:hAnsi="宋体" w:eastAsia="宋体"/>
                <w:b/>
                <w:color w:val="000000"/>
                <w:sz w:val="21"/>
                <w:szCs w:val="21"/>
              </w:rPr>
            </w:pPr>
          </w:p>
        </w:tc>
        <w:tc>
          <w:tcPr>
            <w:tcW w:w="371"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问题户厕总数</w:t>
            </w:r>
          </w:p>
        </w:tc>
        <w:tc>
          <w:tcPr>
            <w:tcW w:w="530"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2013</w:t>
            </w:r>
            <w:r>
              <w:rPr>
                <w:rStyle w:val="11"/>
                <w:rFonts w:hint="default" w:ascii="宋体" w:hAnsi="宋体" w:eastAsia="宋体" w:cs="Times New Roman"/>
                <w:b/>
                <w:sz w:val="21"/>
                <w:szCs w:val="21"/>
                <w:lang w:bidi="ar"/>
              </w:rPr>
              <w:t>年以来财政支持问题户厕数</w:t>
            </w:r>
          </w:p>
        </w:tc>
        <w:tc>
          <w:tcPr>
            <w:tcW w:w="377" w:type="dxa"/>
            <w:noWrap w:val="0"/>
            <w:vAlign w:val="center"/>
          </w:tcPr>
          <w:p>
            <w:pPr>
              <w:widowControl/>
              <w:spacing w:line="280" w:lineRule="exact"/>
              <w:jc w:val="center"/>
              <w:textAlignment w:val="center"/>
              <w:rPr>
                <w:rFonts w:ascii="宋体" w:hAnsi="宋体" w:eastAsia="宋体"/>
                <w:b/>
                <w:color w:val="000000"/>
                <w:sz w:val="21"/>
                <w:szCs w:val="21"/>
              </w:rPr>
            </w:pPr>
            <w:r>
              <w:rPr>
                <w:rStyle w:val="11"/>
                <w:rFonts w:hint="default" w:ascii="宋体" w:hAnsi="宋体" w:eastAsia="宋体" w:cs="Times New Roman"/>
                <w:b/>
                <w:sz w:val="21"/>
                <w:szCs w:val="21"/>
                <w:lang w:bidi="ar"/>
              </w:rPr>
              <w:t>自建问题户厕数</w:t>
            </w:r>
          </w:p>
        </w:tc>
        <w:tc>
          <w:tcPr>
            <w:tcW w:w="394" w:type="dxa"/>
            <w:noWrap w:val="0"/>
            <w:vAlign w:val="center"/>
          </w:tcPr>
          <w:p>
            <w:pPr>
              <w:widowControl/>
              <w:spacing w:line="280" w:lineRule="exact"/>
              <w:jc w:val="center"/>
              <w:textAlignment w:val="center"/>
              <w:rPr>
                <w:rFonts w:ascii="宋体" w:hAnsi="宋体" w:eastAsia="宋体"/>
                <w:b/>
                <w:color w:val="000000"/>
                <w:sz w:val="21"/>
                <w:szCs w:val="21"/>
              </w:rPr>
            </w:pPr>
            <w:r>
              <w:rPr>
                <w:rStyle w:val="11"/>
                <w:rFonts w:hint="default" w:ascii="宋体" w:hAnsi="宋体" w:eastAsia="宋体" w:cs="Times New Roman"/>
                <w:b/>
                <w:sz w:val="21"/>
                <w:szCs w:val="21"/>
                <w:lang w:bidi="ar"/>
              </w:rPr>
              <w:t>问题公厕数</w:t>
            </w:r>
          </w:p>
        </w:tc>
        <w:tc>
          <w:tcPr>
            <w:tcW w:w="375" w:type="dxa"/>
            <w:noWrap w:val="0"/>
            <w:vAlign w:val="center"/>
          </w:tcPr>
          <w:p>
            <w:pPr>
              <w:widowControl/>
              <w:spacing w:line="280" w:lineRule="exact"/>
              <w:jc w:val="center"/>
              <w:textAlignment w:val="center"/>
              <w:rPr>
                <w:rFonts w:ascii="宋体" w:hAnsi="宋体" w:eastAsia="宋体"/>
                <w:b/>
                <w:color w:val="000000"/>
                <w:sz w:val="21"/>
                <w:szCs w:val="21"/>
              </w:rPr>
            </w:pPr>
            <w:r>
              <w:rPr>
                <w:rStyle w:val="11"/>
                <w:rFonts w:hint="default" w:ascii="宋体" w:hAnsi="宋体" w:eastAsia="宋体" w:cs="Times New Roman"/>
                <w:b/>
                <w:sz w:val="21"/>
                <w:szCs w:val="21"/>
                <w:lang w:bidi="ar"/>
              </w:rPr>
              <w:t>不能使用</w:t>
            </w:r>
          </w:p>
        </w:tc>
        <w:tc>
          <w:tcPr>
            <w:tcW w:w="380" w:type="dxa"/>
            <w:noWrap w:val="0"/>
            <w:vAlign w:val="center"/>
          </w:tcPr>
          <w:p>
            <w:pPr>
              <w:widowControl/>
              <w:spacing w:line="280" w:lineRule="exact"/>
              <w:jc w:val="center"/>
              <w:textAlignment w:val="center"/>
              <w:rPr>
                <w:rFonts w:ascii="宋体" w:hAnsi="宋体" w:eastAsia="宋体"/>
                <w:b/>
                <w:color w:val="000000"/>
                <w:sz w:val="21"/>
                <w:szCs w:val="21"/>
              </w:rPr>
            </w:pPr>
            <w:r>
              <w:rPr>
                <w:rStyle w:val="11"/>
                <w:rFonts w:hint="default" w:ascii="宋体" w:hAnsi="宋体" w:eastAsia="宋体" w:cs="Times New Roman"/>
                <w:b/>
                <w:sz w:val="21"/>
                <w:szCs w:val="21"/>
                <w:lang w:bidi="ar"/>
              </w:rPr>
              <w:t>不能全年使用</w:t>
            </w:r>
          </w:p>
        </w:tc>
        <w:tc>
          <w:tcPr>
            <w:tcW w:w="377" w:type="dxa"/>
            <w:noWrap w:val="0"/>
            <w:vAlign w:val="center"/>
          </w:tcPr>
          <w:p>
            <w:pPr>
              <w:widowControl/>
              <w:spacing w:line="280" w:lineRule="exact"/>
              <w:jc w:val="center"/>
              <w:textAlignment w:val="center"/>
              <w:rPr>
                <w:rFonts w:ascii="宋体" w:hAnsi="宋体" w:eastAsia="宋体"/>
                <w:b/>
                <w:color w:val="000000"/>
                <w:sz w:val="21"/>
                <w:szCs w:val="21"/>
              </w:rPr>
            </w:pPr>
            <w:r>
              <w:rPr>
                <w:rStyle w:val="11"/>
                <w:rFonts w:hint="default" w:ascii="宋体" w:hAnsi="宋体" w:eastAsia="宋体" w:cs="Times New Roman"/>
                <w:b/>
                <w:sz w:val="21"/>
                <w:szCs w:val="21"/>
                <w:lang w:bidi="ar"/>
              </w:rPr>
              <w:t>厕屋问题</w:t>
            </w:r>
          </w:p>
        </w:tc>
        <w:tc>
          <w:tcPr>
            <w:tcW w:w="374" w:type="dxa"/>
            <w:noWrap w:val="0"/>
            <w:vAlign w:val="center"/>
          </w:tcPr>
          <w:p>
            <w:pPr>
              <w:widowControl/>
              <w:spacing w:line="280" w:lineRule="exact"/>
              <w:jc w:val="center"/>
              <w:textAlignment w:val="center"/>
              <w:rPr>
                <w:rFonts w:ascii="宋体" w:hAnsi="宋体" w:eastAsia="宋体"/>
                <w:b/>
                <w:color w:val="000000"/>
                <w:sz w:val="21"/>
                <w:szCs w:val="21"/>
              </w:rPr>
            </w:pPr>
            <w:r>
              <w:rPr>
                <w:rStyle w:val="11"/>
                <w:rFonts w:hint="default" w:ascii="宋体" w:hAnsi="宋体" w:eastAsia="宋体" w:cs="Times New Roman"/>
                <w:b/>
                <w:sz w:val="21"/>
                <w:szCs w:val="21"/>
                <w:lang w:bidi="ar"/>
              </w:rPr>
              <w:t>厕具问题</w:t>
            </w:r>
          </w:p>
        </w:tc>
        <w:tc>
          <w:tcPr>
            <w:tcW w:w="377" w:type="dxa"/>
            <w:noWrap w:val="0"/>
            <w:vAlign w:val="center"/>
          </w:tcPr>
          <w:p>
            <w:pPr>
              <w:widowControl/>
              <w:spacing w:line="280" w:lineRule="exact"/>
              <w:jc w:val="center"/>
              <w:textAlignment w:val="center"/>
              <w:rPr>
                <w:rFonts w:ascii="宋体" w:hAnsi="宋体" w:eastAsia="宋体"/>
                <w:b/>
                <w:color w:val="000000"/>
                <w:sz w:val="21"/>
                <w:szCs w:val="21"/>
              </w:rPr>
            </w:pPr>
            <w:r>
              <w:rPr>
                <w:rStyle w:val="11"/>
                <w:rFonts w:hint="default" w:ascii="宋体" w:hAnsi="宋体" w:eastAsia="宋体" w:cs="Times New Roman"/>
                <w:b/>
                <w:sz w:val="21"/>
                <w:szCs w:val="21"/>
                <w:lang w:bidi="ar"/>
              </w:rPr>
              <w:t>粪池问题</w:t>
            </w:r>
          </w:p>
        </w:tc>
        <w:tc>
          <w:tcPr>
            <w:tcW w:w="377" w:type="dxa"/>
            <w:noWrap w:val="0"/>
            <w:vAlign w:val="center"/>
          </w:tcPr>
          <w:p>
            <w:pPr>
              <w:widowControl/>
              <w:spacing w:line="280" w:lineRule="exact"/>
              <w:jc w:val="center"/>
              <w:textAlignment w:val="center"/>
              <w:rPr>
                <w:rFonts w:ascii="宋体" w:hAnsi="宋体" w:eastAsia="宋体"/>
                <w:b/>
                <w:color w:val="000000"/>
                <w:sz w:val="21"/>
                <w:szCs w:val="21"/>
              </w:rPr>
            </w:pPr>
            <w:r>
              <w:rPr>
                <w:rStyle w:val="11"/>
                <w:rFonts w:hint="default" w:ascii="宋体" w:hAnsi="宋体" w:eastAsia="宋体" w:cs="Times New Roman"/>
                <w:b/>
                <w:sz w:val="21"/>
                <w:szCs w:val="21"/>
                <w:lang w:bidi="ar"/>
              </w:rPr>
              <w:t>用水问题</w:t>
            </w:r>
          </w:p>
        </w:tc>
        <w:tc>
          <w:tcPr>
            <w:tcW w:w="374" w:type="dxa"/>
            <w:noWrap w:val="0"/>
            <w:vAlign w:val="center"/>
          </w:tcPr>
          <w:p>
            <w:pPr>
              <w:widowControl/>
              <w:spacing w:line="280" w:lineRule="exact"/>
              <w:jc w:val="center"/>
              <w:textAlignment w:val="center"/>
              <w:rPr>
                <w:rFonts w:ascii="宋体" w:hAnsi="宋体" w:eastAsia="宋体"/>
                <w:b/>
                <w:color w:val="000000"/>
                <w:sz w:val="21"/>
                <w:szCs w:val="21"/>
              </w:rPr>
            </w:pPr>
            <w:r>
              <w:rPr>
                <w:rStyle w:val="11"/>
                <w:rFonts w:hint="default" w:ascii="宋体" w:hAnsi="宋体" w:eastAsia="宋体" w:cs="Times New Roman"/>
                <w:b/>
                <w:sz w:val="21"/>
                <w:szCs w:val="21"/>
                <w:lang w:bidi="ar"/>
              </w:rPr>
              <w:t>防冻问题</w:t>
            </w:r>
          </w:p>
        </w:tc>
        <w:tc>
          <w:tcPr>
            <w:tcW w:w="377" w:type="dxa"/>
            <w:noWrap w:val="0"/>
            <w:vAlign w:val="center"/>
          </w:tcPr>
          <w:p>
            <w:pPr>
              <w:widowControl/>
              <w:spacing w:line="280" w:lineRule="exact"/>
              <w:jc w:val="center"/>
              <w:textAlignment w:val="center"/>
              <w:rPr>
                <w:rFonts w:ascii="宋体" w:hAnsi="宋体" w:eastAsia="宋体"/>
                <w:b/>
                <w:color w:val="000000"/>
                <w:sz w:val="21"/>
                <w:szCs w:val="21"/>
              </w:rPr>
            </w:pPr>
            <w:r>
              <w:rPr>
                <w:rStyle w:val="11"/>
                <w:rFonts w:hint="default" w:ascii="宋体" w:hAnsi="宋体" w:eastAsia="宋体" w:cs="Times New Roman"/>
                <w:b/>
                <w:sz w:val="21"/>
                <w:szCs w:val="21"/>
                <w:lang w:bidi="ar"/>
              </w:rPr>
              <w:t>粪污处理问题</w:t>
            </w:r>
          </w:p>
        </w:tc>
        <w:tc>
          <w:tcPr>
            <w:tcW w:w="405" w:type="dxa"/>
            <w:noWrap w:val="0"/>
            <w:vAlign w:val="center"/>
          </w:tcPr>
          <w:p>
            <w:pPr>
              <w:widowControl/>
              <w:spacing w:line="280" w:lineRule="exact"/>
              <w:jc w:val="center"/>
              <w:textAlignment w:val="center"/>
              <w:rPr>
                <w:rFonts w:ascii="宋体" w:hAnsi="宋体" w:eastAsia="宋体"/>
                <w:b/>
                <w:color w:val="000000"/>
                <w:sz w:val="21"/>
                <w:szCs w:val="21"/>
              </w:rPr>
            </w:pPr>
            <w:r>
              <w:rPr>
                <w:rStyle w:val="11"/>
                <w:rFonts w:hint="default" w:ascii="宋体" w:hAnsi="宋体" w:eastAsia="宋体" w:cs="Times New Roman"/>
                <w:b/>
                <w:sz w:val="21"/>
                <w:szCs w:val="21"/>
                <w:lang w:bidi="ar"/>
              </w:rPr>
              <w:t>后期维护问题</w:t>
            </w:r>
          </w:p>
        </w:tc>
        <w:tc>
          <w:tcPr>
            <w:tcW w:w="385" w:type="dxa"/>
            <w:noWrap w:val="0"/>
            <w:vAlign w:val="center"/>
          </w:tcPr>
          <w:p>
            <w:pPr>
              <w:widowControl/>
              <w:spacing w:line="280" w:lineRule="exact"/>
              <w:jc w:val="center"/>
              <w:textAlignment w:val="center"/>
              <w:rPr>
                <w:rFonts w:ascii="宋体" w:hAnsi="宋体" w:eastAsia="宋体"/>
                <w:b/>
                <w:color w:val="000000"/>
                <w:sz w:val="21"/>
                <w:szCs w:val="21"/>
              </w:rPr>
            </w:pPr>
            <w:r>
              <w:rPr>
                <w:rStyle w:val="11"/>
                <w:rFonts w:hint="default" w:ascii="宋体" w:hAnsi="宋体" w:eastAsia="宋体" w:cs="Times New Roman"/>
                <w:b/>
                <w:sz w:val="21"/>
                <w:szCs w:val="21"/>
                <w:lang w:bidi="ar"/>
              </w:rPr>
              <w:t>其他问题</w:t>
            </w:r>
          </w:p>
        </w:tc>
        <w:tc>
          <w:tcPr>
            <w:tcW w:w="374" w:type="dxa"/>
            <w:noWrap w:val="0"/>
            <w:vAlign w:val="center"/>
          </w:tcPr>
          <w:p>
            <w:pPr>
              <w:widowControl/>
              <w:spacing w:line="280" w:lineRule="exact"/>
              <w:jc w:val="center"/>
              <w:textAlignment w:val="center"/>
              <w:rPr>
                <w:rFonts w:ascii="宋体" w:hAnsi="宋体" w:eastAsia="宋体"/>
                <w:b/>
                <w:color w:val="000000"/>
                <w:sz w:val="21"/>
                <w:szCs w:val="21"/>
              </w:rPr>
            </w:pPr>
            <w:r>
              <w:rPr>
                <w:rStyle w:val="11"/>
                <w:rFonts w:hint="default" w:ascii="宋体" w:hAnsi="宋体" w:eastAsia="宋体" w:cs="Times New Roman"/>
                <w:b/>
                <w:sz w:val="21"/>
                <w:szCs w:val="21"/>
                <w:lang w:bidi="ar"/>
              </w:rPr>
              <w:t>水冲厕所</w:t>
            </w:r>
          </w:p>
        </w:tc>
        <w:tc>
          <w:tcPr>
            <w:tcW w:w="380" w:type="dxa"/>
            <w:noWrap w:val="0"/>
            <w:vAlign w:val="center"/>
          </w:tcPr>
          <w:p>
            <w:pPr>
              <w:widowControl/>
              <w:spacing w:line="280" w:lineRule="exact"/>
              <w:jc w:val="center"/>
              <w:textAlignment w:val="center"/>
              <w:rPr>
                <w:rFonts w:ascii="宋体" w:hAnsi="宋体" w:eastAsia="宋体"/>
                <w:b/>
                <w:color w:val="000000"/>
                <w:sz w:val="21"/>
                <w:szCs w:val="21"/>
              </w:rPr>
            </w:pPr>
            <w:r>
              <w:rPr>
                <w:rStyle w:val="11"/>
                <w:rFonts w:hint="default" w:ascii="宋体" w:hAnsi="宋体" w:eastAsia="宋体" w:cs="Times New Roman"/>
                <w:b/>
                <w:sz w:val="21"/>
                <w:szCs w:val="21"/>
                <w:lang w:bidi="ar"/>
              </w:rPr>
              <w:t>旱厕</w:t>
            </w:r>
          </w:p>
        </w:tc>
        <w:tc>
          <w:tcPr>
            <w:tcW w:w="532"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2013</w:t>
            </w:r>
            <w:r>
              <w:rPr>
                <w:rStyle w:val="11"/>
                <w:rFonts w:hint="default" w:ascii="宋体" w:hAnsi="宋体" w:eastAsia="宋体" w:cs="Times New Roman"/>
                <w:b/>
                <w:sz w:val="21"/>
                <w:szCs w:val="21"/>
                <w:lang w:bidi="ar"/>
              </w:rPr>
              <w:t>以前</w:t>
            </w:r>
          </w:p>
        </w:tc>
        <w:tc>
          <w:tcPr>
            <w:tcW w:w="533"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2013</w:t>
            </w:r>
            <w:r>
              <w:rPr>
                <w:rStyle w:val="11"/>
                <w:rFonts w:hint="default" w:ascii="宋体" w:hAnsi="宋体" w:eastAsia="宋体" w:cs="Times New Roman"/>
                <w:b/>
                <w:sz w:val="21"/>
                <w:szCs w:val="21"/>
                <w:lang w:bidi="ar"/>
              </w:rPr>
              <w:t>至</w:t>
            </w:r>
            <w:r>
              <w:rPr>
                <w:rFonts w:ascii="宋体" w:hAnsi="宋体" w:eastAsia="宋体"/>
                <w:b/>
                <w:color w:val="000000"/>
                <w:kern w:val="0"/>
                <w:sz w:val="21"/>
                <w:szCs w:val="21"/>
                <w:lang w:bidi="ar"/>
              </w:rPr>
              <w:t>2016</w:t>
            </w:r>
          </w:p>
        </w:tc>
        <w:tc>
          <w:tcPr>
            <w:tcW w:w="553"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2017</w:t>
            </w:r>
          </w:p>
        </w:tc>
        <w:tc>
          <w:tcPr>
            <w:tcW w:w="533"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2018</w:t>
            </w:r>
          </w:p>
        </w:tc>
        <w:tc>
          <w:tcPr>
            <w:tcW w:w="533"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2019</w:t>
            </w:r>
          </w:p>
        </w:tc>
        <w:tc>
          <w:tcPr>
            <w:tcW w:w="536"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2020</w:t>
            </w:r>
          </w:p>
        </w:tc>
        <w:tc>
          <w:tcPr>
            <w:tcW w:w="535"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2021</w:t>
            </w:r>
          </w:p>
        </w:tc>
        <w:tc>
          <w:tcPr>
            <w:tcW w:w="413" w:type="dxa"/>
            <w:vMerge w:val="continue"/>
            <w:noWrap w:val="0"/>
            <w:vAlign w:val="center"/>
          </w:tcPr>
          <w:p>
            <w:pPr>
              <w:spacing w:line="280" w:lineRule="exact"/>
              <w:jc w:val="center"/>
              <w:rPr>
                <w:rFonts w:ascii="宋体" w:hAnsi="宋体" w:eastAsia="宋体"/>
                <w:b/>
                <w:color w:val="000000"/>
                <w:sz w:val="21"/>
                <w:szCs w:val="21"/>
              </w:rPr>
            </w:pPr>
          </w:p>
        </w:tc>
        <w:tc>
          <w:tcPr>
            <w:tcW w:w="536" w:type="dxa"/>
            <w:vMerge w:val="continue"/>
            <w:noWrap w:val="0"/>
            <w:vAlign w:val="center"/>
          </w:tcPr>
          <w:p>
            <w:pPr>
              <w:spacing w:line="280" w:lineRule="exact"/>
              <w:jc w:val="center"/>
              <w:rPr>
                <w:rFonts w:ascii="宋体" w:hAnsi="宋体" w:eastAsia="宋体"/>
                <w:b/>
                <w:color w:val="000000"/>
                <w:sz w:val="21"/>
                <w:szCs w:val="21"/>
              </w:rPr>
            </w:pPr>
          </w:p>
        </w:tc>
        <w:tc>
          <w:tcPr>
            <w:tcW w:w="392" w:type="dxa"/>
            <w:vMerge w:val="continue"/>
            <w:noWrap w:val="0"/>
            <w:vAlign w:val="center"/>
          </w:tcPr>
          <w:p>
            <w:pPr>
              <w:spacing w:line="280" w:lineRule="exact"/>
              <w:jc w:val="center"/>
              <w:rPr>
                <w:rFonts w:ascii="宋体" w:hAnsi="宋体" w:eastAsia="宋体"/>
                <w:b/>
                <w:color w:val="000000"/>
                <w:sz w:val="21"/>
                <w:szCs w:val="21"/>
              </w:rPr>
            </w:pPr>
          </w:p>
        </w:tc>
        <w:tc>
          <w:tcPr>
            <w:tcW w:w="371" w:type="dxa"/>
            <w:vMerge w:val="continue"/>
            <w:noWrap w:val="0"/>
            <w:vAlign w:val="center"/>
          </w:tcPr>
          <w:p>
            <w:pPr>
              <w:spacing w:line="280" w:lineRule="exact"/>
              <w:jc w:val="center"/>
              <w:rPr>
                <w:rFonts w:ascii="宋体" w:hAnsi="宋体" w:eastAsia="宋体"/>
                <w:b/>
                <w:color w:val="000000"/>
                <w:sz w:val="21"/>
                <w:szCs w:val="21"/>
              </w:rPr>
            </w:pPr>
          </w:p>
        </w:tc>
        <w:tc>
          <w:tcPr>
            <w:tcW w:w="442" w:type="dxa"/>
            <w:vMerge w:val="continue"/>
            <w:noWrap w:val="0"/>
            <w:vAlign w:val="center"/>
          </w:tcPr>
          <w:p>
            <w:pPr>
              <w:spacing w:line="280" w:lineRule="exact"/>
              <w:jc w:val="center"/>
              <w:rPr>
                <w:rFonts w:ascii="宋体" w:hAnsi="宋体" w:eastAsia="宋体"/>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7" w:type="dxa"/>
            <w:bottom w:w="28" w:type="dxa"/>
            <w:right w:w="17" w:type="dxa"/>
          </w:tblCellMar>
        </w:tblPrEx>
        <w:trPr>
          <w:trHeight w:val="397" w:hRule="atLeast"/>
        </w:trPr>
        <w:tc>
          <w:tcPr>
            <w:tcW w:w="441"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1</w:t>
            </w:r>
          </w:p>
        </w:tc>
        <w:tc>
          <w:tcPr>
            <w:tcW w:w="394"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2</w:t>
            </w:r>
          </w:p>
        </w:tc>
        <w:tc>
          <w:tcPr>
            <w:tcW w:w="544"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3</w:t>
            </w:r>
          </w:p>
        </w:tc>
        <w:tc>
          <w:tcPr>
            <w:tcW w:w="340"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4</w:t>
            </w:r>
          </w:p>
        </w:tc>
        <w:tc>
          <w:tcPr>
            <w:tcW w:w="315"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5</w:t>
            </w:r>
          </w:p>
        </w:tc>
        <w:tc>
          <w:tcPr>
            <w:tcW w:w="371"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6</w:t>
            </w:r>
          </w:p>
        </w:tc>
        <w:tc>
          <w:tcPr>
            <w:tcW w:w="530"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7</w:t>
            </w:r>
          </w:p>
        </w:tc>
        <w:tc>
          <w:tcPr>
            <w:tcW w:w="377"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8</w:t>
            </w:r>
          </w:p>
        </w:tc>
        <w:tc>
          <w:tcPr>
            <w:tcW w:w="394"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9</w:t>
            </w:r>
          </w:p>
        </w:tc>
        <w:tc>
          <w:tcPr>
            <w:tcW w:w="375"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10</w:t>
            </w:r>
          </w:p>
        </w:tc>
        <w:tc>
          <w:tcPr>
            <w:tcW w:w="380"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11</w:t>
            </w:r>
          </w:p>
        </w:tc>
        <w:tc>
          <w:tcPr>
            <w:tcW w:w="377"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12</w:t>
            </w:r>
          </w:p>
        </w:tc>
        <w:tc>
          <w:tcPr>
            <w:tcW w:w="374"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13</w:t>
            </w:r>
          </w:p>
        </w:tc>
        <w:tc>
          <w:tcPr>
            <w:tcW w:w="377"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14</w:t>
            </w:r>
          </w:p>
        </w:tc>
        <w:tc>
          <w:tcPr>
            <w:tcW w:w="377"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15</w:t>
            </w:r>
          </w:p>
        </w:tc>
        <w:tc>
          <w:tcPr>
            <w:tcW w:w="374"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16</w:t>
            </w:r>
          </w:p>
        </w:tc>
        <w:tc>
          <w:tcPr>
            <w:tcW w:w="377"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17</w:t>
            </w:r>
          </w:p>
        </w:tc>
        <w:tc>
          <w:tcPr>
            <w:tcW w:w="405"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18</w:t>
            </w:r>
          </w:p>
        </w:tc>
        <w:tc>
          <w:tcPr>
            <w:tcW w:w="385"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19</w:t>
            </w:r>
          </w:p>
        </w:tc>
        <w:tc>
          <w:tcPr>
            <w:tcW w:w="374"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20</w:t>
            </w:r>
          </w:p>
        </w:tc>
        <w:tc>
          <w:tcPr>
            <w:tcW w:w="380"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21</w:t>
            </w:r>
          </w:p>
        </w:tc>
        <w:tc>
          <w:tcPr>
            <w:tcW w:w="532"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22</w:t>
            </w:r>
          </w:p>
        </w:tc>
        <w:tc>
          <w:tcPr>
            <w:tcW w:w="533"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23</w:t>
            </w:r>
          </w:p>
        </w:tc>
        <w:tc>
          <w:tcPr>
            <w:tcW w:w="553"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24</w:t>
            </w:r>
          </w:p>
        </w:tc>
        <w:tc>
          <w:tcPr>
            <w:tcW w:w="533"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25</w:t>
            </w:r>
          </w:p>
        </w:tc>
        <w:tc>
          <w:tcPr>
            <w:tcW w:w="533"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26</w:t>
            </w:r>
          </w:p>
        </w:tc>
        <w:tc>
          <w:tcPr>
            <w:tcW w:w="536"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27</w:t>
            </w:r>
          </w:p>
        </w:tc>
        <w:tc>
          <w:tcPr>
            <w:tcW w:w="535"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28</w:t>
            </w:r>
          </w:p>
        </w:tc>
        <w:tc>
          <w:tcPr>
            <w:tcW w:w="413"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29</w:t>
            </w:r>
          </w:p>
        </w:tc>
        <w:tc>
          <w:tcPr>
            <w:tcW w:w="536"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30</w:t>
            </w:r>
          </w:p>
        </w:tc>
        <w:tc>
          <w:tcPr>
            <w:tcW w:w="392"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31</w:t>
            </w:r>
          </w:p>
        </w:tc>
        <w:tc>
          <w:tcPr>
            <w:tcW w:w="371"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32</w:t>
            </w:r>
          </w:p>
        </w:tc>
        <w:tc>
          <w:tcPr>
            <w:tcW w:w="442"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7" w:type="dxa"/>
            <w:bottom w:w="28" w:type="dxa"/>
            <w:right w:w="17" w:type="dxa"/>
          </w:tblCellMar>
        </w:tblPrEx>
        <w:trPr>
          <w:trHeight w:val="710" w:hRule="atLeast"/>
        </w:trPr>
        <w:tc>
          <w:tcPr>
            <w:tcW w:w="441" w:type="dxa"/>
            <w:noWrap w:val="0"/>
            <w:vAlign w:val="center"/>
          </w:tcPr>
          <w:p>
            <w:pPr>
              <w:jc w:val="center"/>
              <w:rPr>
                <w:rFonts w:hint="eastAsia" w:ascii="华文中宋" w:hAnsi="华文中宋" w:eastAsia="华文中宋" w:cs="华文中宋"/>
                <w:color w:val="000000"/>
                <w:sz w:val="15"/>
                <w:szCs w:val="15"/>
              </w:rPr>
            </w:pPr>
          </w:p>
        </w:tc>
        <w:tc>
          <w:tcPr>
            <w:tcW w:w="394" w:type="dxa"/>
            <w:noWrap w:val="0"/>
            <w:vAlign w:val="center"/>
          </w:tcPr>
          <w:p>
            <w:pPr>
              <w:jc w:val="center"/>
              <w:rPr>
                <w:rFonts w:hint="eastAsia" w:ascii="华文中宋" w:hAnsi="华文中宋" w:eastAsia="华文中宋" w:cs="华文中宋"/>
                <w:color w:val="000000"/>
                <w:sz w:val="15"/>
                <w:szCs w:val="15"/>
              </w:rPr>
            </w:pPr>
          </w:p>
        </w:tc>
        <w:tc>
          <w:tcPr>
            <w:tcW w:w="544" w:type="dxa"/>
            <w:noWrap w:val="0"/>
            <w:vAlign w:val="center"/>
          </w:tcPr>
          <w:p>
            <w:pPr>
              <w:jc w:val="center"/>
              <w:rPr>
                <w:rFonts w:hint="eastAsia" w:ascii="华文中宋" w:hAnsi="华文中宋" w:eastAsia="华文中宋" w:cs="华文中宋"/>
                <w:color w:val="000000"/>
                <w:sz w:val="15"/>
                <w:szCs w:val="15"/>
              </w:rPr>
            </w:pPr>
          </w:p>
        </w:tc>
        <w:tc>
          <w:tcPr>
            <w:tcW w:w="340" w:type="dxa"/>
            <w:noWrap w:val="0"/>
            <w:vAlign w:val="center"/>
          </w:tcPr>
          <w:p>
            <w:pPr>
              <w:jc w:val="center"/>
              <w:rPr>
                <w:rFonts w:hint="eastAsia" w:ascii="华文中宋" w:hAnsi="华文中宋" w:eastAsia="华文中宋" w:cs="华文中宋"/>
                <w:color w:val="000000"/>
                <w:sz w:val="15"/>
                <w:szCs w:val="15"/>
              </w:rPr>
            </w:pPr>
          </w:p>
        </w:tc>
        <w:tc>
          <w:tcPr>
            <w:tcW w:w="315" w:type="dxa"/>
            <w:noWrap w:val="0"/>
            <w:vAlign w:val="center"/>
          </w:tcPr>
          <w:p>
            <w:pPr>
              <w:jc w:val="center"/>
              <w:rPr>
                <w:rFonts w:hint="eastAsia" w:ascii="华文中宋" w:hAnsi="华文中宋" w:eastAsia="华文中宋" w:cs="华文中宋"/>
                <w:color w:val="000000"/>
                <w:sz w:val="15"/>
                <w:szCs w:val="15"/>
              </w:rPr>
            </w:pPr>
          </w:p>
          <w:p>
            <w:pPr>
              <w:pStyle w:val="8"/>
              <w:rPr>
                <w:rFonts w:hint="eastAsia" w:ascii="Times New Roman" w:hAnsi="Times New Roman" w:eastAsia="宋体" w:cs="Times New Roman"/>
                <w:color w:val="auto"/>
                <w:sz w:val="21"/>
                <w:szCs w:val="24"/>
              </w:rPr>
            </w:pPr>
          </w:p>
        </w:tc>
        <w:tc>
          <w:tcPr>
            <w:tcW w:w="371" w:type="dxa"/>
            <w:noWrap w:val="0"/>
            <w:vAlign w:val="center"/>
          </w:tcPr>
          <w:p>
            <w:pPr>
              <w:jc w:val="center"/>
              <w:rPr>
                <w:rFonts w:hint="eastAsia" w:ascii="华文中宋" w:hAnsi="华文中宋" w:eastAsia="华文中宋" w:cs="华文中宋"/>
                <w:color w:val="000000"/>
                <w:sz w:val="15"/>
                <w:szCs w:val="15"/>
              </w:rPr>
            </w:pPr>
          </w:p>
        </w:tc>
        <w:tc>
          <w:tcPr>
            <w:tcW w:w="530" w:type="dxa"/>
            <w:noWrap w:val="0"/>
            <w:vAlign w:val="center"/>
          </w:tcPr>
          <w:p>
            <w:pPr>
              <w:jc w:val="center"/>
              <w:rPr>
                <w:rFonts w:hint="eastAsia" w:ascii="华文中宋" w:hAnsi="华文中宋" w:eastAsia="华文中宋" w:cs="华文中宋"/>
                <w:color w:val="000000"/>
                <w:sz w:val="15"/>
                <w:szCs w:val="15"/>
              </w:rPr>
            </w:pPr>
          </w:p>
        </w:tc>
        <w:tc>
          <w:tcPr>
            <w:tcW w:w="377" w:type="dxa"/>
            <w:noWrap w:val="0"/>
            <w:vAlign w:val="center"/>
          </w:tcPr>
          <w:p>
            <w:pPr>
              <w:jc w:val="center"/>
              <w:rPr>
                <w:rFonts w:hint="eastAsia" w:ascii="华文中宋" w:hAnsi="华文中宋" w:eastAsia="华文中宋" w:cs="华文中宋"/>
                <w:color w:val="000000"/>
                <w:sz w:val="15"/>
                <w:szCs w:val="15"/>
              </w:rPr>
            </w:pPr>
          </w:p>
        </w:tc>
        <w:tc>
          <w:tcPr>
            <w:tcW w:w="394" w:type="dxa"/>
            <w:noWrap w:val="0"/>
            <w:vAlign w:val="center"/>
          </w:tcPr>
          <w:p>
            <w:pPr>
              <w:jc w:val="center"/>
              <w:rPr>
                <w:rFonts w:hint="eastAsia" w:ascii="华文中宋" w:hAnsi="华文中宋" w:eastAsia="华文中宋" w:cs="华文中宋"/>
                <w:color w:val="000000"/>
                <w:sz w:val="15"/>
                <w:szCs w:val="15"/>
              </w:rPr>
            </w:pPr>
          </w:p>
        </w:tc>
        <w:tc>
          <w:tcPr>
            <w:tcW w:w="375" w:type="dxa"/>
            <w:noWrap w:val="0"/>
            <w:vAlign w:val="center"/>
          </w:tcPr>
          <w:p>
            <w:pPr>
              <w:jc w:val="center"/>
              <w:rPr>
                <w:rFonts w:hint="eastAsia" w:ascii="华文中宋" w:hAnsi="华文中宋" w:eastAsia="华文中宋" w:cs="华文中宋"/>
                <w:color w:val="000000"/>
                <w:sz w:val="15"/>
                <w:szCs w:val="15"/>
              </w:rPr>
            </w:pPr>
          </w:p>
        </w:tc>
        <w:tc>
          <w:tcPr>
            <w:tcW w:w="380" w:type="dxa"/>
            <w:noWrap w:val="0"/>
            <w:vAlign w:val="center"/>
          </w:tcPr>
          <w:p>
            <w:pPr>
              <w:jc w:val="center"/>
              <w:rPr>
                <w:rFonts w:hint="eastAsia" w:ascii="华文中宋" w:hAnsi="华文中宋" w:eastAsia="华文中宋" w:cs="华文中宋"/>
                <w:color w:val="000000"/>
                <w:sz w:val="15"/>
                <w:szCs w:val="15"/>
              </w:rPr>
            </w:pPr>
          </w:p>
        </w:tc>
        <w:tc>
          <w:tcPr>
            <w:tcW w:w="377" w:type="dxa"/>
            <w:noWrap w:val="0"/>
            <w:vAlign w:val="center"/>
          </w:tcPr>
          <w:p>
            <w:pPr>
              <w:jc w:val="center"/>
              <w:rPr>
                <w:rFonts w:hint="eastAsia" w:ascii="华文中宋" w:hAnsi="华文中宋" w:eastAsia="华文中宋" w:cs="华文中宋"/>
                <w:color w:val="000000"/>
                <w:sz w:val="15"/>
                <w:szCs w:val="15"/>
              </w:rPr>
            </w:pPr>
          </w:p>
        </w:tc>
        <w:tc>
          <w:tcPr>
            <w:tcW w:w="374" w:type="dxa"/>
            <w:noWrap w:val="0"/>
            <w:vAlign w:val="center"/>
          </w:tcPr>
          <w:p>
            <w:pPr>
              <w:jc w:val="center"/>
              <w:rPr>
                <w:rFonts w:hint="eastAsia" w:ascii="华文中宋" w:hAnsi="华文中宋" w:eastAsia="华文中宋" w:cs="华文中宋"/>
                <w:color w:val="000000"/>
                <w:sz w:val="15"/>
                <w:szCs w:val="15"/>
              </w:rPr>
            </w:pPr>
          </w:p>
        </w:tc>
        <w:tc>
          <w:tcPr>
            <w:tcW w:w="377" w:type="dxa"/>
            <w:noWrap w:val="0"/>
            <w:vAlign w:val="center"/>
          </w:tcPr>
          <w:p>
            <w:pPr>
              <w:jc w:val="center"/>
              <w:rPr>
                <w:rFonts w:hint="eastAsia" w:ascii="华文中宋" w:hAnsi="华文中宋" w:eastAsia="华文中宋" w:cs="华文中宋"/>
                <w:color w:val="000000"/>
                <w:sz w:val="15"/>
                <w:szCs w:val="15"/>
              </w:rPr>
            </w:pPr>
          </w:p>
        </w:tc>
        <w:tc>
          <w:tcPr>
            <w:tcW w:w="377" w:type="dxa"/>
            <w:noWrap w:val="0"/>
            <w:vAlign w:val="center"/>
          </w:tcPr>
          <w:p>
            <w:pPr>
              <w:jc w:val="center"/>
              <w:rPr>
                <w:rFonts w:hint="eastAsia" w:ascii="宋体" w:hAnsi="宋体" w:cs="宋体"/>
                <w:color w:val="000000"/>
                <w:sz w:val="15"/>
                <w:szCs w:val="15"/>
              </w:rPr>
            </w:pPr>
          </w:p>
        </w:tc>
        <w:tc>
          <w:tcPr>
            <w:tcW w:w="374" w:type="dxa"/>
            <w:noWrap w:val="0"/>
            <w:vAlign w:val="center"/>
          </w:tcPr>
          <w:p>
            <w:pPr>
              <w:jc w:val="center"/>
              <w:rPr>
                <w:rFonts w:hint="eastAsia" w:ascii="宋体" w:hAnsi="宋体" w:cs="宋体"/>
                <w:color w:val="000000"/>
                <w:sz w:val="15"/>
                <w:szCs w:val="15"/>
              </w:rPr>
            </w:pPr>
          </w:p>
        </w:tc>
        <w:tc>
          <w:tcPr>
            <w:tcW w:w="377" w:type="dxa"/>
            <w:noWrap w:val="0"/>
            <w:vAlign w:val="center"/>
          </w:tcPr>
          <w:p>
            <w:pPr>
              <w:jc w:val="center"/>
              <w:rPr>
                <w:rFonts w:hint="eastAsia" w:ascii="宋体" w:hAnsi="宋体" w:cs="宋体"/>
                <w:color w:val="000000"/>
                <w:sz w:val="15"/>
                <w:szCs w:val="15"/>
              </w:rPr>
            </w:pPr>
          </w:p>
        </w:tc>
        <w:tc>
          <w:tcPr>
            <w:tcW w:w="405" w:type="dxa"/>
            <w:noWrap w:val="0"/>
            <w:vAlign w:val="center"/>
          </w:tcPr>
          <w:p>
            <w:pPr>
              <w:jc w:val="center"/>
              <w:rPr>
                <w:rFonts w:hint="eastAsia" w:ascii="宋体" w:hAnsi="宋体" w:cs="宋体"/>
                <w:color w:val="000000"/>
                <w:sz w:val="15"/>
                <w:szCs w:val="15"/>
              </w:rPr>
            </w:pPr>
          </w:p>
        </w:tc>
        <w:tc>
          <w:tcPr>
            <w:tcW w:w="385" w:type="dxa"/>
            <w:noWrap w:val="0"/>
            <w:vAlign w:val="center"/>
          </w:tcPr>
          <w:p>
            <w:pPr>
              <w:jc w:val="center"/>
              <w:rPr>
                <w:rFonts w:hint="eastAsia" w:ascii="宋体" w:hAnsi="宋体" w:cs="宋体"/>
                <w:color w:val="000000"/>
                <w:sz w:val="15"/>
                <w:szCs w:val="15"/>
              </w:rPr>
            </w:pPr>
          </w:p>
        </w:tc>
        <w:tc>
          <w:tcPr>
            <w:tcW w:w="374" w:type="dxa"/>
            <w:noWrap w:val="0"/>
            <w:vAlign w:val="center"/>
          </w:tcPr>
          <w:p>
            <w:pPr>
              <w:jc w:val="center"/>
              <w:rPr>
                <w:rFonts w:hint="eastAsia" w:ascii="华文中宋" w:hAnsi="华文中宋" w:eastAsia="华文中宋" w:cs="华文中宋"/>
                <w:color w:val="000000"/>
                <w:sz w:val="15"/>
                <w:szCs w:val="15"/>
              </w:rPr>
            </w:pPr>
          </w:p>
        </w:tc>
        <w:tc>
          <w:tcPr>
            <w:tcW w:w="380" w:type="dxa"/>
            <w:noWrap w:val="0"/>
            <w:vAlign w:val="center"/>
          </w:tcPr>
          <w:p>
            <w:pPr>
              <w:jc w:val="center"/>
              <w:rPr>
                <w:rFonts w:hint="eastAsia" w:ascii="华文中宋" w:hAnsi="华文中宋" w:eastAsia="华文中宋" w:cs="华文中宋"/>
                <w:color w:val="000000"/>
                <w:sz w:val="15"/>
                <w:szCs w:val="15"/>
              </w:rPr>
            </w:pPr>
          </w:p>
        </w:tc>
        <w:tc>
          <w:tcPr>
            <w:tcW w:w="532" w:type="dxa"/>
            <w:noWrap w:val="0"/>
            <w:vAlign w:val="center"/>
          </w:tcPr>
          <w:p>
            <w:pPr>
              <w:jc w:val="center"/>
              <w:rPr>
                <w:rFonts w:hint="eastAsia" w:ascii="华文中宋" w:hAnsi="华文中宋" w:eastAsia="华文中宋" w:cs="华文中宋"/>
                <w:color w:val="000000"/>
                <w:sz w:val="15"/>
                <w:szCs w:val="15"/>
              </w:rPr>
            </w:pPr>
          </w:p>
        </w:tc>
        <w:tc>
          <w:tcPr>
            <w:tcW w:w="533" w:type="dxa"/>
            <w:noWrap w:val="0"/>
            <w:vAlign w:val="center"/>
          </w:tcPr>
          <w:p>
            <w:pPr>
              <w:jc w:val="center"/>
              <w:rPr>
                <w:rFonts w:hint="eastAsia" w:ascii="宋体" w:hAnsi="宋体" w:cs="宋体"/>
                <w:color w:val="000000"/>
                <w:sz w:val="15"/>
                <w:szCs w:val="15"/>
              </w:rPr>
            </w:pPr>
          </w:p>
        </w:tc>
        <w:tc>
          <w:tcPr>
            <w:tcW w:w="553" w:type="dxa"/>
            <w:noWrap w:val="0"/>
            <w:vAlign w:val="center"/>
          </w:tcPr>
          <w:p>
            <w:pPr>
              <w:jc w:val="center"/>
              <w:rPr>
                <w:rFonts w:hint="eastAsia" w:ascii="宋体" w:hAnsi="宋体" w:cs="宋体"/>
                <w:color w:val="000000"/>
                <w:sz w:val="15"/>
                <w:szCs w:val="15"/>
              </w:rPr>
            </w:pPr>
          </w:p>
        </w:tc>
        <w:tc>
          <w:tcPr>
            <w:tcW w:w="533" w:type="dxa"/>
            <w:noWrap w:val="0"/>
            <w:vAlign w:val="center"/>
          </w:tcPr>
          <w:p>
            <w:pPr>
              <w:jc w:val="center"/>
              <w:rPr>
                <w:rFonts w:hint="eastAsia" w:ascii="宋体" w:hAnsi="宋体" w:cs="宋体"/>
                <w:color w:val="000000"/>
                <w:sz w:val="15"/>
                <w:szCs w:val="15"/>
              </w:rPr>
            </w:pPr>
          </w:p>
        </w:tc>
        <w:tc>
          <w:tcPr>
            <w:tcW w:w="533" w:type="dxa"/>
            <w:noWrap w:val="0"/>
            <w:vAlign w:val="center"/>
          </w:tcPr>
          <w:p>
            <w:pPr>
              <w:jc w:val="center"/>
              <w:rPr>
                <w:rFonts w:hint="eastAsia" w:ascii="宋体" w:hAnsi="宋体" w:cs="宋体"/>
                <w:color w:val="000000"/>
                <w:sz w:val="15"/>
                <w:szCs w:val="15"/>
              </w:rPr>
            </w:pPr>
          </w:p>
        </w:tc>
        <w:tc>
          <w:tcPr>
            <w:tcW w:w="536" w:type="dxa"/>
            <w:noWrap w:val="0"/>
            <w:vAlign w:val="center"/>
          </w:tcPr>
          <w:p>
            <w:pPr>
              <w:jc w:val="center"/>
              <w:rPr>
                <w:rFonts w:hint="eastAsia" w:ascii="宋体" w:hAnsi="宋体" w:cs="宋体"/>
                <w:color w:val="000000"/>
                <w:sz w:val="15"/>
                <w:szCs w:val="15"/>
              </w:rPr>
            </w:pPr>
          </w:p>
        </w:tc>
        <w:tc>
          <w:tcPr>
            <w:tcW w:w="535" w:type="dxa"/>
            <w:noWrap w:val="0"/>
            <w:vAlign w:val="center"/>
          </w:tcPr>
          <w:p>
            <w:pPr>
              <w:jc w:val="center"/>
              <w:rPr>
                <w:rFonts w:hint="eastAsia" w:ascii="宋体" w:hAnsi="宋体" w:cs="宋体"/>
                <w:color w:val="000000"/>
                <w:sz w:val="15"/>
                <w:szCs w:val="15"/>
              </w:rPr>
            </w:pPr>
          </w:p>
        </w:tc>
        <w:tc>
          <w:tcPr>
            <w:tcW w:w="413" w:type="dxa"/>
            <w:noWrap w:val="0"/>
            <w:vAlign w:val="center"/>
          </w:tcPr>
          <w:p>
            <w:pPr>
              <w:jc w:val="center"/>
              <w:rPr>
                <w:rFonts w:hint="eastAsia" w:ascii="华文中宋" w:hAnsi="华文中宋" w:eastAsia="华文中宋" w:cs="华文中宋"/>
                <w:color w:val="000000"/>
                <w:sz w:val="15"/>
                <w:szCs w:val="15"/>
              </w:rPr>
            </w:pPr>
          </w:p>
        </w:tc>
        <w:tc>
          <w:tcPr>
            <w:tcW w:w="536" w:type="dxa"/>
            <w:noWrap w:val="0"/>
            <w:vAlign w:val="center"/>
          </w:tcPr>
          <w:p>
            <w:pPr>
              <w:jc w:val="center"/>
              <w:rPr>
                <w:rFonts w:hint="eastAsia" w:ascii="华文中宋" w:hAnsi="华文中宋" w:eastAsia="华文中宋" w:cs="华文中宋"/>
                <w:color w:val="000000"/>
                <w:sz w:val="15"/>
                <w:szCs w:val="15"/>
              </w:rPr>
            </w:pPr>
          </w:p>
        </w:tc>
        <w:tc>
          <w:tcPr>
            <w:tcW w:w="392" w:type="dxa"/>
            <w:noWrap w:val="0"/>
            <w:vAlign w:val="center"/>
          </w:tcPr>
          <w:p>
            <w:pPr>
              <w:jc w:val="center"/>
              <w:rPr>
                <w:rFonts w:hint="eastAsia" w:ascii="华文中宋" w:hAnsi="华文中宋" w:eastAsia="华文中宋" w:cs="华文中宋"/>
                <w:color w:val="000000"/>
                <w:sz w:val="15"/>
                <w:szCs w:val="15"/>
              </w:rPr>
            </w:pPr>
          </w:p>
        </w:tc>
        <w:tc>
          <w:tcPr>
            <w:tcW w:w="371" w:type="dxa"/>
            <w:noWrap w:val="0"/>
            <w:vAlign w:val="center"/>
          </w:tcPr>
          <w:p>
            <w:pPr>
              <w:jc w:val="center"/>
              <w:rPr>
                <w:rFonts w:hint="eastAsia" w:ascii="宋体" w:hAnsi="宋体" w:cs="宋体"/>
                <w:color w:val="000000"/>
                <w:sz w:val="15"/>
                <w:szCs w:val="15"/>
              </w:rPr>
            </w:pPr>
          </w:p>
        </w:tc>
        <w:tc>
          <w:tcPr>
            <w:tcW w:w="442" w:type="dxa"/>
            <w:noWrap w:val="0"/>
            <w:vAlign w:val="center"/>
          </w:tcPr>
          <w:p>
            <w:pPr>
              <w:jc w:val="center"/>
              <w:rPr>
                <w:rFonts w:hint="eastAsia" w:ascii="宋体" w:hAnsi="宋体" w:cs="宋体"/>
                <w:color w:val="000000"/>
                <w:sz w:val="15"/>
                <w:szCs w:val="15"/>
              </w:rPr>
            </w:pPr>
          </w:p>
        </w:tc>
      </w:tr>
    </w:tbl>
    <w:p>
      <w:pPr>
        <w:tabs>
          <w:tab w:val="left" w:pos="4425"/>
          <w:tab w:val="left" w:pos="7031"/>
          <w:tab w:val="left" w:pos="7406"/>
          <w:tab w:val="left" w:pos="7776"/>
          <w:tab w:val="left" w:pos="13515"/>
        </w:tabs>
        <w:spacing w:before="156" w:beforeLines="50"/>
        <w:jc w:val="left"/>
        <w:rPr>
          <w:rFonts w:ascii="宋体" w:hAnsi="宋体"/>
          <w:color w:val="000000"/>
          <w:szCs w:val="21"/>
        </w:rPr>
      </w:pPr>
      <w:r>
        <w:rPr>
          <w:rFonts w:hint="eastAsia" w:ascii="宋体" w:hAnsi="宋体" w:cs="宋体"/>
          <w:color w:val="000000"/>
          <w:kern w:val="0"/>
          <w:szCs w:val="21"/>
          <w:lang w:bidi="ar"/>
        </w:rPr>
        <w:t>填报人：</w:t>
      </w:r>
      <w:r>
        <w:rPr>
          <w:rFonts w:hint="eastAsia" w:ascii="宋体" w:hAnsi="宋体" w:cs="宋体"/>
          <w:color w:val="000000"/>
          <w:szCs w:val="21"/>
        </w:rPr>
        <w:t xml:space="preserve">                                         </w:t>
      </w:r>
      <w:r>
        <w:rPr>
          <w:rFonts w:hint="eastAsia" w:ascii="宋体" w:hAnsi="宋体" w:cs="宋体"/>
          <w:color w:val="000000"/>
          <w:kern w:val="0"/>
          <w:szCs w:val="21"/>
          <w:lang w:bidi="ar"/>
        </w:rPr>
        <w:t>联系电话：</w:t>
      </w:r>
      <w:r>
        <w:rPr>
          <w:rFonts w:hint="eastAsia" w:ascii="宋体" w:hAnsi="宋体" w:cs="宋体"/>
          <w:color w:val="000000"/>
          <w:szCs w:val="21"/>
        </w:rPr>
        <w:t xml:space="preserve">                                       </w:t>
      </w:r>
      <w:r>
        <w:rPr>
          <w:rFonts w:hint="eastAsia" w:ascii="宋体" w:hAnsi="宋体" w:cs="宋体"/>
          <w:color w:val="000000"/>
          <w:kern w:val="0"/>
          <w:szCs w:val="21"/>
          <w:lang w:bidi="ar"/>
        </w:rPr>
        <w:t>填报日期：</w:t>
      </w:r>
      <w:r>
        <w:rPr>
          <w:rFonts w:ascii="宋体" w:hAnsi="宋体"/>
          <w:color w:val="000000"/>
          <w:kern w:val="0"/>
          <w:szCs w:val="21"/>
          <w:u w:val="single"/>
          <w:lang w:bidi="ar"/>
        </w:rPr>
        <w:t xml:space="preserve">      </w:t>
      </w:r>
      <w:r>
        <w:rPr>
          <w:rFonts w:hint="eastAsia" w:ascii="宋体" w:hAnsi="宋体" w:cs="宋体"/>
          <w:color w:val="000000"/>
          <w:kern w:val="0"/>
          <w:szCs w:val="21"/>
          <w:lang w:eastAsia="zh-CN" w:bidi="ar"/>
        </w:rPr>
        <w:t>年</w:t>
      </w:r>
      <w:r>
        <w:rPr>
          <w:rFonts w:ascii="宋体" w:hAnsi="宋体"/>
          <w:color w:val="000000"/>
          <w:kern w:val="0"/>
          <w:szCs w:val="21"/>
          <w:u w:val="single"/>
          <w:lang w:bidi="ar"/>
        </w:rPr>
        <w:t xml:space="preserve">      </w:t>
      </w:r>
      <w:r>
        <w:rPr>
          <w:rFonts w:hint="eastAsia" w:ascii="宋体" w:hAnsi="宋体" w:cs="宋体"/>
          <w:color w:val="000000"/>
          <w:kern w:val="0"/>
          <w:szCs w:val="21"/>
          <w:lang w:bidi="ar"/>
        </w:rPr>
        <w:t>月</w:t>
      </w:r>
      <w:r>
        <w:rPr>
          <w:rFonts w:ascii="宋体" w:hAnsi="宋体"/>
          <w:color w:val="000000"/>
          <w:kern w:val="0"/>
          <w:szCs w:val="21"/>
          <w:u w:val="single"/>
          <w:lang w:bidi="ar"/>
        </w:rPr>
        <w:t xml:space="preserve">        </w:t>
      </w:r>
      <w:r>
        <w:rPr>
          <w:rFonts w:hint="eastAsia" w:ascii="宋体" w:hAnsi="宋体" w:cs="宋体"/>
          <w:color w:val="000000"/>
          <w:kern w:val="0"/>
          <w:szCs w:val="21"/>
          <w:lang w:bidi="ar"/>
        </w:rPr>
        <w:t>日</w:t>
      </w:r>
    </w:p>
    <w:p>
      <w:pPr>
        <w:widowControl w:val="0"/>
        <w:spacing w:before="156" w:beforeLines="50"/>
        <w:jc w:val="left"/>
        <w:textAlignment w:val="auto"/>
        <w:rPr>
          <w:rStyle w:val="12"/>
          <w:rFonts w:hint="default" w:ascii="宋体" w:hAnsi="宋体" w:eastAsia="宋体"/>
          <w:sz w:val="21"/>
          <w:szCs w:val="21"/>
          <w:lang w:bidi="ar"/>
        </w:rPr>
      </w:pPr>
      <w:r>
        <w:rPr>
          <w:rFonts w:hint="eastAsia" w:ascii="宋体" w:hAnsi="宋体" w:cs="仿宋_GB2312"/>
          <w:color w:val="000000"/>
          <w:kern w:val="0"/>
          <w:szCs w:val="21"/>
          <w:lang w:bidi="ar"/>
        </w:rPr>
        <w:t>填报说明：1.请填写本</w:t>
      </w:r>
      <w:r>
        <w:rPr>
          <w:rFonts w:hint="eastAsia" w:ascii="宋体" w:hAnsi="宋体" w:cs="仿宋_GB2312"/>
          <w:color w:val="000000"/>
          <w:kern w:val="0"/>
          <w:szCs w:val="21"/>
          <w:lang w:eastAsia="zh-CN" w:bidi="ar"/>
        </w:rPr>
        <w:t>县区</w:t>
      </w:r>
      <w:r>
        <w:rPr>
          <w:rFonts w:hint="eastAsia" w:ascii="宋体" w:hAnsi="宋体" w:cs="仿宋_GB2312"/>
          <w:color w:val="000000"/>
          <w:kern w:val="0"/>
          <w:szCs w:val="21"/>
          <w:lang w:bidi="ar"/>
        </w:rPr>
        <w:t>农村厕所问题摸排整改的汇总数量。</w:t>
      </w:r>
    </w:p>
    <w:p>
      <w:pPr>
        <w:widowControl/>
        <w:ind w:left="1260" w:leftChars="500" w:hanging="210" w:hangingChars="100"/>
        <w:jc w:val="left"/>
        <w:textAlignment w:val="center"/>
        <w:rPr>
          <w:rStyle w:val="12"/>
          <w:rFonts w:hint="default" w:ascii="宋体" w:hAnsi="宋体" w:eastAsia="宋体"/>
          <w:sz w:val="21"/>
          <w:szCs w:val="21"/>
          <w:lang w:bidi="ar"/>
        </w:rPr>
      </w:pPr>
      <w:r>
        <w:rPr>
          <w:rStyle w:val="12"/>
          <w:rFonts w:hint="default" w:ascii="宋体" w:hAnsi="宋体" w:eastAsia="宋体"/>
          <w:sz w:val="21"/>
          <w:szCs w:val="21"/>
          <w:lang w:bidi="ar"/>
        </w:rPr>
        <w:t>2.各指标之间存在约束关系：1=2+3+4；6=7+8；6+9=10+11；6+9=20+21；6+9=22+23+24+25+26+27+28；3≥7；1≥6+9；6+9≤12+13+14+15+16+17+18+19；6+9≥29+32。</w:t>
      </w:r>
    </w:p>
    <w:p>
      <w:pPr>
        <w:widowControl/>
        <w:ind w:left="1260" w:leftChars="500" w:hanging="210" w:hangingChars="100"/>
        <w:jc w:val="left"/>
        <w:textAlignment w:val="center"/>
      </w:pPr>
      <w:r>
        <w:rPr>
          <w:rStyle w:val="12"/>
          <w:rFonts w:hint="default" w:ascii="宋体" w:hAnsi="宋体" w:eastAsia="宋体"/>
          <w:sz w:val="21"/>
          <w:szCs w:val="21"/>
          <w:lang w:bidi="ar"/>
        </w:rPr>
        <w:t>3.有关要求：此表主要供各</w:t>
      </w:r>
      <w:r>
        <w:rPr>
          <w:rFonts w:hint="eastAsia" w:ascii="宋体" w:hAnsi="宋体" w:cs="仿宋_GB2312"/>
          <w:color w:val="000000"/>
          <w:kern w:val="0"/>
          <w:szCs w:val="21"/>
          <w:lang w:eastAsia="zh-CN" w:bidi="ar"/>
        </w:rPr>
        <w:t>县</w:t>
      </w:r>
      <w:r>
        <w:rPr>
          <w:rStyle w:val="12"/>
          <w:rFonts w:hint="default" w:ascii="宋体" w:hAnsi="宋体" w:eastAsia="宋体"/>
          <w:sz w:val="21"/>
          <w:szCs w:val="21"/>
          <w:lang w:bidi="ar"/>
        </w:rPr>
        <w:t>区汇总使用，各项指标数量之间存在相关逻辑约束关系，请认真核验，并于2022年5月1</w:t>
      </w:r>
      <w:r>
        <w:rPr>
          <w:rStyle w:val="12"/>
          <w:rFonts w:hint="eastAsia" w:ascii="宋体" w:hAnsi="宋体" w:eastAsia="宋体"/>
          <w:sz w:val="21"/>
          <w:szCs w:val="21"/>
          <w:lang w:val="en-US" w:eastAsia="zh-CN" w:bidi="ar"/>
        </w:rPr>
        <w:t>1</w:t>
      </w:r>
      <w:r>
        <w:rPr>
          <w:rStyle w:val="12"/>
          <w:rFonts w:hint="default" w:ascii="宋体" w:hAnsi="宋体" w:eastAsia="宋体"/>
          <w:sz w:val="21"/>
          <w:szCs w:val="21"/>
          <w:lang w:bidi="ar"/>
        </w:rPr>
        <w:t>日前与农村厕所问题摸排整改“回头看”工作总结一并上报</w:t>
      </w:r>
      <w:r>
        <w:rPr>
          <w:rStyle w:val="12"/>
          <w:rFonts w:hint="eastAsia" w:ascii="宋体" w:hAnsi="宋体"/>
          <w:sz w:val="21"/>
          <w:szCs w:val="21"/>
          <w:lang w:eastAsia="zh-CN" w:bidi="ar"/>
        </w:rPr>
        <w:t>。</w:t>
      </w:r>
    </w:p>
    <w:sectPr>
      <w:pgSz w:w="16838" w:h="11906" w:orient="landscape"/>
      <w:pgMar w:top="1531" w:right="1417" w:bottom="1531"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Cambria">
    <w:panose1 w:val="02040503050406030204"/>
    <w:charset w:val="00"/>
    <w:family w:val="swiss"/>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3OWYyZmRlMTFjNDJlMTFjYzI1Y2NkOWRhZThiNDYifQ=="/>
  </w:docVars>
  <w:rsids>
    <w:rsidRoot w:val="00000000"/>
    <w:rsid w:val="015F6D21"/>
    <w:rsid w:val="029A4CC3"/>
    <w:rsid w:val="03243FAA"/>
    <w:rsid w:val="07545357"/>
    <w:rsid w:val="14944BF1"/>
    <w:rsid w:val="14B720DC"/>
    <w:rsid w:val="16630DF0"/>
    <w:rsid w:val="16805244"/>
    <w:rsid w:val="192057CF"/>
    <w:rsid w:val="27120787"/>
    <w:rsid w:val="29D206BD"/>
    <w:rsid w:val="2EB84AE2"/>
    <w:rsid w:val="311F7A59"/>
    <w:rsid w:val="39E40428"/>
    <w:rsid w:val="3D6407A3"/>
    <w:rsid w:val="42EA174A"/>
    <w:rsid w:val="454D39AE"/>
    <w:rsid w:val="48547738"/>
    <w:rsid w:val="4B2A03EE"/>
    <w:rsid w:val="58A96E40"/>
    <w:rsid w:val="59481AAB"/>
    <w:rsid w:val="59B85E54"/>
    <w:rsid w:val="64731BD4"/>
    <w:rsid w:val="64EC0184"/>
    <w:rsid w:val="67DE5874"/>
    <w:rsid w:val="6C99773B"/>
    <w:rsid w:val="73407008"/>
    <w:rsid w:val="787A2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方正小标宋_GBK" w:hAnsi="方正小标宋_GBK" w:eastAsia="方正小标宋_GBK" w:cs="方正小标宋_GBK"/>
      <w:color w:val="000000"/>
      <w:sz w:val="24"/>
      <w:szCs w:val="24"/>
      <w:lang w:val="en-US" w:eastAsia="zh-CN" w:bidi="ar-SA"/>
    </w:rPr>
  </w:style>
  <w:style w:type="paragraph" w:styleId="3">
    <w:name w:val="Normal Indent"/>
    <w:basedOn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style>
  <w:style w:type="paragraph" w:styleId="5">
    <w:name w:val="footer"/>
    <w:basedOn w:val="1"/>
    <w:qFormat/>
    <w:uiPriority w:val="99"/>
    <w:pPr>
      <w:tabs>
        <w:tab w:val="center" w:pos="4153"/>
        <w:tab w:val="right" w:pos="8306"/>
      </w:tabs>
      <w:snapToGrid w:val="0"/>
      <w:jc w:val="left"/>
    </w:pPr>
    <w:rPr>
      <w:kern w:val="0"/>
      <w:sz w:val="18"/>
      <w:szCs w:val="18"/>
    </w:rPr>
  </w:style>
  <w:style w:type="paragraph" w:styleId="6">
    <w:name w:val="header"/>
    <w:basedOn w:val="1"/>
    <w:autoRedefine/>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next w:val="1"/>
    <w:qFormat/>
    <w:uiPriority w:val="10"/>
    <w:pPr>
      <w:spacing w:before="240" w:after="60"/>
      <w:jc w:val="center"/>
      <w:outlineLvl w:val="0"/>
    </w:pPr>
    <w:rPr>
      <w:rFonts w:ascii="Cambria" w:hAnsi="Cambria" w:eastAsia="仿宋"/>
      <w:b/>
      <w:bCs/>
      <w:sz w:val="32"/>
      <w:szCs w:val="32"/>
    </w:rPr>
  </w:style>
  <w:style w:type="paragraph" w:styleId="8">
    <w:name w:val="Body Text First Indent 2"/>
    <w:basedOn w:val="4"/>
    <w:next w:val="1"/>
    <w:unhideWhenUsed/>
    <w:qFormat/>
    <w:uiPriority w:val="99"/>
    <w:pPr>
      <w:ind w:firstLine="420" w:firstLineChars="200"/>
    </w:pPr>
    <w:rPr>
      <w:szCs w:val="24"/>
    </w:rPr>
  </w:style>
  <w:style w:type="character" w:customStyle="1" w:styleId="11">
    <w:name w:val="font71"/>
    <w:qFormat/>
    <w:uiPriority w:val="0"/>
    <w:rPr>
      <w:rFonts w:hint="eastAsia" w:ascii="黑体" w:hAnsi="宋体" w:eastAsia="黑体" w:cs="黑体"/>
      <w:color w:val="000000"/>
      <w:sz w:val="15"/>
      <w:szCs w:val="15"/>
      <w:u w:val="none"/>
    </w:rPr>
  </w:style>
  <w:style w:type="character" w:customStyle="1" w:styleId="12">
    <w:name w:val="font01"/>
    <w:autoRedefine/>
    <w:qFormat/>
    <w:uiPriority w:val="0"/>
    <w:rPr>
      <w:rFonts w:hint="eastAsia" w:ascii="仿宋_GB2312" w:eastAsia="仿宋_GB2312" w:cs="仿宋_GB2312"/>
      <w:color w:val="000000"/>
      <w:sz w:val="15"/>
      <w:szCs w:val="15"/>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2425</Words>
  <Characters>2647</Characters>
  <Lines>0</Lines>
  <Paragraphs>0</Paragraphs>
  <TotalTime>36</TotalTime>
  <ScaleCrop>false</ScaleCrop>
  <LinksUpToDate>false</LinksUpToDate>
  <CharactersWithSpaces>2868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2022-04-08T07:45:00Z</dcterms:created>
  <dc:creator>Administrator</dc:creator>
  <cp:lastModifiedBy>CA</cp:lastModifiedBy>
  <cp:lastPrinted>2022-04-14T03:21:00Z</cp:lastPrinted>
  <dcterms:modified xsi:type="dcterms:W3CDTF">2024-04-22T02:48:06Z</dcterms:modified>
  <dc:title>中共钦州市委农村工作领导小组办公室关于印发《2022年全市农村厕所问题摸排整改“回头看”实施方案》的通知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820B4612C20E41F7ADEF46262604C4DF</vt:lpwstr>
  </property>
</Properties>
</file>