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_GB2312" w:eastAsia="仿宋_GB2312"/>
          <w:kern w:val="0"/>
          <w:sz w:val="44"/>
          <w:szCs w:val="44"/>
        </w:rPr>
      </w:pPr>
      <w:r>
        <w:rPr>
          <w:rFonts w:hint="eastAsia" w:ascii="方正小标宋_GBK" w:eastAsia="方正小标宋_GBK"/>
          <w:kern w:val="0"/>
          <w:sz w:val="44"/>
          <w:szCs w:val="44"/>
        </w:rPr>
        <w:t>钦北区事业单位直接考核聘用人员名单</w:t>
      </w:r>
    </w:p>
    <w:p>
      <w:pPr>
        <w:spacing w:line="560" w:lineRule="exact"/>
        <w:jc w:val="center"/>
        <w:rPr>
          <w:rFonts w:hint="eastAsia" w:ascii="仿宋_GB2312" w:eastAsia="仿宋_GB2312"/>
          <w:color w:val="000000"/>
          <w:sz w:val="44"/>
          <w:szCs w:val="44"/>
          <w:shd w:val="clear" w:color="auto" w:fill="FFFFFF"/>
        </w:rPr>
      </w:pPr>
    </w:p>
    <w:tbl>
      <w:tblPr>
        <w:tblStyle w:val="6"/>
        <w:tblW w:w="1460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09"/>
        <w:gridCol w:w="1276"/>
        <w:gridCol w:w="1417"/>
        <w:gridCol w:w="851"/>
        <w:gridCol w:w="1417"/>
        <w:gridCol w:w="1843"/>
        <w:gridCol w:w="1417"/>
        <w:gridCol w:w="1560"/>
        <w:gridCol w:w="99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13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出生  年月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毕</w:t>
            </w: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业院校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服务单位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服务期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服务期满考核结果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体检结果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聘用单位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13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卢诗瑜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1995.10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菏泽医学专科学校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大专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临床医学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钦北区贵台镇卫生院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2018.08-2020.08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钦州市钦北区贵台镇卫生院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B409B"/>
    <w:rsid w:val="683B409B"/>
    <w:rsid w:val="795D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2023-02-07T09:32:00Z</dcterms:created>
  <dc:creator>Administrator</dc:creator>
  <cp:lastModifiedBy>Administrator</cp:lastModifiedBy>
  <dcterms:modified xsi:type="dcterms:W3CDTF">2023-02-07T09:33:08Z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