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钦州市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en-US"/>
        </w:rPr>
        <w:t>钦北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生态环境局公开招聘工作人员报名表</w:t>
      </w:r>
    </w:p>
    <w:p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182"/>
        <w:gridCol w:w="650"/>
        <w:gridCol w:w="914"/>
        <w:gridCol w:w="1104"/>
        <w:gridCol w:w="1200"/>
        <w:gridCol w:w="232"/>
        <w:gridCol w:w="504"/>
        <w:gridCol w:w="35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22"/>
                <w:shd w:val="clear" w:color="auto" w:fill="FFFFFF"/>
                <w:lang w:eastAsia="zh-CN"/>
              </w:rPr>
              <w:t>学历</w:t>
            </w: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22"/>
                <w:shd w:val="clear" w:color="auto" w:fill="FFFFFF"/>
                <w:lang w:eastAsia="zh-CN"/>
              </w:rPr>
              <w:t>电子</w:t>
            </w: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邮箱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6879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6879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6879" w:type="dxa"/>
            <w:gridSpan w:val="9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zgwYWUyZDYwMDdhY2E0NTIzNzM4NTdlZGM3ODYifQ=="/>
  </w:docVars>
  <w:rsids>
    <w:rsidRoot w:val="1BA94130"/>
    <w:rsid w:val="0B986E6A"/>
    <w:rsid w:val="1BA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2024-08-09T08:24:00Z</dcterms:created>
  <dc:creator>Fallen</dc:creator>
  <cp:lastModifiedBy>鱼鱼</cp:lastModifiedBy>
  <dcterms:modified xsi:type="dcterms:W3CDTF">2024-10-21T02:24:42Z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73C4B3DC4336459A9637659ABC2BC132_13</vt:lpwstr>
  </property>
</Properties>
</file>