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eastAsia="方正小标宋_GBK" w:cs="Times New Roman" w:hAnsi="Times New Roman"/>
          <w:sz w:val="44"/>
          <w:szCs w:val="44"/>
        </w:rPr>
      </w:pPr>
      <w:r>
        <w:rPr>
          <w:rFonts w:ascii="Times New Roman" w:eastAsia="方正小标宋_GBK" w:cs="Times New Roman" w:hAnsi="Times New Roman"/>
          <w:sz w:val="44"/>
          <w:szCs w:val="44"/>
        </w:rPr>
        <w:t>钦北区政协提案办理答复清单</w:t>
      </w:r>
    </w:p>
    <w:tbl>
      <w:tblPr>
        <w:tblpPr w:leftFromText="180" w:rightFromText="180" w:vertAnchor="text" w:horzAnchor="page" w:tblpXSpec="center" w:tblpY="112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590"/>
        <w:gridCol w:w="3079"/>
        <w:gridCol w:w="3622"/>
      </w:tblGrid>
      <w:t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  <w:t>关于对区政协七届</w:t>
            </w:r>
            <w:r>
              <w:rPr>
                <w:rFonts w:ascii="Times New Roman" w:eastAsia="黑体" w:cs="Times New Roman" w:hAnsi="Times New Roman"/>
                <w:kern w:val="0"/>
                <w:sz w:val="32"/>
                <w:szCs w:val="32"/>
                <w:lang w:val="en-US" w:eastAsia="zh-CN"/>
              </w:rPr>
              <w:t>五</w:t>
            </w:r>
            <w:r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  <w:t>次会议第</w:t>
            </w:r>
            <w:r>
              <w:rPr>
                <w:rFonts w:ascii="Times New Roman" w:eastAsia="黑体" w:cs="Times New Roman" w:hAnsi="Times New Roman" w:hint="eastAsia"/>
                <w:kern w:val="0"/>
                <w:sz w:val="32"/>
                <w:szCs w:val="32"/>
              </w:rPr>
              <w:t>20250</w:t>
            </w:r>
            <w:r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  <w:t>77号提案的答复</w:t>
            </w:r>
          </w:p>
        </w:tc>
      </w:tr>
      <w:tr>
        <w:trPr>
          <w:trHeight w:val="192"/>
        </w:trPr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  <w:t>办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  <w:t>理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  <w:t>结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  <w:t>果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  <w:t>清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  <w:t>单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  <w:t>建议一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Chars="0" w:firstLine="0"/>
              <w:jc w:val="both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深挖</w:t>
            </w:r>
            <w:r>
              <w:rPr>
                <w:rFonts w:eastAsia="仿宋_GB2312"/>
                <w:kern w:val="0"/>
                <w:sz w:val="24"/>
              </w:rPr>
              <w:t>文化内涵，打造地域特色品牌</w:t>
            </w:r>
          </w:p>
        </w:tc>
      </w:tr>
      <w:tr>
        <w:trPr>
          <w:trHeight w:val="650"/>
        </w:trPr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  <w:t>当年完成事项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00" w:lineRule="exact"/>
              <w:jc w:val="left"/>
              <w:rPr>
                <w:rStyle w:val="0"/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Style w:val="0"/>
                <w:rFonts w:ascii="仿宋_GB2312" w:eastAsia="仿宋_GB2312" w:cs="仿宋_GB2312" w:hint="eastAsia"/>
                <w:color w:val="000000"/>
                <w:sz w:val="24"/>
                <w:lang w:eastAsia="zh-CN"/>
              </w:rPr>
              <w:t>1.2025年继续</w:t>
            </w:r>
            <w:r>
              <w:rPr>
                <w:rStyle w:val="0"/>
                <w:rFonts w:ascii="仿宋_GB2312" w:eastAsia="仿宋_GB2312" w:cs="仿宋_GB2312" w:hint="eastAsia"/>
                <w:color w:val="000000"/>
                <w:sz w:val="24"/>
              </w:rPr>
              <w:t>投入350万元乡村振兴衔接资金用于大垌、平吉镇坭兴陶制作培训基地扩建。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ind w:left="0" w:firstLineChars="0" w:firstLine="0"/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2.建设有贵台龙窑坭兴陶体验馆和小董镇民陶坭兴陶、大垌镇翠湖田园培训基地+体验馆，将非遗体验与研学、旅游结合在一起。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rPr>
                <w:rFonts w:ascii="仿宋_GB2312" w:eastAsia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3.钦北区坭兴陶除了线下门店销售外，主要通过坭兴陶企业（工作室）和广西自贸区吾茶空间国际贸易有限公司、钦州市狮岩斋文化科技有限公司、钦州市农村电商协会等企业在抖音、淘宝等电商平台开展坭兴陶直播卖货。</w:t>
            </w:r>
          </w:p>
        </w:tc>
      </w:tr>
      <w:tr>
        <w:trPr>
          <w:trHeight w:val="1538"/>
        </w:trPr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00" w:lineRule="exact"/>
              <w:jc w:val="center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  <w:t>正在推动工作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00" w:lineRule="exact"/>
              <w:jc w:val="left"/>
              <w:rPr>
                <w:rStyle w:val="0"/>
                <w:rFonts w:ascii="仿宋_GB2312" w:eastAsia="仿宋_GB2312" w:cs="仿宋_GB2312" w:hint="eastAsia"/>
                <w:kern w:val="0"/>
                <w:sz w:val="24"/>
                <w:lang w:val="en-US"/>
              </w:rPr>
            </w:pPr>
            <w:r>
              <w:rPr>
                <w:rStyle w:val="0"/>
                <w:rFonts w:ascii="仿宋_GB2312" w:eastAsia="仿宋_GB2312" w:cs="仿宋_GB2312" w:hint="eastAsia"/>
                <w:kern w:val="0"/>
                <w:sz w:val="24"/>
              </w:rPr>
              <w:t>1.贯彻落实《钦州市推动坭兴陶产业高质量发展实施方案（2024-2030）》和</w:t>
            </w:r>
            <w:r>
              <w:rPr>
                <w:rStyle w:val="0"/>
                <w:rFonts w:ascii="仿宋_GB2312" w:eastAsia="仿宋_GB2312" w:cs="仿宋_GB2312" w:hint="eastAsia"/>
                <w:kern w:val="0"/>
                <w:sz w:val="24"/>
                <w:lang w:val="en-US"/>
              </w:rPr>
              <w:t>非遗传承人经费，确保坭兴陶技艺的延续和发展。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00" w:lineRule="exact"/>
              <w:jc w:val="left"/>
              <w:rPr>
                <w:rStyle w:val="0"/>
                <w:rFonts w:ascii="仿宋_GB2312" w:eastAsia="仿宋_GB2312" w:cs="仿宋_GB2312" w:hint="eastAsia"/>
                <w:kern w:val="0"/>
                <w:sz w:val="24"/>
                <w:lang w:eastAsia="zh-CN"/>
              </w:rPr>
            </w:pPr>
            <w:r>
              <w:rPr>
                <w:rStyle w:val="0"/>
                <w:rFonts w:ascii="仿宋_GB2312" w:eastAsia="仿宋_GB2312" w:cs="仿宋_GB2312" w:hAnsi="仿宋_GB2312" w:hint="eastAsia"/>
                <w:kern w:val="0"/>
                <w:sz w:val="24"/>
              </w:rPr>
              <w:t>2.建设平陆运河沿岸的平吉镇坭兴陶培训基地+体验馆和冲口坪活力街区。</w:t>
            </w:r>
          </w:p>
        </w:tc>
      </w:tr>
      <w:tr>
        <w:trPr>
          <w:trHeight w:val="471"/>
        </w:trPr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00" w:lineRule="exact"/>
              <w:jc w:val="center"/>
              <w:rPr>
                <w:rFonts w:ascii="Times New Roman" w:eastAsia="仿宋_GB2312" w:cs="Times New Roman" w:hAnsi="Times New Roman"/>
                <w:kern w:val="0"/>
                <w:sz w:val="24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4"/>
              </w:rPr>
              <w:t>建议二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00" w:lineRule="exact"/>
              <w:jc w:val="left"/>
              <w:rPr>
                <w:rFonts w:ascii="Times New Roman" w:eastAsia="仿宋_GB2312" w:cs="Times New Roman" w:hAnsi="Times New Roman"/>
                <w:kern w:val="0"/>
                <w:sz w:val="24"/>
              </w:rPr>
            </w:pPr>
            <w:r>
              <w:rPr>
                <w:rFonts w:ascii="Times New Roman" w:eastAsia="仿宋_GB2312" w:cs="Times New Roman" w:hAnsi="Times New Roman" w:hint="eastAsia"/>
                <w:kern w:val="0"/>
                <w:sz w:val="24"/>
                <w:lang w:eastAsia="zh-CN"/>
              </w:rPr>
              <w:t>创新产业模式，推动全链条协同发展</w:t>
            </w:r>
          </w:p>
        </w:tc>
      </w:tr>
      <w:tr>
        <w:trPr>
          <w:trHeight w:val="1661"/>
        </w:trPr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tLeas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  <w:t>当年完成事项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300" w:lineRule="atLeast"/>
              <w:rPr>
                <w:rFonts w:ascii="仿宋_GB2312" w:eastAsia="仿宋_GB2312" w:cs="仿宋_GB2312" w:hAnsi="仿宋_GB2312" w:hint="eastAsia"/>
                <w:b w:val="0"/>
                <w:bCs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_GB2312" w:eastAsia="仿宋_GB2312" w:cs="仿宋_GB2312" w:hAnsi="Times New Roman"/>
                <w:sz w:val="24"/>
              </w:rPr>
              <w:t>1.</w:t>
            </w:r>
            <w:r>
              <w:rPr>
                <w:rFonts w:ascii="仿宋_GB2312" w:eastAsia="仿宋_GB2312" w:cs="仿宋_GB2312" w:hAnsi="Times New Roman" w:hint="eastAsia"/>
                <w:sz w:val="24"/>
              </w:rPr>
              <w:t>持续投入乡村振兴衔接资金分别在贵台、小董、平吉、大垌、那蒙等镇建设坭兴陶</w:t>
            </w:r>
            <w:r>
              <w:rPr>
                <w:rFonts w:ascii="仿宋_GB2312" w:eastAsia="仿宋_GB2312" w:cs="仿宋_GB2312" w:hAnsi="Times New Roman" w:hint="eastAsia"/>
                <w:color w:val="000000"/>
                <w:sz w:val="24"/>
              </w:rPr>
              <w:t>制作培训基地，</w:t>
            </w:r>
            <w:r>
              <w:rPr>
                <w:rFonts w:ascii="仿宋_GB2312" w:eastAsia="仿宋_GB2312" w:cs="仿宋_GB2312" w:hAnsi="仿宋_GB2312" w:hint="eastAsia"/>
                <w:b w:val="0"/>
                <w:bCs/>
                <w:color w:val="000000"/>
                <w:kern w:val="0"/>
                <w:sz w:val="24"/>
                <w:lang w:val="en-US" w:eastAsia="zh-CN" w:bidi="ar-SA"/>
              </w:rPr>
              <w:t>通过</w:t>
            </w:r>
            <w:r>
              <w:rPr>
                <w:rFonts w:ascii="仿宋_GB2312" w:eastAsia="仿宋_GB2312" w:cs="仿宋_GB2312" w:hAnsi="仿宋_GB2312"/>
                <w:b w:val="0"/>
                <w:bCs/>
                <w:color w:val="000000"/>
                <w:kern w:val="0"/>
                <w:sz w:val="24"/>
                <w:lang w:val="en-US" w:eastAsia="zh-CN" w:bidi="ar-SA"/>
              </w:rPr>
              <w:t>坭兴陶</w:t>
            </w:r>
            <w:r>
              <w:rPr>
                <w:rFonts w:ascii="仿宋_GB2312" w:eastAsia="仿宋_GB2312" w:cs="仿宋_GB2312" w:hAnsi="仿宋_GB2312" w:hint="eastAsia"/>
                <w:b w:val="0"/>
                <w:bCs/>
                <w:color w:val="000000"/>
                <w:kern w:val="0"/>
                <w:sz w:val="24"/>
                <w:lang w:val="en-US" w:eastAsia="zh-CN" w:bidi="ar-SA"/>
              </w:rPr>
              <w:t>公司带动，为基地提供培训、加工、销售等一条龙服务。</w:t>
            </w:r>
          </w:p>
          <w:p>
            <w:pPr>
              <w:pStyle w:val="16"/>
              <w:tabs>
                <w:tab w:val="center" w:pos="4153"/>
                <w:tab w:val="right" w:pos="8306"/>
              </w:tabs>
              <w:adjustRightInd/>
              <w:snapToGrid w:val="0"/>
              <w:contextualSpacing w:val="0"/>
            </w:pPr>
            <w:r>
              <w:rPr>
                <w:rFonts w:ascii="仿宋_GB2312" w:eastAsia="仿宋_GB2312" w:cs="仿宋_GB2312" w:hint="eastAsia"/>
                <w:sz w:val="24"/>
              </w:rPr>
              <w:t>2.</w:t>
            </w:r>
            <w:r>
              <w:rPr>
                <w:rFonts w:ascii="仿宋_GB2312" w:eastAsia="仿宋_GB2312" w:cs="仿宋_GB2312" w:hint="eastAsia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hd w:val="clear" w:color="auto" w:fill="FFFFFF"/>
              </w:rPr>
              <w:t>钦州康宜盛坭兴陶制作有限公司与广西大学、广西科学院合作，研究坭兴陶对六堡茶陈化作用，用科学数据论证六堡茶、坭兴陶融合健康理念，与梧州六堡茶生产企业达成稳定合作；</w:t>
            </w:r>
            <w:r>
              <w:rPr>
                <w:rFonts w:ascii="仿宋_GB2312" w:eastAsia="仿宋_GB2312" w:cs="仿宋_GB2312" w:hAnsi="仿宋_GB2312" w:hint="eastAsia"/>
                <w:sz w:val="24"/>
                <w:lang w:val="en-US" w:eastAsia="zh-CN"/>
              </w:rPr>
              <w:t>贵台龙窑60%产品与六堡茶合作。</w:t>
            </w:r>
          </w:p>
        </w:tc>
      </w:tr>
      <w:tr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  <w:t>建议三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00" w:lineRule="exact"/>
              <w:jc w:val="left"/>
            </w:pPr>
            <w:r>
              <w:rPr>
                <w:rFonts w:ascii="Times New Roman" w:eastAsia="仿宋_GB2312" w:cs="Times New Roman" w:hAnsi="Times New Roman" w:hint="eastAsia"/>
                <w:kern w:val="0"/>
                <w:sz w:val="24"/>
              </w:rPr>
              <w:t>创新宣传方式，构建全方位宣传局面</w:t>
            </w:r>
          </w:p>
        </w:tc>
      </w:tr>
      <w:tr>
        <w:trPr>
          <w:trHeight w:val="1888"/>
        </w:trPr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  <w:t>当年完成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  <w:t>事项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00" w:lineRule="exact"/>
              <w:jc w:val="left"/>
              <w:rPr>
                <w:rFonts w:ascii="仿宋_GB2312" w:eastAsia="仿宋_GB2312" w:cs="仿宋_GB2312" w:hint="eastAsia"/>
                <w:b w:val="0"/>
                <w:bCs w:val="0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color w:val="000000"/>
                <w:sz w:val="24"/>
              </w:rPr>
              <w:t>1.钦州坭兴陶除了花鸟图案外，还融入民族团结和海洋、壮乡文化元素。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00" w:lineRule="exact"/>
              <w:jc w:val="left"/>
              <w:rPr>
                <w:rFonts w:ascii="仿宋_GB2312" w:eastAsia="仿宋_GB2312" w:cs="仿宋_GB2312" w:hAnsi="Times New Roman" w:hint="eastAsia"/>
                <w:sz w:val="24"/>
              </w:rPr>
            </w:pPr>
            <w:r>
              <w:rPr>
                <w:rStyle w:val="0"/>
                <w:rFonts w:ascii="仿宋_GB2312" w:eastAsia="仿宋_GB2312" w:cs="仿宋_GB2312" w:hint="eastAsia"/>
                <w:kern w:val="0"/>
                <w:sz w:val="24"/>
              </w:rPr>
              <w:t>2.市内，在金海湾大街各红绿灯路口设置坭兴陶雕塑</w:t>
            </w:r>
            <w:r>
              <w:rPr>
                <w:rStyle w:val="0"/>
                <w:rFonts w:ascii="仿宋_GB2312" w:eastAsia="仿宋_GB2312" w:cs="仿宋_GB2312"/>
                <w:kern w:val="0"/>
                <w:sz w:val="24"/>
              </w:rPr>
              <w:t>；</w:t>
            </w:r>
            <w:r>
              <w:rPr>
                <w:rStyle w:val="0"/>
                <w:rFonts w:ascii="仿宋_GB2312" w:eastAsia="仿宋_GB2312" w:cs="仿宋_GB2312" w:hAnsi="Times New Roman" w:hint="eastAsia"/>
                <w:kern w:val="0"/>
                <w:sz w:val="24"/>
              </w:rPr>
              <w:t>市外，</w:t>
            </w:r>
            <w:r>
              <w:rPr>
                <w:rStyle w:val="0"/>
                <w:rFonts w:ascii="仿宋_GB2312" w:eastAsia="仿宋_GB2312" w:cs="仿宋_GB2312" w:hint="eastAsia"/>
                <w:kern w:val="0"/>
                <w:sz w:val="24"/>
              </w:rPr>
              <w:t>通过对接长江经济带发展，推动坭兴陶文化融入跨区域产业链</w:t>
            </w:r>
            <w:r>
              <w:rPr>
                <w:rStyle w:val="0"/>
                <w:rFonts w:ascii="仿宋_GB2312" w:eastAsia="仿宋_GB2312" w:cs="仿宋_GB2312"/>
                <w:kern w:val="0"/>
                <w:sz w:val="24"/>
              </w:rPr>
              <w:t>；</w:t>
            </w:r>
            <w:r>
              <w:rPr>
                <w:rStyle w:val="0"/>
                <w:rFonts w:ascii="仿宋_GB2312" w:eastAsia="仿宋_GB2312" w:cs="仿宋_GB2312" w:hint="eastAsia"/>
                <w:kern w:val="0"/>
                <w:sz w:val="24"/>
              </w:rPr>
              <w:t>国外，中马钦州产业园区与马来西亚关丹产业园区的合作中，坭兴陶作为广西非遗代表亮相跨境文化交流活动。2025年9月中国—东盟博览会期间，坭兴陶与跨境产业链项目联合参展，强化了文化品牌与产业项目的协同效应‌。</w:t>
            </w:r>
          </w:p>
        </w:tc>
      </w:tr>
      <w:tr>
        <w:trPr>
          <w:trHeight w:val="609"/>
        </w:trPr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00" w:lineRule="exact"/>
              <w:jc w:val="center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4"/>
              </w:rPr>
              <w:t>正在推动工作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line="300" w:lineRule="atLeast"/>
              <w:jc w:val="left"/>
              <w:rPr>
                <w:rStyle w:val="0"/>
                <w:rFonts w:ascii="Times New Roman" w:eastAsia="仿宋_GB2312" w:cs="Times New Roman" w:hAnsi="Times New Roman" w:hint="eastAsia"/>
                <w:kern w:val="0"/>
                <w:sz w:val="24"/>
              </w:rPr>
            </w:pPr>
            <w:r>
              <w:rPr>
                <w:rStyle w:val="0"/>
                <w:rFonts w:ascii="Times New Roman" w:eastAsia="仿宋_GB2312" w:cs="Times New Roman" w:hAnsi="Times New Roman" w:hint="eastAsia"/>
                <w:kern w:val="0"/>
                <w:sz w:val="24"/>
              </w:rPr>
              <w:t>结合平陆运河建设布局冲口坪活力街区、平吉镇坭兴陶制作培训基地，让坭兴陶文化深入市民和来往游客的心。</w:t>
            </w:r>
          </w:p>
        </w:tc>
      </w:tr>
      <w:tr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  <w:t>建议四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Chars="0" w:firstLine="0"/>
              <w:jc w:val="left"/>
              <w:rPr>
                <w:rFonts w:ascii="Times New Roman" w:eastAsia="仿宋_GB2312" w:cs="Times New Roman" w:hAnsi="Times New Roman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加强保护传承，加大人才培养激励力度</w:t>
            </w:r>
          </w:p>
        </w:tc>
      </w:tr>
      <w:tr>
        <w:trPr>
          <w:trHeight w:val="3586"/>
        </w:trPr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  <w:t>当年完成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  <w:t>事项</w:t>
            </w:r>
          </w:p>
        </w:tc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pStyle w:val="16"/>
              <w:tabs>
                <w:tab w:val="center" w:pos="4153"/>
                <w:tab w:val="right" w:pos="8306"/>
              </w:tabs>
              <w:spacing w:line="300" w:lineRule="atLeast"/>
              <w:rPr>
                <w:rFonts w:ascii="仿宋_GB2312" w:eastAsia="仿宋_GB2312" w:cs="仿宋_GB2312" w:hAnsi="仿宋_GB2312"/>
                <w:sz w:val="24"/>
                <w:lang w:eastAsia="zh-CN"/>
              </w:rPr>
            </w:pP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hd w:val="clear" w:color="auto" w:fill="FFFFFF"/>
              </w:rPr>
              <w:t>1.</w:t>
            </w:r>
            <w:r>
              <w:rPr>
                <w:rFonts w:ascii="仿宋_GB2312" w:eastAsia="仿宋_GB2312" w:cs="仿宋_GB2312" w:hint="eastAsia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hd w:val="clear" w:color="auto" w:fill="FFFFFF"/>
              </w:rPr>
              <w:t>北部湾大学</w:t>
            </w: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hd w:val="clear" w:color="auto" w:fill="FFFFFF"/>
              </w:rPr>
              <w:t>、</w:t>
            </w:r>
            <w:r>
              <w:rPr>
                <w:rFonts w:ascii="仿宋_GB2312" w:eastAsia="仿宋_GB2312" w:cs="仿宋_GB2312" w:hint="eastAsia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hd w:val="clear" w:color="auto" w:fill="FFFFFF"/>
              </w:rPr>
              <w:t>北部湾职业技术学校</w:t>
            </w: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hd w:val="clear" w:color="auto" w:fill="FFFFFF"/>
              </w:rPr>
              <w:t>均</w:t>
            </w:r>
            <w:r>
              <w:rPr>
                <w:rFonts w:ascii="仿宋_GB2312" w:eastAsia="仿宋_GB2312" w:cs="仿宋_GB2312" w:hint="eastAsia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hd w:val="clear" w:color="auto" w:fill="FFFFFF"/>
              </w:rPr>
              <w:t>开设了坭兴陶专业，</w:t>
            </w: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hd w:val="clear" w:color="auto" w:fill="FFFFFF"/>
              </w:rPr>
              <w:t>并与贵台龙窑等多个坭兴陶基地建立合作共建关系。</w:t>
            </w:r>
            <w:r>
              <w:rPr>
                <w:rFonts w:ascii="仿宋_GB2312" w:eastAsia="仿宋_GB2312" w:cs="仿宋_GB2312" w:hint="eastAsia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hd w:val="clear" w:color="auto" w:fill="FFFFFF"/>
              </w:rPr>
              <w:t>钦州康宜盛坭兴陶制作有限公司与广西大学合作，</w:t>
            </w: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hd w:val="clear" w:color="auto" w:fill="FFFFFF"/>
              </w:rPr>
              <w:t>开展坭兴陶生态功能研究，提升产品的核心竞争力。钦州市钦北区珍源制陶艺工作室与大直镇镇中联合创办陶艺工坊，</w:t>
            </w:r>
            <w:r>
              <w:rPr>
                <w:rFonts w:ascii="仿宋_GB2312" w:eastAsia="仿宋_GB2312" w:cs="仿宋_GB2312" w:hAnsi="仿宋_GB2312" w:hint="eastAsia"/>
                <w:sz w:val="24"/>
                <w:lang w:eastAsia="zh-CN"/>
              </w:rPr>
              <w:t>结合中学教育特色，开设了一系列理论与实践相结合的陶艺课程。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snapToGrid w:val="0"/>
              <w:spacing w:line="300" w:lineRule="atLeast"/>
              <w:ind w:left="0" w:firstLineChars="0" w:firstLine="0"/>
              <w:rPr>
                <w:rFonts w:ascii="仿宋_GB2312" w:eastAsia="仿宋_GB2312" w:cs="仿宋_GB2312" w:hint="eastAsia"/>
                <w:sz w:val="24"/>
              </w:rPr>
            </w:pPr>
            <w:r>
              <w:rPr>
                <w:rFonts w:ascii="仿宋_GB2312" w:eastAsia="仿宋_GB2312" w:cs="仿宋_GB2312" w:hAnsi="Times New Roman" w:hint="eastAsia"/>
                <w:spacing w:val="0"/>
                <w:sz w:val="24"/>
                <w:highlight w:val="auto"/>
              </w:rPr>
              <w:t>2.</w:t>
            </w:r>
            <w:r>
              <w:rPr>
                <w:rFonts w:ascii="仿宋_GB2312" w:eastAsia="仿宋_GB2312" w:cs="仿宋_GB2312" w:hAnsi="Times New Roman"/>
                <w:spacing w:val="0"/>
                <w:sz w:val="24"/>
                <w:highlight w:val="auto"/>
              </w:rPr>
              <w:t>积极宣传</w:t>
            </w:r>
            <w:r>
              <w:rPr>
                <w:rFonts w:ascii="仿宋_GB2312" w:eastAsia="仿宋_GB2312" w:cs="仿宋_GB2312" w:hAnsi="Times New Roman" w:hint="eastAsia"/>
                <w:spacing w:val="0"/>
                <w:sz w:val="24"/>
                <w:lang w:eastAsia="zh-CN"/>
                <w:highlight w:val="auto"/>
              </w:rPr>
              <w:t>《广西优化创业担保贷款机制促进高质量充分就业实施办法（试行）的通知》</w:t>
            </w:r>
            <w:r>
              <w:rPr>
                <w:rFonts w:ascii="仿宋_GB2312" w:eastAsia="仿宋_GB2312" w:cs="仿宋_GB2312" w:hAnsi="Times New Roman" w:hint="eastAsia"/>
                <w:spacing w:val="0"/>
                <w:sz w:val="24"/>
                <w:highlight w:val="auto"/>
              </w:rPr>
              <w:t>（</w:t>
            </w:r>
            <w:r>
              <w:rPr>
                <w:rFonts w:ascii="仿宋_GB2312" w:eastAsia="仿宋_GB2312" w:cs="仿宋_GB2312" w:hAnsi="Times New Roman" w:hint="eastAsia"/>
                <w:spacing w:val="0"/>
                <w:sz w:val="24"/>
                <w:lang w:val="en-US" w:eastAsia="zh-CN"/>
                <w:highlight w:val="auto"/>
              </w:rPr>
              <w:t>桂政办发〔2024〕29号</w:t>
            </w:r>
            <w:r>
              <w:rPr>
                <w:rFonts w:ascii="仿宋_GB2312" w:eastAsia="仿宋_GB2312" w:cs="仿宋_GB2312" w:hAnsi="Times New Roman" w:hint="eastAsia"/>
                <w:spacing w:val="0"/>
                <w:sz w:val="24"/>
                <w:highlight w:val="auto"/>
              </w:rPr>
              <w:t>）</w:t>
            </w:r>
            <w:r>
              <w:rPr>
                <w:rFonts w:ascii="仿宋_GB2312" w:eastAsia="仿宋_GB2312" w:cs="仿宋_GB2312" w:hAnsi="Times New Roman" w:hint="eastAsia"/>
                <w:spacing w:val="0"/>
                <w:sz w:val="24"/>
                <w:lang w:eastAsia="zh-CN"/>
                <w:highlight w:val="auto"/>
              </w:rPr>
              <w:t>，</w:t>
            </w:r>
            <w:r>
              <w:rPr>
                <w:rFonts w:ascii="仿宋_GB2312" w:eastAsia="仿宋_GB2312" w:cs="仿宋_GB2312" w:hAnsi="Times New Roman" w:hint="eastAsia"/>
                <w:spacing w:val="0"/>
                <w:sz w:val="24"/>
                <w:highlight w:val="auto"/>
              </w:rPr>
              <w:t>鼓励和发动符合条件且有需要的个人或企业申请国家创业担保贷款</w:t>
            </w:r>
            <w:r>
              <w:rPr>
                <w:rFonts w:ascii="仿宋_GB2312" w:eastAsia="仿宋_GB2312" w:cs="仿宋_GB2312" w:hAnsi="Times New Roman" w:hint="eastAsia"/>
                <w:spacing w:val="0"/>
                <w:sz w:val="24"/>
                <w:lang w:eastAsia="zh-CN"/>
                <w:highlight w:val="auto"/>
              </w:rPr>
              <w:t>，</w:t>
            </w:r>
            <w:r>
              <w:rPr>
                <w:rFonts w:ascii="仿宋_GB2312" w:eastAsia="仿宋_GB2312" w:cs="仿宋_GB2312" w:hAnsi="Times New Roman" w:hint="eastAsia"/>
                <w:spacing w:val="0"/>
                <w:sz w:val="24"/>
                <w:highlight w:val="auto"/>
              </w:rPr>
              <w:t>充分发挥创业担保贷款贴息资金引导作用，全面支持创业就业</w:t>
            </w:r>
            <w:r>
              <w:rPr>
                <w:rFonts w:ascii="仿宋_GB2312" w:eastAsia="仿宋_GB2312" w:cs="仿宋_GB2312" w:hAnsi="Times New Roman" w:hint="eastAsia"/>
                <w:sz w:val="24"/>
                <w:lang w:val="en-US" w:eastAsia="zh-CN"/>
                <w:highlight w:val="auto"/>
              </w:rPr>
              <w:t>。2024年发放与坭兴陶制作生产有关的小微企业创业担保贷款2家共600万元。同时，</w:t>
            </w:r>
            <w:r>
              <w:rPr>
                <w:rFonts w:ascii="仿宋_GB2312" w:eastAsia="仿宋_GB2312" w:cs="仿宋_GB2312" w:hAnsi="Times New Roman" w:hint="eastAsia"/>
                <w:sz w:val="24"/>
                <w:lang w:val="en-US" w:eastAsia="zh-CN"/>
              </w:rPr>
              <w:t>钦州市设置了主要针对坭兴陶从业人员（兼顾其他工业美术类别）的市级“工艺美术大师”评选，“钦州工匠”评选中，也单列了坭兴陶从业人员推荐名额，以鼓励优秀坭兴陶制作人才。</w:t>
            </w:r>
            <w:r>
              <w:rPr>
                <w:rFonts w:ascii="仿宋_GB2312" w:eastAsia="仿宋_GB2312" w:cs="仿宋_GB2312" w:hint="eastAsia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hd w:val="clear" w:color="auto" w:fill="FFFFFF"/>
              </w:rPr>
              <w:t>2024年第三届钦州市工艺美术大师评选中钦北区共有12名坭兴陶从业人员获此殊荣，</w:t>
            </w:r>
            <w:r>
              <w:rPr>
                <w:rFonts w:ascii="仿宋_GB2312" w:eastAsia="仿宋_GB2312" w:cs="仿宋_GB2312" w:hAnsi="Times New Roman" w:hint="eastAsia"/>
                <w:sz w:val="24"/>
                <w:lang w:val="en-US" w:eastAsia="zh-CN"/>
              </w:rPr>
              <w:t>2025年钦北区共有2名坭兴陶从业人员</w:t>
            </w:r>
            <w:r>
              <w:rPr>
                <w:rFonts w:ascii="仿宋_GB2312" w:eastAsia="仿宋_GB2312" w:cs="仿宋_GB2312" w:hint="eastAsia"/>
                <w:b w:val="0"/>
                <w:bCs w:val="0"/>
                <w:i w:val="0"/>
                <w:iCs w:val="0"/>
                <w:caps w:val="0"/>
                <w:smallCaps w:val="0"/>
                <w:color w:val="auto"/>
                <w:spacing w:val="8"/>
                <w:sz w:val="24"/>
                <w:shd w:val="clear" w:color="auto" w:fill="FFFFFF"/>
              </w:rPr>
              <w:t>获</w:t>
            </w:r>
            <w:r>
              <w:rPr>
                <w:rFonts w:ascii="仿宋_GB2312" w:eastAsia="仿宋_GB2312" w:cs="仿宋_GB2312" w:hAnsi="Times New Roman" w:hint="eastAsia"/>
                <w:sz w:val="24"/>
                <w:lang w:val="en-US" w:eastAsia="zh-CN"/>
              </w:rPr>
              <w:t>“钦州工匠”认定公示。</w:t>
            </w:r>
          </w:p>
        </w:tc>
      </w:tr>
      <w:tr>
        <w:trPr>
          <w:trHeight w:val="2205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firstLineChars="0" w:firstLine="0"/>
              <w:textAlignment w:val="auto"/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  <w:t>补充说明（办理过程及其他需要说明的情况）：无</w:t>
            </w:r>
          </w:p>
          <w:p>
            <w:pPr>
              <w:pStyle w:val="16"/>
              <w:tabs>
                <w:tab w:val="center" w:pos="4153"/>
                <w:tab w:val="right" w:pos="8306"/>
              </w:tabs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pStyle w:val="15"/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0" w:firstLine="4800"/>
              <w:textAlignment w:val="auto"/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  <w:t>　　　　　　　　　　　　　</w:t>
            </w:r>
            <w:r>
              <w:rPr>
                <w:rFonts w:ascii="Times New Roman" w:eastAsia="仿宋_GB2312" w:cs="Times New Roman" w:hAnsi="Times New Roman" w:hint="eastAsia"/>
                <w:kern w:val="2"/>
                <w:sz w:val="24"/>
                <w:szCs w:val="32"/>
                <w:lang w:val="en-US" w:eastAsia="zh-CN" w:bidi="ar-SA"/>
              </w:rPr>
              <w:t xml:space="preserve">         </w:t>
            </w:r>
            <w:r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  <w:t>　　2025年</w:t>
            </w:r>
            <w:r>
              <w:rPr>
                <w:rFonts w:ascii="Times New Roman" w:eastAsia="仿宋_GB2312" w:cs="Times New Roman" w:hAnsi="Times New Roman" w:hint="eastAsia"/>
                <w:kern w:val="2"/>
                <w:sz w:val="24"/>
                <w:szCs w:val="32"/>
                <w:lang w:val="en-US" w:eastAsia="zh-CN" w:bidi="ar-SA"/>
              </w:rPr>
              <w:t>10</w:t>
            </w:r>
            <w:r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  <w:t>月29日</w:t>
            </w:r>
            <w:bookmarkStart w:id="0" w:name="_GoBack"/>
            <w:bookmarkEnd w:id="0"/>
          </w:p>
        </w:tc>
      </w:tr>
      <w:tr>
        <w:trPr>
          <w:trHeight w:val="2132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  <w:t>办理实效评估类别：（B）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  <w:t>Ａ类：建议（或提案）所提问题已经解决；Ｂ类：建议（或提案）所提问题正在解决或列入计划解决；Ｃ类：建议（或提案）所提问题因条件限制或政策不允许、目前不能解决，继续争取解决。</w:t>
            </w:r>
          </w:p>
        </w:tc>
      </w:tr>
      <w:tr>
        <w:trPr>
          <w:trHeight w:val="281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  <w:t>联系人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  <w:t>罗洁华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kern w:val="2"/>
                <w:sz w:val="24"/>
                <w:szCs w:val="32"/>
                <w:lang w:val="en-US" w:eastAsia="zh-CN" w:bidi="ar-SA"/>
              </w:rPr>
              <w:t>3686805</w:t>
            </w:r>
          </w:p>
        </w:tc>
      </w:tr>
    </w:tbl>
    <w:p>
      <w:pPr>
        <w:rPr>
          <w:rFonts w:ascii="Times New Roman" w:eastAsia="宋体" w:cs="Times New Roman" w:hAnsi="Times New Roman"/>
          <w:kern w:val="2"/>
          <w:sz w:val="21"/>
          <w:szCs w:val="24"/>
          <w:lang w:val="en-US" w:eastAsia="zh-CN" w:bidi="ar-SA"/>
        </w:rPr>
      </w:pPr>
    </w:p>
    <w:sectPr>
      <w:pgSz w:w="11907" w:h="16840"/>
      <w:pgMar w:top="1797" w:right="1418" w:bottom="1440" w:left="141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2"/>
  <w:displayBackgroundShape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next w:val="0"/>
    <w:pPr>
      <w:keepNext w:val="0"/>
      <w:keepLines w:val="0"/>
      <w:topLinePunct/>
      <w:spacing w:beforeAutospacing="0" w:afterAutospacing="0" w:line="560" w:lineRule="exact"/>
      <w:ind w:firstLineChars="200" w:firstLine="200"/>
      <w:outlineLvl w:val="2"/>
    </w:pPr>
    <w:rPr>
      <w:rFonts w:ascii="Times New Roman" w:eastAsia="楷体_GB2312" w:cs="Arial" w:hAnsi="Times New Roman"/>
      <w:sz w:val="32"/>
      <w:szCs w:val="20"/>
      <w:lang w:val="en-US" w:eastAsia="zh-CN" w:bidi="ar-SA"/>
    </w:rPr>
  </w:style>
  <w:style w:type="character" w:default="1" w:styleId="10">
    <w:name w:val="Default Paragraph Font"/>
  </w:style>
  <w:style w:type="paragraph" w:styleId="15">
    <w:name w:val="Normal Indent"/>
    <w:basedOn w:val="0"/>
    <w:next w:val="16"/>
    <w:pPr>
      <w:ind w:firstLineChars="200" w:firstLine="200"/>
    </w:pPr>
    <w:rPr>
      <w:rFonts w:ascii="Times New Roman" w:eastAsia="宋体" w:cs="Times New Roman" w:hAnsi="Times New Roman"/>
    </w:rPr>
  </w:style>
  <w:style w:type="paragraph" w:styleId="16">
    <w:name w:val="footer"/>
    <w:basedOn w:val="0"/>
    <w:next w:val="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Body Text"/>
    <w:basedOn w:val="0"/>
    <w:next w:val="18"/>
    <w:rPr>
      <w:rFonts w:ascii="仿宋" w:eastAsia="仿宋" w:cs="仿宋" w:hAnsi="仿宋"/>
      <w:sz w:val="35"/>
      <w:szCs w:val="35"/>
      <w:lang w:val="en-US" w:bidi="ar-SA"/>
    </w:rPr>
  </w:style>
  <w:style w:type="paragraph" w:styleId="18">
    <w:name w:val="Title"/>
    <w:basedOn w:val="0"/>
    <w:next w:val="0"/>
    <w:pPr>
      <w:pBdr>
        <w:bottom w:val="single" w:sz="12" w:space="1" w:color="auto"/>
      </w:pBdr>
      <w:spacing w:before="240" w:after="100"/>
      <w:jc w:val="center"/>
      <w:textAlignment w:val="baseline"/>
      <w:outlineLvl w:val="0"/>
    </w:pPr>
    <w:rPr>
      <w:rFonts w:ascii="Arial" w:eastAsia="黑体" w:hAnsi="Arial"/>
      <w:color w:val="FF0000"/>
      <w:kern w:val="0"/>
      <w:sz w:val="4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1427</TotalTime>
  <Application>Yozo_Office27021597764231179</Application>
  <Pages>2</Pages>
  <Words>0</Words>
  <Characters>1182</Characters>
  <Lines>0</Lines>
  <Paragraphs>3</Paragraphs>
  <CharactersWithSpaces>1576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cp:lastPrinted>2025-10-14T02:45:06Z</cp:lastPrinted>
  <dcterms:created xsi:type="dcterms:W3CDTF">2021-05-11T07:28:00Z</dcterms:created>
  <dcterms:modified xsi:type="dcterms:W3CDTF">2025-11-03T00:51:38Z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2052-11.8.2.10624</vt:lpwstr>
  </property>
</Properties>
</file>