
<file path=[Content_Types].xml><?xml version="1.0" encoding="utf-8"?>
<Types xmlns="http://schemas.openxmlformats.org/package/2006/content-types">
  <Default Extension="xml" ContentType="application/xml"/>
  <Default Extension="png" ContentType="image/png"/>
  <Default Extension="jpeg" ContentType="image/jpeg"/>
  <Default Extension="gif" ContentType="image/gi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宋体"/>
          <w:b w:val="0"/>
          <w:bCs/>
          <w:color w:val="000000"/>
          <w:sz w:val="44"/>
          <w:szCs w:val="44"/>
        </w:rPr>
      </w:pPr>
    </w:p>
    <w:p>
      <w:pPr>
        <w:jc w:val="both"/>
        <w:rPr>
          <w:rFonts w:ascii="宋体"/>
          <w:b w:val="0"/>
          <w:bCs/>
          <w:color w:val="000000"/>
          <w:sz w:val="44"/>
          <w:szCs w:val="44"/>
        </w:rPr>
      </w:pPr>
    </w:p>
    <w:p>
      <w:pPr>
        <w:jc w:val="center"/>
        <w:rPr>
          <w:rFonts w:ascii="宋体"/>
          <w:b w:val="0"/>
          <w:bCs/>
          <w:color w:val="000000"/>
          <w:sz w:val="44"/>
          <w:szCs w:val="44"/>
        </w:rPr>
      </w:pPr>
    </w:p>
    <w:p>
      <w:pPr>
        <w:jc w:val="center"/>
        <w:rPr>
          <w:rFonts w:ascii="宋体"/>
          <w:b w:val="0"/>
          <w:bCs/>
          <w:color w:val="000000"/>
          <w:sz w:val="44"/>
          <w:szCs w:val="44"/>
        </w:rPr>
      </w:pPr>
    </w:p>
    <w:p>
      <w:pPr>
        <w:jc w:val="center"/>
        <w:rPr>
          <w:rFonts w:hint="eastAsia" w:ascii="方正小标宋_GBK" w:hAnsi="方正小标宋_GBK" w:eastAsia="方正小标宋_GBK" w:cs="方正小标宋_GBK"/>
          <w:b w:val="0"/>
          <w:bCs/>
          <w:color w:val="000000"/>
          <w:sz w:val="44"/>
          <w:szCs w:val="44"/>
        </w:rPr>
      </w:pPr>
      <w:r>
        <w:rPr>
          <w:rFonts w:hint="eastAsia" w:ascii="方正小标宋_GBK" w:hAnsi="方正小标宋_GBK" w:eastAsia="方正小标宋_GBK" w:cs="方正小标宋_GBK"/>
          <w:b w:val="0"/>
          <w:bCs/>
          <w:color w:val="000000"/>
          <w:sz w:val="44"/>
          <w:szCs w:val="44"/>
        </w:rPr>
        <w:t>钦北区养殖水域滩涂规划</w:t>
      </w:r>
    </w:p>
    <w:p>
      <w:pPr>
        <w:jc w:val="center"/>
        <w:rPr>
          <w:rFonts w:hint="eastAsia" w:ascii="方正小标宋_GBK" w:hAnsi="方正小标宋_GBK" w:eastAsia="方正小标宋_GBK" w:cs="方正小标宋_GBK"/>
          <w:b w:val="0"/>
          <w:bCs/>
          <w:color w:val="000000"/>
          <w:sz w:val="44"/>
          <w:szCs w:val="44"/>
        </w:rPr>
      </w:pPr>
      <w:r>
        <w:rPr>
          <w:rFonts w:hint="eastAsia" w:ascii="方正小标宋_GBK" w:hAnsi="方正小标宋_GBK" w:eastAsia="方正小标宋_GBK" w:cs="方正小标宋_GBK"/>
          <w:b w:val="0"/>
          <w:bCs/>
          <w:color w:val="000000"/>
          <w:sz w:val="44"/>
          <w:szCs w:val="44"/>
        </w:rPr>
        <w:t>（2018</w:t>
      </w:r>
      <w:r>
        <w:rPr>
          <w:rFonts w:hint="eastAsia" w:ascii="方正小标宋_GBK" w:hAnsi="方正小标宋_GBK" w:eastAsia="方正小标宋_GBK" w:cs="方正小标宋_GBK"/>
          <w:b w:val="0"/>
          <w:bCs/>
          <w:color w:val="000000"/>
          <w:sz w:val="44"/>
          <w:szCs w:val="44"/>
          <w:lang w:eastAsia="zh-CN"/>
        </w:rPr>
        <w:t>－</w:t>
      </w:r>
      <w:r>
        <w:rPr>
          <w:rFonts w:hint="eastAsia" w:ascii="方正小标宋_GBK" w:hAnsi="方正小标宋_GBK" w:eastAsia="方正小标宋_GBK" w:cs="方正小标宋_GBK"/>
          <w:b w:val="0"/>
          <w:bCs/>
          <w:color w:val="000000"/>
          <w:sz w:val="44"/>
          <w:szCs w:val="44"/>
        </w:rPr>
        <w:t>2030年）</w:t>
      </w:r>
    </w:p>
    <w:p>
      <w:pPr>
        <w:jc w:val="center"/>
        <w:rPr>
          <w:rFonts w:ascii="仿宋_GB2312" w:hAnsi="宋体" w:eastAsia="仿宋_GB2312"/>
          <w:b w:val="0"/>
          <w:bCs/>
          <w:color w:val="000000"/>
          <w:sz w:val="32"/>
          <w:szCs w:val="32"/>
        </w:rPr>
      </w:pPr>
    </w:p>
    <w:p>
      <w:pPr>
        <w:jc w:val="center"/>
        <w:rPr>
          <w:rFonts w:ascii="宋体"/>
          <w:b w:val="0"/>
          <w:bCs/>
          <w:color w:val="000000"/>
          <w:sz w:val="44"/>
          <w:szCs w:val="44"/>
        </w:rPr>
      </w:pPr>
    </w:p>
    <w:p>
      <w:pPr>
        <w:jc w:val="center"/>
        <w:rPr>
          <w:rFonts w:ascii="宋体"/>
          <w:b w:val="0"/>
          <w:bCs/>
          <w:color w:val="000000"/>
          <w:sz w:val="44"/>
          <w:szCs w:val="44"/>
        </w:rPr>
      </w:pPr>
    </w:p>
    <w:p>
      <w:pPr>
        <w:jc w:val="center"/>
        <w:rPr>
          <w:rFonts w:ascii="宋体"/>
          <w:b w:val="0"/>
          <w:bCs/>
          <w:color w:val="000000"/>
          <w:sz w:val="44"/>
          <w:szCs w:val="44"/>
        </w:rPr>
      </w:pPr>
    </w:p>
    <w:p>
      <w:pPr>
        <w:jc w:val="center"/>
        <w:rPr>
          <w:rFonts w:ascii="宋体"/>
          <w:b w:val="0"/>
          <w:bCs/>
          <w:color w:val="000000"/>
          <w:sz w:val="44"/>
          <w:szCs w:val="44"/>
        </w:rPr>
      </w:pPr>
    </w:p>
    <w:p>
      <w:pPr>
        <w:jc w:val="center"/>
        <w:rPr>
          <w:rFonts w:ascii="宋体"/>
          <w:b w:val="0"/>
          <w:bCs/>
          <w:color w:val="000000"/>
          <w:sz w:val="44"/>
          <w:szCs w:val="44"/>
        </w:rPr>
      </w:pPr>
    </w:p>
    <w:p>
      <w:pPr>
        <w:jc w:val="center"/>
        <w:rPr>
          <w:rFonts w:ascii="宋体"/>
          <w:b w:val="0"/>
          <w:bCs/>
          <w:color w:val="000000"/>
          <w:sz w:val="44"/>
          <w:szCs w:val="44"/>
        </w:rPr>
      </w:pPr>
    </w:p>
    <w:p>
      <w:pPr>
        <w:jc w:val="center"/>
        <w:rPr>
          <w:rFonts w:ascii="宋体"/>
          <w:b w:val="0"/>
          <w:bCs/>
          <w:color w:val="000000"/>
          <w:sz w:val="44"/>
          <w:szCs w:val="44"/>
        </w:rPr>
      </w:pPr>
    </w:p>
    <w:p>
      <w:pPr>
        <w:jc w:val="center"/>
        <w:rPr>
          <w:rFonts w:ascii="宋体"/>
          <w:b w:val="0"/>
          <w:bCs/>
          <w:color w:val="000000"/>
          <w:sz w:val="44"/>
          <w:szCs w:val="44"/>
        </w:rPr>
      </w:pPr>
    </w:p>
    <w:p>
      <w:pPr>
        <w:jc w:val="center"/>
        <w:rPr>
          <w:rFonts w:ascii="宋体"/>
          <w:b w:val="0"/>
          <w:bCs/>
          <w:color w:val="000000"/>
          <w:sz w:val="44"/>
          <w:szCs w:val="44"/>
        </w:rPr>
      </w:pPr>
    </w:p>
    <w:p>
      <w:pPr>
        <w:jc w:val="center"/>
        <w:rPr>
          <w:rFonts w:ascii="宋体"/>
          <w:b w:val="0"/>
          <w:bCs/>
          <w:color w:val="000000"/>
          <w:sz w:val="44"/>
          <w:szCs w:val="44"/>
        </w:rPr>
      </w:pPr>
    </w:p>
    <w:p>
      <w:pPr>
        <w:jc w:val="center"/>
        <w:rPr>
          <w:rFonts w:ascii="宋体"/>
          <w:b w:val="0"/>
          <w:bCs/>
          <w:color w:val="000000"/>
          <w:sz w:val="44"/>
          <w:szCs w:val="44"/>
        </w:rPr>
      </w:pPr>
    </w:p>
    <w:p>
      <w:pPr>
        <w:jc w:val="center"/>
        <w:rPr>
          <w:rFonts w:ascii="宋体"/>
          <w:b w:val="0"/>
          <w:bCs/>
          <w:color w:val="000000"/>
          <w:sz w:val="44"/>
          <w:szCs w:val="44"/>
        </w:rPr>
      </w:pPr>
    </w:p>
    <w:p>
      <w:pPr>
        <w:jc w:val="center"/>
        <w:rPr>
          <w:rFonts w:ascii="宋体"/>
          <w:b w:val="0"/>
          <w:bCs/>
          <w:color w:val="000000"/>
          <w:sz w:val="44"/>
          <w:szCs w:val="44"/>
        </w:rPr>
      </w:pPr>
    </w:p>
    <w:p>
      <w:pPr>
        <w:rPr>
          <w:rFonts w:ascii="宋体"/>
          <w:b w:val="0"/>
          <w:bCs/>
          <w:color w:val="000000"/>
          <w:sz w:val="44"/>
          <w:szCs w:val="44"/>
        </w:rPr>
      </w:pPr>
    </w:p>
    <w:p>
      <w:pPr>
        <w:jc w:val="center"/>
        <w:rPr>
          <w:rFonts w:hint="eastAsia" w:ascii="仿宋_GB2312" w:hAnsi="黑体" w:eastAsia="仿宋_GB2312"/>
          <w:b w:val="0"/>
          <w:bCs/>
          <w:color w:val="000000"/>
          <w:sz w:val="32"/>
          <w:szCs w:val="32"/>
          <w:lang w:val="en-US" w:eastAsia="zh-CN"/>
        </w:rPr>
      </w:pPr>
      <w:r>
        <w:rPr>
          <w:rFonts w:hint="eastAsia" w:ascii="仿宋_GB2312" w:hAnsi="黑体" w:eastAsia="仿宋_GB2312"/>
          <w:b w:val="0"/>
          <w:bCs/>
          <w:color w:val="000000"/>
          <w:sz w:val="32"/>
          <w:szCs w:val="32"/>
          <w:lang w:val="en-US" w:eastAsia="zh-CN"/>
        </w:rPr>
        <w:t>2019年1月</w:t>
      </w:r>
    </w:p>
    <w:p>
      <w:pPr>
        <w:jc w:val="center"/>
        <w:rPr>
          <w:rFonts w:ascii="宋体"/>
          <w:b w:val="0"/>
          <w:bCs/>
          <w:color w:val="000000"/>
          <w:sz w:val="32"/>
          <w:szCs w:val="32"/>
        </w:rPr>
      </w:pPr>
    </w:p>
    <w:p>
      <w:pPr>
        <w:jc w:val="center"/>
        <w:rPr>
          <w:rFonts w:ascii="宋体"/>
          <w:b w:val="0"/>
          <w:bCs/>
          <w:color w:val="000000"/>
          <w:sz w:val="32"/>
          <w:szCs w:val="32"/>
        </w:rPr>
      </w:pPr>
    </w:p>
    <w:p>
      <w:pPr>
        <w:jc w:val="center"/>
        <w:rPr>
          <w:rFonts w:hint="eastAsia" w:ascii="黑体" w:hAnsi="黑体" w:eastAsia="黑体"/>
          <w:b w:val="0"/>
          <w:bCs/>
          <w:color w:val="000000"/>
          <w:sz w:val="32"/>
          <w:szCs w:val="32"/>
        </w:rPr>
        <w:sectPr>
          <w:headerReference r:id="rId3" w:type="first"/>
          <w:footerReference r:id="rId4" w:type="default"/>
          <w:footerReference r:id="rId5" w:type="even"/>
          <w:pgSz w:w="11906" w:h="16838"/>
          <w:pgMar w:top="1440" w:right="1080" w:bottom="1440" w:left="1080" w:header="851" w:footer="992" w:gutter="0"/>
          <w:pgNumType w:fmt="numberInDash" w:start="1"/>
          <w:cols w:space="425" w:num="1"/>
          <w:titlePg/>
          <w:docGrid w:linePitch="312" w:charSpace="0"/>
        </w:sectPr>
      </w:pPr>
    </w:p>
    <w:p>
      <w:pPr>
        <w:jc w:val="center"/>
        <w:rPr>
          <w:rFonts w:ascii="黑体" w:hAnsi="黑体" w:eastAsia="黑体"/>
          <w:b w:val="0"/>
          <w:bCs/>
          <w:color w:val="000000"/>
          <w:sz w:val="32"/>
          <w:szCs w:val="32"/>
        </w:rPr>
      </w:pPr>
      <w:r>
        <w:rPr>
          <w:rFonts w:hint="eastAsia" w:ascii="黑体" w:hAnsi="黑体" w:eastAsia="黑体"/>
          <w:b w:val="0"/>
          <w:bCs/>
          <w:color w:val="000000"/>
          <w:sz w:val="32"/>
          <w:szCs w:val="32"/>
        </w:rPr>
        <w:t>目  录</w:t>
      </w:r>
    </w:p>
    <w:p>
      <w:pPr>
        <w:pStyle w:val="15"/>
        <w:spacing w:before="0" w:after="0" w:line="560" w:lineRule="exact"/>
        <w:jc w:val="distribute"/>
        <w:outlineLvl w:val="9"/>
        <w:rPr>
          <w:rFonts w:hint="eastAsia" w:ascii="仿宋_GB2312" w:hAnsi="宋体" w:eastAsia="仿宋_GB2312"/>
          <w:b w:val="0"/>
          <w:bCs/>
          <w:color w:val="000000"/>
          <w:lang w:val="en-US" w:eastAsia="zh-CN"/>
        </w:rPr>
      </w:pPr>
      <w:r>
        <w:rPr>
          <w:rFonts w:ascii="宋体" w:hAnsi="宋体"/>
          <w:b w:val="0"/>
          <w:bCs/>
          <w:color w:val="000000"/>
          <w:sz w:val="28"/>
          <w:szCs w:val="28"/>
        </w:rPr>
        <w:t xml:space="preserve">  </w:t>
      </w:r>
      <w:r>
        <w:rPr>
          <w:rFonts w:hint="eastAsia" w:ascii="仿宋_GB2312" w:hAnsi="宋体" w:eastAsia="仿宋_GB2312"/>
          <w:b w:val="0"/>
          <w:bCs/>
          <w:color w:val="000000"/>
        </w:rPr>
        <w:t>第一章</w:t>
      </w:r>
      <w:r>
        <w:rPr>
          <w:rFonts w:ascii="仿宋_GB2312" w:hAnsi="宋体" w:eastAsia="仿宋_GB2312"/>
          <w:b w:val="0"/>
          <w:bCs/>
          <w:color w:val="000000"/>
        </w:rPr>
        <w:t xml:space="preserve"> </w:t>
      </w:r>
      <w:r>
        <w:rPr>
          <w:rFonts w:hint="eastAsia" w:ascii="仿宋_GB2312" w:hAnsi="宋体" w:eastAsia="仿宋_GB2312"/>
          <w:b w:val="0"/>
          <w:bCs/>
          <w:color w:val="000000"/>
        </w:rPr>
        <w:t>总则</w:t>
      </w:r>
      <w:r>
        <w:rPr>
          <w:rFonts w:hint="eastAsia" w:ascii="仿宋_GB2312" w:hAnsi="宋体" w:eastAsia="仿宋_GB2312"/>
          <w:b w:val="0"/>
          <w:bCs/>
          <w:color w:val="000000"/>
        </w:rPr>
        <w:t>……………………………………………………</w:t>
      </w:r>
      <w:r>
        <w:rPr>
          <w:rFonts w:hint="eastAsia" w:ascii="仿宋_GB2312" w:hAnsi="宋体" w:eastAsia="仿宋_GB2312"/>
          <w:b w:val="0"/>
          <w:bCs/>
          <w:color w:val="000000"/>
          <w:lang w:val="en-US" w:eastAsia="zh-CN"/>
        </w:rPr>
        <w:t>3</w:t>
      </w:r>
    </w:p>
    <w:p>
      <w:pPr>
        <w:pStyle w:val="15"/>
        <w:spacing w:before="0" w:after="0" w:line="560" w:lineRule="exact"/>
        <w:jc w:val="distribute"/>
        <w:outlineLvl w:val="9"/>
        <w:rPr>
          <w:rFonts w:hint="eastAsia" w:ascii="仿宋_GB2312" w:hAnsi="宋体" w:eastAsia="仿宋_GB2312"/>
          <w:b w:val="0"/>
          <w:bCs/>
          <w:color w:val="000000"/>
          <w:lang w:val="en-US" w:eastAsia="zh-CN"/>
        </w:rPr>
      </w:pPr>
      <w:r>
        <w:rPr>
          <w:rFonts w:ascii="仿宋_GB2312" w:hAnsi="宋体" w:eastAsia="仿宋_GB2312"/>
          <w:b w:val="0"/>
          <w:bCs/>
          <w:color w:val="000000"/>
        </w:rPr>
        <w:t xml:space="preserve">    </w:t>
      </w:r>
      <w:r>
        <w:rPr>
          <w:rFonts w:hint="eastAsia" w:ascii="仿宋_GB2312" w:hAnsi="宋体" w:eastAsia="仿宋_GB2312"/>
          <w:b w:val="0"/>
          <w:bCs/>
          <w:color w:val="000000"/>
        </w:rPr>
        <w:t>第一节</w:t>
      </w:r>
      <w:r>
        <w:rPr>
          <w:rFonts w:ascii="仿宋_GB2312" w:hAnsi="宋体" w:eastAsia="仿宋_GB2312"/>
          <w:b w:val="0"/>
          <w:bCs/>
          <w:color w:val="000000"/>
        </w:rPr>
        <w:t xml:space="preserve"> </w:t>
      </w:r>
      <w:r>
        <w:rPr>
          <w:rFonts w:hint="eastAsia" w:ascii="仿宋_GB2312" w:hAnsi="宋体" w:eastAsia="仿宋_GB2312"/>
          <w:b w:val="0"/>
          <w:bCs/>
          <w:color w:val="000000"/>
        </w:rPr>
        <w:t>前言…………………………………………………</w:t>
      </w:r>
      <w:r>
        <w:rPr>
          <w:rFonts w:hint="eastAsia" w:ascii="仿宋_GB2312" w:hAnsi="宋体" w:eastAsia="仿宋_GB2312"/>
          <w:b w:val="0"/>
          <w:bCs/>
          <w:color w:val="000000"/>
          <w:lang w:val="en-US" w:eastAsia="zh-CN"/>
        </w:rPr>
        <w:t>3</w:t>
      </w:r>
    </w:p>
    <w:p>
      <w:pPr>
        <w:pStyle w:val="15"/>
        <w:spacing w:before="0" w:after="0" w:line="560" w:lineRule="exact"/>
        <w:jc w:val="distribute"/>
        <w:outlineLvl w:val="9"/>
        <w:rPr>
          <w:rFonts w:hint="eastAsia" w:ascii="仿宋_GB2312" w:hAnsi="宋体" w:eastAsia="仿宋_GB2312"/>
          <w:b w:val="0"/>
          <w:bCs/>
          <w:color w:val="000000"/>
          <w:lang w:val="en-US" w:eastAsia="zh-CN"/>
        </w:rPr>
      </w:pPr>
      <w:r>
        <w:rPr>
          <w:rFonts w:ascii="仿宋_GB2312" w:hAnsi="宋体" w:eastAsia="仿宋_GB2312"/>
          <w:b w:val="0"/>
          <w:bCs/>
          <w:color w:val="000000"/>
        </w:rPr>
        <w:t xml:space="preserve">    </w:t>
      </w:r>
      <w:r>
        <w:rPr>
          <w:rFonts w:hint="eastAsia" w:ascii="仿宋_GB2312" w:hAnsi="宋体" w:eastAsia="仿宋_GB2312"/>
          <w:b w:val="0"/>
          <w:bCs/>
          <w:color w:val="000000"/>
        </w:rPr>
        <w:t>第二节</w:t>
      </w:r>
      <w:r>
        <w:rPr>
          <w:rFonts w:ascii="仿宋_GB2312" w:hAnsi="宋体" w:eastAsia="仿宋_GB2312"/>
          <w:b w:val="0"/>
          <w:bCs/>
          <w:color w:val="000000"/>
        </w:rPr>
        <w:t xml:space="preserve"> </w:t>
      </w:r>
      <w:r>
        <w:rPr>
          <w:rFonts w:hint="eastAsia" w:ascii="仿宋_GB2312" w:hAnsi="宋体" w:eastAsia="仿宋_GB2312"/>
          <w:b w:val="0"/>
          <w:bCs/>
          <w:color w:val="000000"/>
        </w:rPr>
        <w:t>修订编制依据………………………………………</w:t>
      </w:r>
      <w:r>
        <w:rPr>
          <w:rFonts w:hint="eastAsia" w:ascii="仿宋_GB2312" w:hAnsi="宋体" w:eastAsia="仿宋_GB2312"/>
          <w:b w:val="0"/>
          <w:bCs/>
          <w:color w:val="000000"/>
          <w:lang w:val="en-US" w:eastAsia="zh-CN"/>
        </w:rPr>
        <w:t>4</w:t>
      </w:r>
    </w:p>
    <w:p>
      <w:pPr>
        <w:pStyle w:val="15"/>
        <w:spacing w:before="0" w:after="0" w:line="560" w:lineRule="exact"/>
        <w:jc w:val="distribute"/>
        <w:outlineLvl w:val="9"/>
        <w:rPr>
          <w:rFonts w:hint="eastAsia" w:ascii="仿宋_GB2312" w:hAnsi="宋体" w:eastAsia="仿宋_GB2312"/>
          <w:b w:val="0"/>
          <w:bCs/>
          <w:color w:val="000000"/>
          <w:lang w:val="en-US" w:eastAsia="zh-CN"/>
        </w:rPr>
      </w:pPr>
      <w:r>
        <w:rPr>
          <w:rFonts w:ascii="仿宋_GB2312" w:hAnsi="宋体" w:eastAsia="仿宋_GB2312"/>
          <w:b w:val="0"/>
          <w:bCs/>
          <w:color w:val="000000"/>
        </w:rPr>
        <w:t xml:space="preserve">    </w:t>
      </w:r>
      <w:r>
        <w:rPr>
          <w:rFonts w:hint="eastAsia" w:ascii="仿宋_GB2312" w:hAnsi="宋体" w:eastAsia="仿宋_GB2312"/>
          <w:b w:val="0"/>
          <w:bCs/>
          <w:color w:val="000000"/>
        </w:rPr>
        <w:t>第三节</w:t>
      </w:r>
      <w:r>
        <w:rPr>
          <w:rFonts w:ascii="仿宋_GB2312" w:hAnsi="宋体" w:eastAsia="仿宋_GB2312"/>
          <w:b w:val="0"/>
          <w:bCs/>
          <w:color w:val="000000"/>
        </w:rPr>
        <w:t xml:space="preserve"> </w:t>
      </w:r>
      <w:r>
        <w:rPr>
          <w:rFonts w:hint="eastAsia" w:ascii="仿宋_GB2312" w:hAnsi="宋体" w:eastAsia="仿宋_GB2312"/>
          <w:b w:val="0"/>
          <w:bCs/>
          <w:color w:val="000000"/>
        </w:rPr>
        <w:t>目标任务……………………………………………</w:t>
      </w:r>
      <w:r>
        <w:rPr>
          <w:rFonts w:hint="eastAsia" w:ascii="仿宋_GB2312" w:hAnsi="宋体" w:eastAsia="仿宋_GB2312"/>
          <w:b w:val="0"/>
          <w:bCs/>
          <w:color w:val="000000"/>
          <w:lang w:val="en-US" w:eastAsia="zh-CN"/>
        </w:rPr>
        <w:t>7</w:t>
      </w:r>
    </w:p>
    <w:p>
      <w:pPr>
        <w:pStyle w:val="15"/>
        <w:spacing w:before="0" w:after="0" w:line="560" w:lineRule="exact"/>
        <w:jc w:val="distribute"/>
        <w:outlineLvl w:val="9"/>
        <w:rPr>
          <w:rFonts w:hint="eastAsia" w:ascii="仿宋_GB2312" w:hAnsi="宋体" w:eastAsia="仿宋_GB2312"/>
          <w:b w:val="0"/>
          <w:bCs/>
          <w:color w:val="000000"/>
          <w:lang w:val="en-US" w:eastAsia="zh-CN"/>
        </w:rPr>
      </w:pPr>
      <w:r>
        <w:rPr>
          <w:rFonts w:ascii="仿宋_GB2312" w:hAnsi="宋体" w:eastAsia="仿宋_GB2312"/>
          <w:b w:val="0"/>
          <w:bCs/>
          <w:color w:val="000000"/>
        </w:rPr>
        <w:t xml:space="preserve">    </w:t>
      </w:r>
      <w:r>
        <w:rPr>
          <w:rFonts w:hint="eastAsia" w:ascii="仿宋_GB2312" w:hAnsi="宋体" w:eastAsia="仿宋_GB2312"/>
          <w:b w:val="0"/>
          <w:bCs/>
          <w:color w:val="000000"/>
        </w:rPr>
        <w:t>第四节</w:t>
      </w:r>
      <w:r>
        <w:rPr>
          <w:rFonts w:ascii="仿宋_GB2312" w:hAnsi="宋体" w:eastAsia="仿宋_GB2312"/>
          <w:b w:val="0"/>
          <w:bCs/>
          <w:color w:val="000000"/>
        </w:rPr>
        <w:t xml:space="preserve"> </w:t>
      </w:r>
      <w:r>
        <w:rPr>
          <w:rFonts w:hint="eastAsia" w:ascii="仿宋_GB2312" w:hAnsi="宋体" w:eastAsia="仿宋_GB2312"/>
          <w:b w:val="0"/>
          <w:bCs/>
          <w:color w:val="000000"/>
        </w:rPr>
        <w:t>基本原则……………………………………………</w:t>
      </w:r>
      <w:r>
        <w:rPr>
          <w:rFonts w:hint="eastAsia" w:ascii="仿宋_GB2312" w:hAnsi="宋体" w:eastAsia="仿宋_GB2312"/>
          <w:b w:val="0"/>
          <w:bCs/>
          <w:color w:val="000000"/>
          <w:lang w:val="en-US" w:eastAsia="zh-CN"/>
        </w:rPr>
        <w:t>8</w:t>
      </w:r>
    </w:p>
    <w:p>
      <w:pPr>
        <w:pStyle w:val="15"/>
        <w:spacing w:before="0" w:after="0" w:line="560" w:lineRule="exact"/>
        <w:jc w:val="distribute"/>
        <w:outlineLvl w:val="9"/>
        <w:rPr>
          <w:rFonts w:hint="eastAsia" w:ascii="仿宋_GB2312" w:hAnsi="宋体" w:eastAsia="仿宋_GB2312"/>
          <w:b w:val="0"/>
          <w:bCs/>
          <w:color w:val="000000"/>
          <w:lang w:val="en-US" w:eastAsia="zh-CN"/>
        </w:rPr>
      </w:pPr>
      <w:r>
        <w:rPr>
          <w:rFonts w:ascii="仿宋_GB2312" w:hAnsi="宋体" w:eastAsia="仿宋_GB2312"/>
          <w:b w:val="0"/>
          <w:bCs/>
          <w:color w:val="000000"/>
        </w:rPr>
        <w:t xml:space="preserve">    </w:t>
      </w:r>
      <w:r>
        <w:rPr>
          <w:rFonts w:hint="eastAsia" w:ascii="仿宋_GB2312" w:hAnsi="宋体" w:eastAsia="仿宋_GB2312"/>
          <w:b w:val="0"/>
          <w:bCs/>
          <w:color w:val="000000"/>
        </w:rPr>
        <w:t>第五节</w:t>
      </w:r>
      <w:r>
        <w:rPr>
          <w:rFonts w:ascii="仿宋_GB2312" w:hAnsi="宋体" w:eastAsia="仿宋_GB2312"/>
          <w:b w:val="0"/>
          <w:bCs/>
          <w:color w:val="000000"/>
        </w:rPr>
        <w:t xml:space="preserve"> </w:t>
      </w:r>
      <w:r>
        <w:rPr>
          <w:rFonts w:hint="eastAsia" w:ascii="仿宋_GB2312" w:hAnsi="宋体" w:eastAsia="仿宋_GB2312"/>
          <w:b w:val="0"/>
          <w:bCs/>
          <w:color w:val="000000"/>
        </w:rPr>
        <w:t>规划范围……………………………………………</w:t>
      </w:r>
      <w:r>
        <w:rPr>
          <w:rFonts w:hint="eastAsia" w:ascii="仿宋_GB2312" w:hAnsi="宋体" w:eastAsia="仿宋_GB2312"/>
          <w:b w:val="0"/>
          <w:bCs/>
          <w:color w:val="000000"/>
          <w:lang w:val="en-US" w:eastAsia="zh-CN"/>
        </w:rPr>
        <w:t>9</w:t>
      </w:r>
    </w:p>
    <w:p>
      <w:pPr>
        <w:pStyle w:val="15"/>
        <w:spacing w:before="0" w:after="0" w:line="560" w:lineRule="exact"/>
        <w:ind w:firstLine="320" w:firstLineChars="100"/>
        <w:jc w:val="distribute"/>
        <w:outlineLvl w:val="9"/>
        <w:rPr>
          <w:rFonts w:hint="eastAsia" w:ascii="仿宋_GB2312" w:hAnsi="宋体" w:eastAsia="仿宋_GB2312"/>
          <w:b w:val="0"/>
          <w:bCs/>
          <w:color w:val="000000"/>
          <w:lang w:val="en-US" w:eastAsia="zh-CN"/>
        </w:rPr>
      </w:pPr>
      <w:r>
        <w:rPr>
          <w:rFonts w:hint="eastAsia" w:ascii="仿宋_GB2312" w:hAnsi="宋体" w:eastAsia="仿宋_GB2312"/>
          <w:b w:val="0"/>
          <w:bCs/>
          <w:color w:val="000000"/>
        </w:rPr>
        <w:t>第二章</w:t>
      </w:r>
      <w:r>
        <w:rPr>
          <w:rFonts w:ascii="仿宋_GB2312" w:hAnsi="宋体" w:eastAsia="仿宋_GB2312"/>
          <w:b w:val="0"/>
          <w:bCs/>
          <w:color w:val="000000"/>
        </w:rPr>
        <w:t xml:space="preserve">  </w:t>
      </w:r>
      <w:r>
        <w:rPr>
          <w:rFonts w:hint="eastAsia" w:ascii="仿宋_GB2312" w:hAnsi="宋体" w:eastAsia="仿宋_GB2312"/>
          <w:b w:val="0"/>
          <w:bCs/>
          <w:color w:val="000000"/>
        </w:rPr>
        <w:t>养殖水域滩涂利用评价</w:t>
      </w:r>
      <w:r>
        <w:rPr>
          <w:rFonts w:hint="eastAsia" w:ascii="仿宋_GB2312" w:hAnsi="宋体" w:eastAsia="仿宋_GB2312"/>
          <w:b w:val="0"/>
          <w:bCs/>
          <w:color w:val="000000"/>
        </w:rPr>
        <w:t>……………………………………</w:t>
      </w:r>
      <w:r>
        <w:rPr>
          <w:rFonts w:hint="eastAsia" w:ascii="仿宋_GB2312" w:hAnsi="宋体" w:eastAsia="仿宋_GB2312"/>
          <w:b w:val="0"/>
          <w:bCs/>
          <w:color w:val="000000"/>
          <w:lang w:val="en-US" w:eastAsia="zh-CN"/>
        </w:rPr>
        <w:t>9</w:t>
      </w:r>
    </w:p>
    <w:p>
      <w:pPr>
        <w:pStyle w:val="15"/>
        <w:spacing w:before="0" w:after="0" w:line="560" w:lineRule="exact"/>
        <w:jc w:val="distribute"/>
        <w:outlineLvl w:val="9"/>
        <w:rPr>
          <w:rFonts w:hint="eastAsia" w:ascii="仿宋_GB2312" w:hAnsi="宋体" w:eastAsia="仿宋_GB2312"/>
          <w:b w:val="0"/>
          <w:bCs/>
          <w:color w:val="000000"/>
          <w:lang w:val="en-US" w:eastAsia="zh-CN"/>
        </w:rPr>
      </w:pPr>
      <w:r>
        <w:rPr>
          <w:rFonts w:ascii="仿宋_GB2312" w:hAnsi="宋体" w:eastAsia="仿宋_GB2312"/>
          <w:b w:val="0"/>
          <w:bCs/>
          <w:color w:val="000000"/>
        </w:rPr>
        <w:t xml:space="preserve">   </w:t>
      </w:r>
      <w:r>
        <w:rPr>
          <w:rFonts w:ascii="仿宋_GB2312" w:hAnsi="宋体" w:eastAsia="仿宋_GB2312"/>
          <w:b w:val="0"/>
          <w:bCs/>
          <w:color w:val="000000"/>
        </w:rPr>
        <w:t xml:space="preserve"> </w:t>
      </w:r>
      <w:r>
        <w:rPr>
          <w:rFonts w:hint="eastAsia" w:ascii="仿宋_GB2312" w:hAnsi="宋体" w:eastAsia="仿宋_GB2312"/>
          <w:b w:val="0"/>
          <w:bCs/>
          <w:color w:val="000000"/>
        </w:rPr>
        <w:t>第六节</w:t>
      </w:r>
      <w:r>
        <w:rPr>
          <w:rFonts w:ascii="仿宋_GB2312" w:hAnsi="宋体" w:eastAsia="仿宋_GB2312"/>
          <w:b w:val="0"/>
          <w:bCs/>
          <w:color w:val="000000"/>
        </w:rPr>
        <w:t xml:space="preserve">  </w:t>
      </w:r>
      <w:r>
        <w:rPr>
          <w:rFonts w:hint="eastAsia" w:ascii="仿宋_GB2312" w:hAnsi="宋体" w:eastAsia="仿宋_GB2312"/>
          <w:b w:val="0"/>
          <w:bCs/>
          <w:color w:val="000000"/>
        </w:rPr>
        <w:t>水域滩涂承载力分析……………………………………</w:t>
      </w:r>
      <w:r>
        <w:rPr>
          <w:rFonts w:hint="eastAsia" w:ascii="仿宋_GB2312" w:hAnsi="宋体" w:eastAsia="仿宋_GB2312"/>
          <w:b w:val="0"/>
          <w:bCs/>
          <w:color w:val="000000"/>
          <w:lang w:val="en-US" w:eastAsia="zh-CN"/>
        </w:rPr>
        <w:t>9</w:t>
      </w:r>
    </w:p>
    <w:p>
      <w:pPr>
        <w:pStyle w:val="15"/>
        <w:spacing w:before="0" w:after="0" w:line="560" w:lineRule="exact"/>
        <w:jc w:val="distribute"/>
        <w:outlineLvl w:val="9"/>
        <w:rPr>
          <w:rFonts w:hint="eastAsia" w:ascii="仿宋_GB2312" w:hAnsi="宋体" w:eastAsia="仿宋_GB2312"/>
          <w:b w:val="0"/>
          <w:bCs/>
          <w:color w:val="000000"/>
          <w:lang w:val="en-US" w:eastAsia="zh-CN"/>
        </w:rPr>
      </w:pPr>
      <w:r>
        <w:rPr>
          <w:rFonts w:ascii="仿宋_GB2312" w:hAnsi="宋体" w:eastAsia="仿宋_GB2312"/>
          <w:b w:val="0"/>
          <w:bCs/>
          <w:color w:val="000000"/>
        </w:rPr>
        <w:t xml:space="preserve">    </w:t>
      </w:r>
      <w:r>
        <w:rPr>
          <w:rFonts w:hint="eastAsia" w:ascii="仿宋_GB2312" w:hAnsi="宋体" w:eastAsia="仿宋_GB2312"/>
          <w:b w:val="0"/>
          <w:bCs/>
          <w:color w:val="000000"/>
        </w:rPr>
        <w:t>第七节</w:t>
      </w:r>
      <w:r>
        <w:rPr>
          <w:rFonts w:ascii="仿宋_GB2312" w:hAnsi="宋体" w:eastAsia="仿宋_GB2312"/>
          <w:b w:val="0"/>
          <w:bCs/>
          <w:color w:val="000000"/>
        </w:rPr>
        <w:t xml:space="preserve">  </w:t>
      </w:r>
      <w:r>
        <w:rPr>
          <w:rFonts w:hint="eastAsia" w:ascii="仿宋_GB2312" w:hAnsi="宋体" w:eastAsia="仿宋_GB2312"/>
          <w:b w:val="0"/>
          <w:bCs/>
          <w:color w:val="000000"/>
        </w:rPr>
        <w:t>水产养殖产业发展分析………………………………</w:t>
      </w:r>
      <w:r>
        <w:rPr>
          <w:rFonts w:ascii="仿宋_GB2312" w:hAnsi="宋体" w:eastAsia="仿宋_GB2312"/>
          <w:b w:val="0"/>
          <w:bCs/>
          <w:color w:val="000000"/>
        </w:rPr>
        <w:t>1</w:t>
      </w:r>
      <w:r>
        <w:rPr>
          <w:rFonts w:hint="eastAsia" w:ascii="仿宋_GB2312" w:hAnsi="宋体" w:eastAsia="仿宋_GB2312"/>
          <w:b w:val="0"/>
          <w:bCs/>
          <w:color w:val="000000"/>
          <w:lang w:val="en-US" w:eastAsia="zh-CN"/>
        </w:rPr>
        <w:t>6</w:t>
      </w:r>
    </w:p>
    <w:p>
      <w:pPr>
        <w:pStyle w:val="15"/>
        <w:spacing w:before="0" w:after="0" w:line="560" w:lineRule="exact"/>
        <w:jc w:val="distribute"/>
        <w:outlineLvl w:val="9"/>
        <w:rPr>
          <w:rFonts w:hint="eastAsia" w:ascii="仿宋_GB2312" w:hAnsi="宋体" w:eastAsia="仿宋_GB2312"/>
          <w:b w:val="0"/>
          <w:bCs/>
          <w:color w:val="000000"/>
          <w:lang w:val="en-US" w:eastAsia="zh-CN"/>
        </w:rPr>
      </w:pPr>
      <w:r>
        <w:rPr>
          <w:rFonts w:ascii="仿宋_GB2312" w:hAnsi="宋体" w:eastAsia="仿宋_GB2312"/>
          <w:b w:val="0"/>
          <w:bCs/>
          <w:color w:val="000000"/>
        </w:rPr>
        <w:t xml:space="preserve">    </w:t>
      </w:r>
      <w:r>
        <w:rPr>
          <w:rFonts w:hint="eastAsia" w:ascii="仿宋_GB2312" w:hAnsi="宋体" w:eastAsia="仿宋_GB2312"/>
          <w:b w:val="0"/>
          <w:bCs/>
          <w:color w:val="000000"/>
        </w:rPr>
        <w:t>第八节</w:t>
      </w:r>
      <w:r>
        <w:rPr>
          <w:rFonts w:ascii="仿宋_GB2312" w:hAnsi="宋体" w:eastAsia="仿宋_GB2312"/>
          <w:b w:val="0"/>
          <w:bCs/>
          <w:color w:val="000000"/>
        </w:rPr>
        <w:t xml:space="preserve">  </w:t>
      </w:r>
      <w:r>
        <w:rPr>
          <w:rFonts w:hint="eastAsia" w:ascii="仿宋_GB2312" w:hAnsi="宋体" w:eastAsia="仿宋_GB2312"/>
          <w:b w:val="0"/>
          <w:bCs/>
          <w:color w:val="000000"/>
        </w:rPr>
        <w:t>养殖水域滩涂开发总体思路…………………………</w:t>
      </w:r>
      <w:r>
        <w:rPr>
          <w:rFonts w:ascii="仿宋_GB2312" w:hAnsi="宋体" w:eastAsia="仿宋_GB2312"/>
          <w:b w:val="0"/>
          <w:bCs/>
          <w:color w:val="000000"/>
        </w:rPr>
        <w:t>1</w:t>
      </w:r>
      <w:r>
        <w:rPr>
          <w:rFonts w:hint="eastAsia" w:ascii="仿宋_GB2312" w:hAnsi="宋体" w:eastAsia="仿宋_GB2312"/>
          <w:b w:val="0"/>
          <w:bCs/>
          <w:color w:val="000000"/>
          <w:lang w:val="en-US" w:eastAsia="zh-CN"/>
        </w:rPr>
        <w:t>8</w:t>
      </w:r>
    </w:p>
    <w:p>
      <w:pPr>
        <w:pStyle w:val="15"/>
        <w:spacing w:before="0" w:after="0" w:line="560" w:lineRule="exact"/>
        <w:jc w:val="distribute"/>
        <w:outlineLvl w:val="9"/>
        <w:rPr>
          <w:rFonts w:hint="eastAsia" w:ascii="仿宋_GB2312" w:hAnsi="宋体" w:eastAsia="仿宋_GB2312"/>
          <w:b w:val="0"/>
          <w:bCs/>
          <w:color w:val="000000"/>
          <w:lang w:val="en-US" w:eastAsia="zh-CN"/>
        </w:rPr>
      </w:pPr>
      <w:r>
        <w:rPr>
          <w:rFonts w:ascii="仿宋_GB2312" w:hAnsi="宋体" w:eastAsia="仿宋_GB2312"/>
          <w:b w:val="0"/>
          <w:bCs/>
          <w:color w:val="000000"/>
        </w:rPr>
        <w:t xml:space="preserve">  </w:t>
      </w:r>
      <w:r>
        <w:rPr>
          <w:rFonts w:hint="eastAsia" w:ascii="仿宋_GB2312" w:hAnsi="宋体" w:eastAsia="仿宋_GB2312"/>
          <w:b w:val="0"/>
          <w:bCs/>
          <w:color w:val="000000"/>
        </w:rPr>
        <w:t>第三章</w:t>
      </w:r>
      <w:r>
        <w:rPr>
          <w:rFonts w:ascii="仿宋_GB2312" w:hAnsi="宋体" w:eastAsia="仿宋_GB2312"/>
          <w:b w:val="0"/>
          <w:bCs/>
          <w:color w:val="000000"/>
        </w:rPr>
        <w:t xml:space="preserve">  </w:t>
      </w:r>
      <w:r>
        <w:rPr>
          <w:rFonts w:hint="eastAsia" w:ascii="仿宋_GB2312" w:hAnsi="宋体" w:eastAsia="仿宋_GB2312"/>
          <w:b w:val="0"/>
          <w:bCs/>
          <w:color w:val="000000"/>
        </w:rPr>
        <w:t>养殖水域滩涂功能区划分</w:t>
      </w:r>
      <w:r>
        <w:rPr>
          <w:rFonts w:hint="eastAsia" w:ascii="仿宋_GB2312" w:hAnsi="宋体" w:eastAsia="仿宋_GB2312"/>
          <w:b w:val="0"/>
          <w:bCs/>
          <w:color w:val="000000"/>
        </w:rPr>
        <w:t>…………………………</w:t>
      </w:r>
      <w:r>
        <w:rPr>
          <w:rFonts w:ascii="仿宋_GB2312" w:hAnsi="宋体" w:eastAsia="仿宋_GB2312"/>
          <w:b w:val="0"/>
          <w:bCs/>
          <w:color w:val="000000"/>
        </w:rPr>
        <w:t>1</w:t>
      </w:r>
      <w:r>
        <w:rPr>
          <w:rFonts w:hint="eastAsia" w:ascii="仿宋_GB2312" w:hAnsi="宋体" w:eastAsia="仿宋_GB2312"/>
          <w:b w:val="0"/>
          <w:bCs/>
          <w:color w:val="000000"/>
          <w:lang w:val="en-US" w:eastAsia="zh-CN"/>
        </w:rPr>
        <w:t>9</w:t>
      </w:r>
    </w:p>
    <w:p>
      <w:pPr>
        <w:pStyle w:val="15"/>
        <w:spacing w:before="0" w:after="0" w:line="560" w:lineRule="exact"/>
        <w:jc w:val="distribute"/>
        <w:outlineLvl w:val="9"/>
        <w:rPr>
          <w:rFonts w:hint="eastAsia" w:ascii="仿宋_GB2312" w:hAnsi="宋体" w:eastAsia="仿宋_GB2312"/>
          <w:b w:val="0"/>
          <w:bCs/>
          <w:color w:val="000000"/>
          <w:lang w:val="en-US" w:eastAsia="zh-CN"/>
        </w:rPr>
      </w:pPr>
      <w:r>
        <w:rPr>
          <w:rFonts w:ascii="仿宋_GB2312" w:hAnsi="宋体" w:eastAsia="仿宋_GB2312"/>
          <w:b w:val="0"/>
          <w:bCs/>
          <w:color w:val="000000"/>
        </w:rPr>
        <w:t xml:space="preserve">    </w:t>
      </w:r>
      <w:r>
        <w:rPr>
          <w:rFonts w:hint="eastAsia" w:ascii="仿宋_GB2312" w:hAnsi="宋体" w:eastAsia="仿宋_GB2312"/>
          <w:b w:val="0"/>
          <w:bCs/>
          <w:color w:val="000000"/>
        </w:rPr>
        <w:t>第九节</w:t>
      </w:r>
      <w:r>
        <w:rPr>
          <w:rFonts w:ascii="仿宋_GB2312" w:hAnsi="宋体" w:eastAsia="仿宋_GB2312"/>
          <w:b w:val="0"/>
          <w:bCs/>
          <w:color w:val="000000"/>
        </w:rPr>
        <w:t xml:space="preserve">  </w:t>
      </w:r>
      <w:r>
        <w:rPr>
          <w:rFonts w:hint="eastAsia" w:ascii="仿宋_GB2312" w:hAnsi="宋体" w:eastAsia="仿宋_GB2312"/>
          <w:b w:val="0"/>
          <w:bCs/>
          <w:color w:val="000000"/>
        </w:rPr>
        <w:t>功能区域概述…………………………………………</w:t>
      </w:r>
      <w:r>
        <w:rPr>
          <w:rFonts w:ascii="仿宋_GB2312" w:hAnsi="宋体" w:eastAsia="仿宋_GB2312"/>
          <w:b w:val="0"/>
          <w:bCs/>
          <w:color w:val="000000"/>
        </w:rPr>
        <w:t>1</w:t>
      </w:r>
      <w:r>
        <w:rPr>
          <w:rFonts w:hint="eastAsia" w:ascii="仿宋_GB2312" w:hAnsi="宋体" w:eastAsia="仿宋_GB2312"/>
          <w:b w:val="0"/>
          <w:bCs/>
          <w:color w:val="000000"/>
          <w:lang w:val="en-US" w:eastAsia="zh-CN"/>
        </w:rPr>
        <w:t>9</w:t>
      </w:r>
    </w:p>
    <w:p>
      <w:pPr>
        <w:pStyle w:val="15"/>
        <w:spacing w:before="0" w:after="0" w:line="560" w:lineRule="exact"/>
        <w:jc w:val="distribute"/>
        <w:outlineLvl w:val="9"/>
        <w:rPr>
          <w:rFonts w:hint="eastAsia" w:ascii="仿宋_GB2312" w:hAnsi="宋体" w:eastAsia="仿宋_GB2312"/>
          <w:b w:val="0"/>
          <w:bCs/>
          <w:color w:val="000000"/>
          <w:lang w:val="en-US" w:eastAsia="zh-CN"/>
        </w:rPr>
      </w:pPr>
      <w:r>
        <w:rPr>
          <w:rFonts w:ascii="仿宋_GB2312" w:hAnsi="宋体" w:eastAsia="仿宋_GB2312"/>
          <w:b w:val="0"/>
          <w:bCs/>
          <w:color w:val="000000"/>
        </w:rPr>
        <w:t xml:space="preserve">    </w:t>
      </w:r>
      <w:r>
        <w:rPr>
          <w:rFonts w:hint="eastAsia" w:ascii="仿宋_GB2312" w:hAnsi="宋体" w:eastAsia="仿宋_GB2312"/>
          <w:b w:val="0"/>
          <w:bCs/>
          <w:color w:val="000000"/>
        </w:rPr>
        <w:t>第十节</w:t>
      </w:r>
      <w:r>
        <w:rPr>
          <w:rFonts w:ascii="仿宋_GB2312" w:hAnsi="宋体" w:eastAsia="仿宋_GB2312"/>
          <w:b w:val="0"/>
          <w:bCs/>
          <w:color w:val="000000"/>
        </w:rPr>
        <w:t xml:space="preserve">  </w:t>
      </w:r>
      <w:r>
        <w:rPr>
          <w:rFonts w:hint="eastAsia" w:ascii="仿宋_GB2312" w:hAnsi="宋体" w:eastAsia="仿宋_GB2312"/>
          <w:b w:val="0"/>
          <w:bCs/>
          <w:color w:val="000000"/>
        </w:rPr>
        <w:t>禁止养殖区……………………………………………</w:t>
      </w:r>
      <w:r>
        <w:rPr>
          <w:rFonts w:hint="eastAsia" w:ascii="仿宋_GB2312" w:hAnsi="宋体" w:eastAsia="仿宋_GB2312"/>
          <w:b w:val="0"/>
          <w:bCs/>
          <w:color w:val="000000"/>
          <w:lang w:val="en-US" w:eastAsia="zh-CN"/>
        </w:rPr>
        <w:t>20</w:t>
      </w:r>
    </w:p>
    <w:p>
      <w:pPr>
        <w:pStyle w:val="15"/>
        <w:spacing w:before="0" w:after="0" w:line="560" w:lineRule="exact"/>
        <w:jc w:val="distribute"/>
        <w:outlineLvl w:val="9"/>
        <w:rPr>
          <w:rFonts w:hint="eastAsia" w:ascii="仿宋_GB2312" w:hAnsi="宋体" w:eastAsia="仿宋_GB2312"/>
          <w:b w:val="0"/>
          <w:bCs/>
          <w:color w:val="000000"/>
          <w:lang w:val="en-US" w:eastAsia="zh-CN"/>
        </w:rPr>
      </w:pPr>
      <w:r>
        <w:rPr>
          <w:rFonts w:ascii="仿宋_GB2312" w:hAnsi="宋体" w:eastAsia="仿宋_GB2312"/>
          <w:b w:val="0"/>
          <w:bCs/>
          <w:color w:val="000000"/>
        </w:rPr>
        <w:t xml:space="preserve">    </w:t>
      </w:r>
      <w:r>
        <w:rPr>
          <w:rFonts w:hint="eastAsia" w:ascii="仿宋_GB2312" w:hAnsi="宋体" w:eastAsia="仿宋_GB2312"/>
          <w:b w:val="0"/>
          <w:bCs/>
          <w:color w:val="000000"/>
        </w:rPr>
        <w:t>第十一节</w:t>
      </w:r>
      <w:r>
        <w:rPr>
          <w:rFonts w:ascii="仿宋_GB2312" w:hAnsi="宋体" w:eastAsia="仿宋_GB2312"/>
          <w:b w:val="0"/>
          <w:bCs/>
          <w:color w:val="000000"/>
        </w:rPr>
        <w:t xml:space="preserve"> </w:t>
      </w:r>
      <w:r>
        <w:rPr>
          <w:rFonts w:hint="eastAsia" w:ascii="仿宋_GB2312" w:hAnsi="宋体" w:eastAsia="仿宋_GB2312"/>
          <w:b w:val="0"/>
          <w:bCs/>
          <w:color w:val="000000"/>
        </w:rPr>
        <w:t>限制养殖区…………………………………………</w:t>
      </w:r>
      <w:r>
        <w:rPr>
          <w:rFonts w:ascii="仿宋_GB2312" w:hAnsi="宋体" w:eastAsia="仿宋_GB2312"/>
          <w:b w:val="0"/>
          <w:bCs/>
          <w:color w:val="000000"/>
        </w:rPr>
        <w:t>2</w:t>
      </w:r>
      <w:r>
        <w:rPr>
          <w:rFonts w:hint="eastAsia" w:ascii="仿宋_GB2312" w:hAnsi="宋体" w:eastAsia="仿宋_GB2312"/>
          <w:b w:val="0"/>
          <w:bCs/>
          <w:color w:val="000000"/>
          <w:lang w:val="en-US" w:eastAsia="zh-CN"/>
        </w:rPr>
        <w:t>3</w:t>
      </w:r>
    </w:p>
    <w:p>
      <w:pPr>
        <w:pStyle w:val="15"/>
        <w:spacing w:before="0" w:after="0" w:line="560" w:lineRule="exact"/>
        <w:jc w:val="distribute"/>
        <w:outlineLvl w:val="9"/>
        <w:rPr>
          <w:rFonts w:ascii="仿宋_GB2312" w:hAnsi="宋体" w:eastAsia="仿宋_GB2312"/>
          <w:b w:val="0"/>
          <w:bCs/>
          <w:color w:val="000000"/>
        </w:rPr>
      </w:pPr>
      <w:r>
        <w:rPr>
          <w:rFonts w:ascii="仿宋_GB2312" w:hAnsi="宋体" w:eastAsia="仿宋_GB2312"/>
          <w:b w:val="0"/>
          <w:bCs/>
          <w:color w:val="000000"/>
        </w:rPr>
        <w:t xml:space="preserve">    </w:t>
      </w:r>
      <w:r>
        <w:rPr>
          <w:rFonts w:hint="eastAsia" w:ascii="仿宋_GB2312" w:hAnsi="宋体" w:eastAsia="仿宋_GB2312"/>
          <w:b w:val="0"/>
          <w:bCs/>
          <w:color w:val="000000"/>
        </w:rPr>
        <w:t>第十二节</w:t>
      </w:r>
      <w:r>
        <w:rPr>
          <w:rFonts w:ascii="仿宋_GB2312" w:hAnsi="宋体" w:eastAsia="仿宋_GB2312"/>
          <w:b w:val="0"/>
          <w:bCs/>
          <w:color w:val="000000"/>
        </w:rPr>
        <w:t xml:space="preserve"> </w:t>
      </w:r>
      <w:r>
        <w:rPr>
          <w:rFonts w:hint="eastAsia" w:ascii="仿宋_GB2312" w:hAnsi="宋体" w:eastAsia="仿宋_GB2312"/>
          <w:b w:val="0"/>
          <w:bCs/>
          <w:color w:val="000000"/>
        </w:rPr>
        <w:t>养殖区………………………………………………</w:t>
      </w:r>
      <w:r>
        <w:rPr>
          <w:rFonts w:ascii="仿宋_GB2312" w:hAnsi="宋体" w:eastAsia="仿宋_GB2312"/>
          <w:b w:val="0"/>
          <w:bCs/>
          <w:color w:val="000000"/>
        </w:rPr>
        <w:t>26</w:t>
      </w:r>
    </w:p>
    <w:p>
      <w:pPr>
        <w:pStyle w:val="15"/>
        <w:spacing w:before="0" w:after="0" w:line="560" w:lineRule="exact"/>
        <w:jc w:val="distribute"/>
        <w:outlineLvl w:val="9"/>
        <w:rPr>
          <w:rFonts w:ascii="仿宋_GB2312" w:hAnsi="宋体" w:eastAsia="仿宋_GB2312"/>
          <w:b w:val="0"/>
          <w:bCs/>
          <w:color w:val="000000"/>
        </w:rPr>
      </w:pPr>
      <w:r>
        <w:rPr>
          <w:rFonts w:ascii="仿宋_GB2312" w:hAnsi="宋体" w:eastAsia="仿宋_GB2312"/>
          <w:b w:val="0"/>
          <w:bCs/>
          <w:color w:val="000000"/>
        </w:rPr>
        <w:t xml:space="preserve">  </w:t>
      </w:r>
      <w:r>
        <w:rPr>
          <w:rFonts w:hint="eastAsia" w:ascii="仿宋_GB2312" w:hAnsi="宋体" w:eastAsia="仿宋_GB2312"/>
          <w:b w:val="0"/>
          <w:bCs/>
          <w:color w:val="000000"/>
        </w:rPr>
        <w:t>第四章</w:t>
      </w:r>
      <w:r>
        <w:rPr>
          <w:rFonts w:ascii="仿宋_GB2312" w:hAnsi="宋体" w:eastAsia="仿宋_GB2312"/>
          <w:b w:val="0"/>
          <w:bCs/>
          <w:color w:val="000000"/>
        </w:rPr>
        <w:t xml:space="preserve">  </w:t>
      </w:r>
      <w:r>
        <w:rPr>
          <w:rFonts w:hint="eastAsia" w:ascii="仿宋_GB2312" w:hAnsi="宋体" w:eastAsia="仿宋_GB2312"/>
          <w:b w:val="0"/>
          <w:bCs/>
          <w:color w:val="000000"/>
        </w:rPr>
        <w:t>保障措施</w:t>
      </w:r>
      <w:r>
        <w:rPr>
          <w:rFonts w:hint="eastAsia" w:ascii="仿宋_GB2312" w:hAnsi="宋体" w:eastAsia="仿宋_GB2312"/>
          <w:b w:val="0"/>
          <w:bCs/>
          <w:color w:val="000000"/>
        </w:rPr>
        <w:t>……………………………………………</w:t>
      </w:r>
      <w:r>
        <w:rPr>
          <w:rFonts w:ascii="仿宋_GB2312" w:hAnsi="宋体" w:eastAsia="仿宋_GB2312"/>
          <w:b w:val="0"/>
          <w:bCs/>
          <w:color w:val="000000"/>
        </w:rPr>
        <w:t>28</w:t>
      </w:r>
    </w:p>
    <w:p>
      <w:pPr>
        <w:pStyle w:val="15"/>
        <w:spacing w:before="0" w:after="0" w:line="560" w:lineRule="exact"/>
        <w:jc w:val="distribute"/>
        <w:outlineLvl w:val="9"/>
        <w:rPr>
          <w:rFonts w:ascii="仿宋_GB2312" w:hAnsi="宋体" w:eastAsia="仿宋_GB2312"/>
          <w:b w:val="0"/>
          <w:bCs/>
          <w:color w:val="000000"/>
        </w:rPr>
      </w:pPr>
      <w:r>
        <w:rPr>
          <w:rFonts w:ascii="仿宋_GB2312" w:hAnsi="宋体" w:eastAsia="仿宋_GB2312"/>
          <w:b w:val="0"/>
          <w:bCs/>
          <w:color w:val="000000"/>
        </w:rPr>
        <w:t xml:space="preserve">    </w:t>
      </w:r>
      <w:r>
        <w:rPr>
          <w:rFonts w:hint="eastAsia" w:ascii="仿宋_GB2312" w:hAnsi="宋体" w:eastAsia="仿宋_GB2312"/>
          <w:b w:val="0"/>
          <w:bCs/>
          <w:color w:val="000000"/>
        </w:rPr>
        <w:t>第十三节</w:t>
      </w:r>
      <w:r>
        <w:rPr>
          <w:rFonts w:ascii="仿宋_GB2312" w:hAnsi="宋体" w:eastAsia="仿宋_GB2312"/>
          <w:b w:val="0"/>
          <w:bCs/>
          <w:color w:val="000000"/>
        </w:rPr>
        <w:t xml:space="preserve"> </w:t>
      </w:r>
      <w:r>
        <w:rPr>
          <w:rFonts w:hint="eastAsia" w:ascii="仿宋_GB2312" w:hAnsi="宋体" w:eastAsia="仿宋_GB2312"/>
          <w:b w:val="0"/>
          <w:bCs/>
          <w:color w:val="000000"/>
        </w:rPr>
        <w:t>加强组织领导………………………………………</w:t>
      </w:r>
      <w:r>
        <w:rPr>
          <w:rFonts w:ascii="仿宋_GB2312" w:hAnsi="宋体" w:eastAsia="仿宋_GB2312"/>
          <w:b w:val="0"/>
          <w:bCs/>
          <w:color w:val="000000"/>
        </w:rPr>
        <w:t>28</w:t>
      </w:r>
    </w:p>
    <w:p>
      <w:pPr>
        <w:pStyle w:val="15"/>
        <w:spacing w:before="0" w:after="0" w:line="560" w:lineRule="exact"/>
        <w:jc w:val="distribute"/>
        <w:outlineLvl w:val="9"/>
        <w:rPr>
          <w:rFonts w:ascii="仿宋_GB2312" w:hAnsi="宋体" w:eastAsia="仿宋_GB2312"/>
          <w:b w:val="0"/>
          <w:bCs/>
          <w:color w:val="000000"/>
        </w:rPr>
      </w:pPr>
      <w:r>
        <w:rPr>
          <w:rFonts w:ascii="仿宋_GB2312" w:hAnsi="宋体" w:eastAsia="仿宋_GB2312"/>
          <w:b w:val="0"/>
          <w:bCs/>
          <w:color w:val="000000"/>
        </w:rPr>
        <w:t xml:space="preserve">    </w:t>
      </w:r>
      <w:r>
        <w:rPr>
          <w:rFonts w:hint="eastAsia" w:ascii="仿宋_GB2312" w:hAnsi="宋体" w:eastAsia="仿宋_GB2312"/>
          <w:b w:val="0"/>
          <w:bCs/>
          <w:color w:val="000000"/>
        </w:rPr>
        <w:t>第十四节</w:t>
      </w:r>
      <w:r>
        <w:rPr>
          <w:rFonts w:ascii="仿宋_GB2312" w:hAnsi="宋体" w:eastAsia="仿宋_GB2312"/>
          <w:b w:val="0"/>
          <w:bCs/>
          <w:color w:val="000000"/>
        </w:rPr>
        <w:t xml:space="preserve"> </w:t>
      </w:r>
      <w:r>
        <w:rPr>
          <w:rFonts w:hint="eastAsia" w:ascii="仿宋_GB2312" w:hAnsi="宋体" w:eastAsia="仿宋_GB2312"/>
          <w:b w:val="0"/>
          <w:bCs/>
          <w:color w:val="000000"/>
        </w:rPr>
        <w:t>强化监督检查………………………………………</w:t>
      </w:r>
      <w:r>
        <w:rPr>
          <w:rFonts w:ascii="仿宋_GB2312" w:hAnsi="宋体" w:eastAsia="仿宋_GB2312"/>
          <w:b w:val="0"/>
          <w:bCs/>
          <w:color w:val="000000"/>
        </w:rPr>
        <w:t>28</w:t>
      </w:r>
    </w:p>
    <w:p>
      <w:pPr>
        <w:pStyle w:val="15"/>
        <w:spacing w:before="0" w:after="0" w:line="560" w:lineRule="exact"/>
        <w:jc w:val="distribute"/>
        <w:outlineLvl w:val="9"/>
        <w:rPr>
          <w:rFonts w:ascii="仿宋_GB2312" w:hAnsi="宋体" w:eastAsia="仿宋_GB2312"/>
          <w:b w:val="0"/>
          <w:bCs/>
          <w:color w:val="000000"/>
        </w:rPr>
      </w:pPr>
      <w:r>
        <w:rPr>
          <w:rFonts w:ascii="仿宋_GB2312" w:hAnsi="宋体" w:eastAsia="仿宋_GB2312"/>
          <w:b w:val="0"/>
          <w:bCs/>
          <w:color w:val="000000"/>
        </w:rPr>
        <w:t xml:space="preserve">    </w:t>
      </w:r>
      <w:r>
        <w:rPr>
          <w:rFonts w:hint="eastAsia" w:ascii="仿宋_GB2312" w:hAnsi="宋体" w:eastAsia="仿宋_GB2312"/>
          <w:b w:val="0"/>
          <w:bCs/>
          <w:color w:val="000000"/>
        </w:rPr>
        <w:t>第十五节</w:t>
      </w:r>
      <w:r>
        <w:rPr>
          <w:rFonts w:ascii="仿宋_GB2312" w:hAnsi="宋体" w:eastAsia="仿宋_GB2312"/>
          <w:b w:val="0"/>
          <w:bCs/>
          <w:color w:val="000000"/>
        </w:rPr>
        <w:t xml:space="preserve"> </w:t>
      </w:r>
      <w:r>
        <w:rPr>
          <w:rFonts w:hint="eastAsia" w:ascii="仿宋_GB2312" w:hAnsi="宋体" w:eastAsia="仿宋_GB2312"/>
          <w:b w:val="0"/>
          <w:bCs/>
          <w:color w:val="000000"/>
        </w:rPr>
        <w:t>完善生态保护………………………………………</w:t>
      </w:r>
      <w:r>
        <w:rPr>
          <w:rFonts w:ascii="仿宋_GB2312" w:hAnsi="宋体" w:eastAsia="仿宋_GB2312"/>
          <w:b w:val="0"/>
          <w:bCs/>
          <w:color w:val="000000"/>
        </w:rPr>
        <w:t>29</w:t>
      </w:r>
    </w:p>
    <w:p>
      <w:pPr>
        <w:pStyle w:val="15"/>
        <w:spacing w:before="0" w:after="0" w:line="560" w:lineRule="exact"/>
        <w:jc w:val="distribute"/>
        <w:outlineLvl w:val="9"/>
        <w:rPr>
          <w:rFonts w:ascii="仿宋_GB2312" w:hAnsi="宋体" w:eastAsia="仿宋_GB2312"/>
          <w:b w:val="0"/>
          <w:bCs/>
          <w:color w:val="000000"/>
        </w:rPr>
      </w:pPr>
      <w:r>
        <w:rPr>
          <w:rFonts w:ascii="仿宋_GB2312" w:hAnsi="宋体" w:eastAsia="仿宋_GB2312"/>
          <w:b w:val="0"/>
          <w:bCs/>
          <w:color w:val="000000"/>
        </w:rPr>
        <w:t xml:space="preserve">    </w:t>
      </w:r>
      <w:r>
        <w:rPr>
          <w:rFonts w:hint="eastAsia" w:ascii="仿宋_GB2312" w:hAnsi="宋体" w:eastAsia="仿宋_GB2312"/>
          <w:b w:val="0"/>
          <w:bCs/>
          <w:color w:val="000000"/>
        </w:rPr>
        <w:t>第十六节</w:t>
      </w:r>
      <w:r>
        <w:rPr>
          <w:rFonts w:ascii="仿宋_GB2312" w:hAnsi="宋体" w:eastAsia="仿宋_GB2312"/>
          <w:b w:val="0"/>
          <w:bCs/>
          <w:color w:val="000000"/>
        </w:rPr>
        <w:t xml:space="preserve"> </w:t>
      </w:r>
      <w:r>
        <w:rPr>
          <w:rFonts w:hint="eastAsia" w:ascii="仿宋_GB2312" w:hAnsi="宋体" w:eastAsia="仿宋_GB2312"/>
          <w:b w:val="0"/>
          <w:bCs/>
          <w:color w:val="000000"/>
        </w:rPr>
        <w:t>其他保障措施………………………………………</w:t>
      </w:r>
      <w:r>
        <w:rPr>
          <w:rFonts w:ascii="仿宋_GB2312" w:hAnsi="宋体" w:eastAsia="仿宋_GB2312"/>
          <w:b w:val="0"/>
          <w:bCs/>
          <w:color w:val="000000"/>
        </w:rPr>
        <w:t>30</w:t>
      </w:r>
    </w:p>
    <w:p>
      <w:pPr>
        <w:pStyle w:val="15"/>
        <w:spacing w:before="0" w:after="0" w:line="560" w:lineRule="exact"/>
        <w:jc w:val="distribute"/>
        <w:outlineLvl w:val="9"/>
        <w:rPr>
          <w:rFonts w:hint="eastAsia" w:ascii="仿宋_GB2312" w:hAnsi="宋体" w:eastAsia="仿宋_GB2312"/>
          <w:b w:val="0"/>
          <w:bCs/>
          <w:color w:val="000000"/>
          <w:lang w:val="en-US" w:eastAsia="zh-CN"/>
        </w:rPr>
      </w:pPr>
      <w:r>
        <w:rPr>
          <w:rFonts w:ascii="仿宋_GB2312" w:hAnsi="宋体" w:eastAsia="仿宋_GB2312"/>
          <w:b w:val="0"/>
          <w:bCs/>
          <w:color w:val="000000"/>
        </w:rPr>
        <w:t xml:space="preserve">  </w:t>
      </w:r>
      <w:r>
        <w:rPr>
          <w:rFonts w:hint="eastAsia" w:ascii="仿宋_GB2312" w:hAnsi="宋体" w:eastAsia="仿宋_GB2312"/>
          <w:b w:val="0"/>
          <w:bCs/>
          <w:color w:val="000000"/>
        </w:rPr>
        <w:t>第五章</w:t>
      </w:r>
      <w:r>
        <w:rPr>
          <w:rFonts w:ascii="仿宋_GB2312" w:hAnsi="宋体" w:eastAsia="仿宋_GB2312"/>
          <w:b w:val="0"/>
          <w:bCs/>
          <w:color w:val="000000"/>
        </w:rPr>
        <w:t xml:space="preserve">  </w:t>
      </w:r>
      <w:r>
        <w:rPr>
          <w:rFonts w:hint="eastAsia" w:ascii="仿宋_GB2312" w:hAnsi="宋体" w:eastAsia="仿宋_GB2312"/>
          <w:b w:val="0"/>
          <w:bCs/>
          <w:color w:val="000000"/>
        </w:rPr>
        <w:t>附则………………………………………………</w:t>
      </w:r>
      <w:r>
        <w:rPr>
          <w:rFonts w:ascii="仿宋_GB2312" w:hAnsi="宋体" w:eastAsia="仿宋_GB2312"/>
          <w:b w:val="0"/>
          <w:bCs/>
          <w:color w:val="000000"/>
        </w:rPr>
        <w:t>3</w:t>
      </w:r>
      <w:r>
        <w:rPr>
          <w:rFonts w:hint="eastAsia" w:ascii="仿宋_GB2312" w:hAnsi="宋体" w:eastAsia="仿宋_GB2312"/>
          <w:b w:val="0"/>
          <w:bCs/>
          <w:color w:val="000000"/>
          <w:lang w:val="en-US" w:eastAsia="zh-CN"/>
        </w:rPr>
        <w:t>0</w:t>
      </w:r>
    </w:p>
    <w:p>
      <w:pPr>
        <w:pStyle w:val="15"/>
        <w:spacing w:before="0" w:after="0" w:line="560" w:lineRule="exact"/>
        <w:jc w:val="distribute"/>
        <w:outlineLvl w:val="9"/>
        <w:rPr>
          <w:rFonts w:hint="eastAsia" w:ascii="仿宋_GB2312" w:hAnsi="宋体" w:eastAsia="仿宋_GB2312"/>
          <w:b w:val="0"/>
          <w:bCs/>
          <w:color w:val="000000"/>
          <w:lang w:val="en-US" w:eastAsia="zh-CN"/>
        </w:rPr>
      </w:pPr>
      <w:r>
        <w:rPr>
          <w:rFonts w:ascii="仿宋_GB2312" w:hAnsi="宋体" w:eastAsia="仿宋_GB2312"/>
          <w:b w:val="0"/>
          <w:bCs/>
          <w:color w:val="000000"/>
        </w:rPr>
        <w:t xml:space="preserve">    </w:t>
      </w:r>
      <w:r>
        <w:rPr>
          <w:rFonts w:hint="eastAsia" w:ascii="仿宋_GB2312" w:hAnsi="宋体" w:eastAsia="仿宋_GB2312"/>
          <w:b w:val="0"/>
          <w:bCs/>
          <w:color w:val="000000"/>
        </w:rPr>
        <w:t>第十七节</w:t>
      </w:r>
      <w:r>
        <w:rPr>
          <w:rFonts w:ascii="仿宋_GB2312" w:hAnsi="宋体" w:eastAsia="仿宋_GB2312"/>
          <w:b w:val="0"/>
          <w:bCs/>
          <w:color w:val="000000"/>
        </w:rPr>
        <w:t xml:space="preserve"> </w:t>
      </w:r>
      <w:r>
        <w:rPr>
          <w:rFonts w:hint="eastAsia" w:ascii="仿宋_GB2312" w:hAnsi="宋体" w:eastAsia="仿宋_GB2312"/>
          <w:b w:val="0"/>
          <w:bCs/>
          <w:color w:val="000000"/>
        </w:rPr>
        <w:t>关于规划效力</w:t>
      </w:r>
      <w:r>
        <w:rPr>
          <w:rFonts w:ascii="仿宋_GB2312" w:hAnsi="宋体" w:eastAsia="仿宋_GB2312"/>
          <w:b w:val="0"/>
          <w:bCs/>
          <w:color w:val="000000"/>
        </w:rPr>
        <w:t xml:space="preserve"> </w:t>
      </w:r>
      <w:r>
        <w:rPr>
          <w:rFonts w:hint="eastAsia" w:ascii="仿宋_GB2312" w:hAnsi="宋体" w:eastAsia="仿宋_GB2312"/>
          <w:b w:val="0"/>
          <w:bCs/>
          <w:color w:val="000000"/>
        </w:rPr>
        <w:t>……………………………………</w:t>
      </w:r>
      <w:r>
        <w:rPr>
          <w:rFonts w:ascii="仿宋_GB2312" w:hAnsi="宋体" w:eastAsia="仿宋_GB2312"/>
          <w:b w:val="0"/>
          <w:bCs/>
          <w:color w:val="000000"/>
        </w:rPr>
        <w:t>3</w:t>
      </w:r>
      <w:r>
        <w:rPr>
          <w:rFonts w:hint="eastAsia" w:ascii="仿宋_GB2312" w:hAnsi="宋体" w:eastAsia="仿宋_GB2312"/>
          <w:b w:val="0"/>
          <w:bCs/>
          <w:color w:val="000000"/>
          <w:lang w:val="en-US" w:eastAsia="zh-CN"/>
        </w:rPr>
        <w:t>0</w:t>
      </w:r>
    </w:p>
    <w:p>
      <w:pPr>
        <w:pStyle w:val="15"/>
        <w:spacing w:before="0" w:after="0" w:line="560" w:lineRule="exact"/>
        <w:jc w:val="distribute"/>
        <w:outlineLvl w:val="9"/>
        <w:rPr>
          <w:rFonts w:ascii="仿宋_GB2312" w:hAnsi="宋体" w:eastAsia="仿宋_GB2312"/>
          <w:b w:val="0"/>
          <w:bCs/>
          <w:color w:val="000000"/>
        </w:rPr>
      </w:pPr>
      <w:r>
        <w:rPr>
          <w:rFonts w:ascii="仿宋_GB2312" w:hAnsi="宋体" w:eastAsia="仿宋_GB2312"/>
          <w:b w:val="0"/>
          <w:bCs/>
          <w:color w:val="000000"/>
        </w:rPr>
        <w:t xml:space="preserve">    </w:t>
      </w:r>
      <w:r>
        <w:rPr>
          <w:rFonts w:hint="eastAsia" w:ascii="仿宋_GB2312" w:hAnsi="宋体" w:eastAsia="仿宋_GB2312"/>
          <w:b w:val="0"/>
          <w:bCs/>
          <w:color w:val="000000"/>
        </w:rPr>
        <w:t>第十八节</w:t>
      </w:r>
      <w:r>
        <w:rPr>
          <w:rFonts w:ascii="仿宋_GB2312" w:hAnsi="宋体" w:eastAsia="仿宋_GB2312"/>
          <w:b w:val="0"/>
          <w:bCs/>
          <w:color w:val="000000"/>
        </w:rPr>
        <w:t xml:space="preserve"> </w:t>
      </w:r>
      <w:r>
        <w:rPr>
          <w:rFonts w:hint="eastAsia" w:ascii="仿宋_GB2312" w:hAnsi="宋体" w:eastAsia="仿宋_GB2312"/>
          <w:b w:val="0"/>
          <w:bCs/>
          <w:color w:val="000000"/>
        </w:rPr>
        <w:t>关于规划图件</w:t>
      </w:r>
      <w:r>
        <w:rPr>
          <w:rFonts w:ascii="仿宋_GB2312" w:hAnsi="宋体" w:eastAsia="仿宋_GB2312"/>
          <w:b w:val="0"/>
          <w:bCs/>
          <w:color w:val="000000"/>
        </w:rPr>
        <w:t xml:space="preserve"> </w:t>
      </w:r>
      <w:r>
        <w:rPr>
          <w:rFonts w:hint="eastAsia" w:ascii="仿宋_GB2312" w:hAnsi="宋体" w:eastAsia="仿宋_GB2312"/>
          <w:b w:val="0"/>
          <w:bCs/>
          <w:color w:val="000000"/>
        </w:rPr>
        <w:t>……………………………………</w:t>
      </w:r>
      <w:r>
        <w:rPr>
          <w:rFonts w:ascii="仿宋_GB2312" w:hAnsi="宋体" w:eastAsia="仿宋_GB2312"/>
          <w:b w:val="0"/>
          <w:bCs/>
          <w:color w:val="000000"/>
        </w:rPr>
        <w:t>31</w:t>
      </w:r>
    </w:p>
    <w:p>
      <w:pPr>
        <w:widowControl/>
        <w:shd w:val="clear" w:color="auto" w:fill="FFFFFF"/>
        <w:spacing w:line="560" w:lineRule="exact"/>
        <w:rPr>
          <w:rFonts w:ascii="黑体" w:hAnsi="黑体" w:eastAsia="黑体" w:cs="宋体"/>
          <w:b w:val="0"/>
          <w:bCs/>
          <w:color w:val="000000"/>
          <w:kern w:val="0"/>
          <w:sz w:val="32"/>
          <w:szCs w:val="32"/>
        </w:rPr>
        <w:sectPr>
          <w:footerReference r:id="rId6" w:type="default"/>
          <w:footerReference r:id="rId7" w:type="even"/>
          <w:pgSz w:w="11906" w:h="16838"/>
          <w:pgMar w:top="1440" w:right="1080" w:bottom="1440" w:left="1080" w:header="851" w:footer="992" w:gutter="0"/>
          <w:pgNumType w:fmt="numberInDash"/>
          <w:cols w:space="425" w:num="1"/>
          <w:docGrid w:linePitch="312" w:charSpace="0"/>
        </w:sectPr>
      </w:pPr>
    </w:p>
    <w:p>
      <w:pPr>
        <w:keepNext w:val="0"/>
        <w:keepLines w:val="0"/>
        <w:pageBreakBefore w:val="0"/>
        <w:widowControl/>
        <w:shd w:val="clear" w:color="auto" w:fill="FFFFFF"/>
        <w:kinsoku/>
        <w:wordWrap/>
        <w:overflowPunct/>
        <w:topLinePunct w:val="0"/>
        <w:autoSpaceDE/>
        <w:autoSpaceDN/>
        <w:bidi w:val="0"/>
        <w:adjustRightInd/>
        <w:snapToGrid/>
        <w:spacing w:beforeLines="50" w:afterLines="50" w:line="560" w:lineRule="exact"/>
        <w:ind w:firstLine="640" w:firstLineChars="200"/>
        <w:jc w:val="both"/>
        <w:textAlignment w:val="auto"/>
        <w:rPr>
          <w:rFonts w:ascii="黑体" w:hAnsi="黑体" w:eastAsia="黑体" w:cs="宋体"/>
          <w:b w:val="0"/>
          <w:bCs/>
          <w:color w:val="000000"/>
          <w:kern w:val="0"/>
          <w:sz w:val="32"/>
          <w:szCs w:val="32"/>
        </w:rPr>
      </w:pPr>
      <w:r>
        <w:rPr>
          <w:rFonts w:hint="eastAsia" w:ascii="黑体" w:hAnsi="黑体" w:eastAsia="黑体" w:cs="宋体"/>
          <w:b w:val="0"/>
          <w:bCs/>
          <w:color w:val="000000"/>
          <w:kern w:val="0"/>
          <w:sz w:val="32"/>
          <w:szCs w:val="32"/>
        </w:rPr>
        <w:t>第一章</w:t>
      </w:r>
      <w:r>
        <w:rPr>
          <w:rFonts w:ascii="微软雅黑" w:hAnsi="微软雅黑" w:eastAsia="黑体" w:cs="宋体"/>
          <w:b w:val="0"/>
          <w:bCs/>
          <w:color w:val="000000"/>
          <w:kern w:val="0"/>
          <w:sz w:val="32"/>
          <w:szCs w:val="32"/>
        </w:rPr>
        <w:t>  </w:t>
      </w:r>
      <w:r>
        <w:rPr>
          <w:rFonts w:hint="eastAsia" w:ascii="黑体" w:hAnsi="黑体" w:eastAsia="黑体" w:cs="宋体"/>
          <w:b w:val="0"/>
          <w:bCs/>
          <w:color w:val="000000"/>
          <w:kern w:val="0"/>
          <w:sz w:val="32"/>
          <w:szCs w:val="32"/>
        </w:rPr>
        <w:t>总</w:t>
      </w:r>
      <w:r>
        <w:rPr>
          <w:rFonts w:ascii="微软雅黑" w:hAnsi="微软雅黑" w:eastAsia="黑体" w:cs="宋体"/>
          <w:b w:val="0"/>
          <w:bCs/>
          <w:color w:val="000000"/>
          <w:kern w:val="0"/>
          <w:sz w:val="32"/>
          <w:szCs w:val="32"/>
        </w:rPr>
        <w:t>   </w:t>
      </w:r>
      <w:r>
        <w:rPr>
          <w:rFonts w:hint="eastAsia" w:ascii="黑体" w:hAnsi="黑体" w:eastAsia="黑体" w:cs="宋体"/>
          <w:b w:val="0"/>
          <w:bCs/>
          <w:color w:val="000000"/>
          <w:kern w:val="0"/>
          <w:sz w:val="32"/>
          <w:szCs w:val="32"/>
        </w:rPr>
        <w:t>则</w:t>
      </w:r>
    </w:p>
    <w:p>
      <w:pPr>
        <w:keepNext w:val="0"/>
        <w:keepLines w:val="0"/>
        <w:pageBreakBefore w:val="0"/>
        <w:widowControl/>
        <w:shd w:val="clear" w:color="auto" w:fill="FFFFFF"/>
        <w:kinsoku/>
        <w:wordWrap/>
        <w:overflowPunct/>
        <w:topLinePunct w:val="0"/>
        <w:autoSpaceDE/>
        <w:autoSpaceDN/>
        <w:bidi w:val="0"/>
        <w:adjustRightInd/>
        <w:snapToGrid/>
        <w:spacing w:beforeLines="50" w:afterLines="50" w:line="560" w:lineRule="exact"/>
        <w:ind w:firstLine="640" w:firstLineChars="200"/>
        <w:jc w:val="both"/>
        <w:textAlignment w:val="auto"/>
        <w:rPr>
          <w:rFonts w:ascii="楷体_GB2312" w:hAnsi="黑体" w:eastAsia="楷体_GB2312" w:cs="宋体"/>
          <w:b w:val="0"/>
          <w:bCs/>
          <w:color w:val="000000"/>
          <w:kern w:val="0"/>
          <w:sz w:val="32"/>
          <w:szCs w:val="32"/>
        </w:rPr>
      </w:pPr>
      <w:r>
        <w:rPr>
          <w:rFonts w:hint="eastAsia" w:ascii="楷体_GB2312" w:hAnsi="黑体" w:eastAsia="楷体_GB2312" w:cs="宋体"/>
          <w:b w:val="0"/>
          <w:bCs/>
          <w:color w:val="000000"/>
          <w:kern w:val="0"/>
          <w:sz w:val="32"/>
          <w:szCs w:val="32"/>
        </w:rPr>
        <w:t>第一节</w:t>
      </w:r>
      <w:r>
        <w:rPr>
          <w:rFonts w:ascii="宋体" w:hAnsi="宋体" w:eastAsia="楷体_GB2312" w:cs="宋体"/>
          <w:b w:val="0"/>
          <w:bCs/>
          <w:color w:val="000000"/>
          <w:kern w:val="0"/>
          <w:sz w:val="32"/>
          <w:szCs w:val="32"/>
        </w:rPr>
        <w:t> </w:t>
      </w:r>
      <w:r>
        <w:rPr>
          <w:rFonts w:hint="eastAsia" w:ascii="楷体_GB2312" w:hAnsi="黑体" w:eastAsia="楷体_GB2312" w:cs="宋体"/>
          <w:b w:val="0"/>
          <w:bCs/>
          <w:color w:val="000000"/>
          <w:kern w:val="0"/>
          <w:sz w:val="32"/>
          <w:szCs w:val="32"/>
        </w:rPr>
        <w:t>前言</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黑体" w:hAnsi="黑体" w:eastAsia="黑体" w:cs="宋体"/>
          <w:b w:val="0"/>
          <w:bCs/>
          <w:color w:val="000000"/>
          <w:kern w:val="0"/>
          <w:sz w:val="32"/>
          <w:szCs w:val="32"/>
        </w:rPr>
      </w:pPr>
      <w:r>
        <w:rPr>
          <w:rFonts w:hint="eastAsia" w:ascii="黑体" w:hAnsi="黑体" w:eastAsia="黑体" w:cs="宋体"/>
          <w:b w:val="0"/>
          <w:bCs/>
          <w:color w:val="000000"/>
          <w:kern w:val="0"/>
          <w:sz w:val="32"/>
          <w:szCs w:val="32"/>
        </w:rPr>
        <w:t>一、面临的形势</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eastAsia="仿宋_GB2312"/>
          <w:b w:val="0"/>
          <w:bCs/>
          <w:color w:val="000000"/>
          <w:sz w:val="32"/>
          <w:szCs w:val="32"/>
          <w:shd w:val="clear" w:color="auto" w:fill="FFFFFF"/>
        </w:rPr>
        <w:t>随着我国农业供给侧结构性改革，渔业生产的发展必须尽快从主要追求产量和依赖资源消耗的粗放经营转到数量质量效益并重、注重可持续发展的生产上来，走产值高效、产品安全、资源节约、环境友好的现代渔业产业发展道路。为此，需深入推进渔业结构调整，立足当地资源优势，大力培育特色养殖产业，推进渔业综合开发布局调整。通过政策支持和规划引导，加快推进规模化、集约化、标准化养殖及生态健康养殖，增强养殖业竞争力，推动养殖产业转型升级。</w:t>
      </w:r>
      <w:r>
        <w:rPr>
          <w:rFonts w:hint="eastAsia" w:ascii="仿宋_GB2312" w:hAnsi="仿宋" w:eastAsia="仿宋_GB2312" w:cs="宋体"/>
          <w:b w:val="0"/>
          <w:bCs/>
          <w:color w:val="000000"/>
          <w:kern w:val="0"/>
          <w:sz w:val="32"/>
          <w:szCs w:val="32"/>
        </w:rPr>
        <w:t>渔业是大农业的重要组成部分，大力发展现代水产养殖业是实施现代生态农业发展的迫切需要</w:t>
      </w:r>
      <w:r>
        <w:rPr>
          <w:rFonts w:hint="eastAsia" w:ascii="仿宋_GB2312" w:hAnsi="微软雅黑" w:eastAsia="仿宋_GB2312" w:cs="宋体"/>
          <w:b w:val="0"/>
          <w:bCs/>
          <w:color w:val="000000"/>
          <w:kern w:val="0"/>
          <w:sz w:val="32"/>
          <w:szCs w:val="32"/>
        </w:rPr>
        <w:t>，</w:t>
      </w:r>
      <w:r>
        <w:rPr>
          <w:rFonts w:hint="eastAsia" w:ascii="仿宋_GB2312" w:hAnsi="微软雅黑" w:eastAsia="仿宋_GB2312"/>
          <w:b w:val="0"/>
          <w:bCs/>
          <w:color w:val="000000"/>
          <w:sz w:val="32"/>
          <w:szCs w:val="32"/>
        </w:rPr>
        <w:t>随着人民生活水平的日益提高，对水产品的需求不断加大，另一方面，水产养殖与生态环境的和谐发展，是我们面临的考验和挑战，</w:t>
      </w:r>
      <w:r>
        <w:rPr>
          <w:rFonts w:hint="eastAsia" w:ascii="仿宋_GB2312" w:hAnsi="Arial" w:eastAsia="仿宋_GB2312" w:cs="Arial"/>
          <w:b w:val="0"/>
          <w:bCs/>
          <w:color w:val="000000"/>
          <w:sz w:val="32"/>
          <w:szCs w:val="32"/>
        </w:rPr>
        <w:t>为贯彻落实《中共中央国务院关于加快推进生态文明建设的意见》（</w:t>
      </w:r>
      <w:r>
        <w:rPr>
          <w:rFonts w:hint="eastAsia" w:ascii="仿宋_GB2312" w:hAnsi="Arial" w:eastAsia="仿宋_GB2312" w:cs="Arial"/>
          <w:b w:val="0"/>
          <w:bCs/>
          <w:color w:val="000000"/>
          <w:sz w:val="32"/>
          <w:szCs w:val="32"/>
          <w:highlight w:val="none"/>
        </w:rPr>
        <w:t>中发</w:t>
      </w:r>
      <w:r>
        <w:rPr>
          <w:rFonts w:hint="eastAsia" w:ascii="仿宋_GB2312" w:hAnsi="Arial" w:eastAsia="仿宋_GB2312" w:cs="Arial"/>
          <w:b w:val="0"/>
          <w:bCs/>
          <w:color w:val="000000"/>
          <w:sz w:val="32"/>
          <w:szCs w:val="32"/>
        </w:rPr>
        <w:t>〔</w:t>
      </w:r>
      <w:r>
        <w:rPr>
          <w:rFonts w:ascii="仿宋_GB2312" w:hAnsi="Arial" w:eastAsia="仿宋_GB2312" w:cs="Arial"/>
          <w:b w:val="0"/>
          <w:bCs/>
          <w:color w:val="000000"/>
          <w:sz w:val="32"/>
          <w:szCs w:val="32"/>
        </w:rPr>
        <w:t>2015</w:t>
      </w:r>
      <w:r>
        <w:rPr>
          <w:rStyle w:val="34"/>
          <w:rFonts w:ascii="Arial" w:hAnsi="Arial" w:eastAsia="仿宋_GB2312" w:cs="Arial"/>
          <w:b w:val="0"/>
          <w:bCs/>
          <w:color w:val="000000"/>
          <w:sz w:val="32"/>
          <w:szCs w:val="32"/>
        </w:rPr>
        <w:t> </w:t>
      </w:r>
      <w:r>
        <w:rPr>
          <w:rFonts w:hint="eastAsia" w:ascii="仿宋_GB2312" w:hAnsi="Arial" w:eastAsia="仿宋_GB2312" w:cs="Arial"/>
          <w:b w:val="0"/>
          <w:bCs/>
          <w:color w:val="000000"/>
          <w:sz w:val="32"/>
          <w:szCs w:val="32"/>
        </w:rPr>
        <w:t>〕</w:t>
      </w:r>
      <w:r>
        <w:rPr>
          <w:rFonts w:ascii="仿宋_GB2312" w:hAnsi="Arial" w:eastAsia="仿宋_GB2312" w:cs="Arial"/>
          <w:b w:val="0"/>
          <w:bCs/>
          <w:color w:val="000000"/>
          <w:sz w:val="32"/>
          <w:szCs w:val="32"/>
        </w:rPr>
        <w:t>12</w:t>
      </w:r>
      <w:r>
        <w:rPr>
          <w:rStyle w:val="34"/>
          <w:rFonts w:ascii="Arial" w:hAnsi="Arial" w:eastAsia="仿宋_GB2312" w:cs="Arial"/>
          <w:b w:val="0"/>
          <w:bCs/>
          <w:color w:val="000000"/>
          <w:sz w:val="32"/>
          <w:szCs w:val="32"/>
        </w:rPr>
        <w:t> </w:t>
      </w:r>
      <w:r>
        <w:rPr>
          <w:rFonts w:hint="eastAsia" w:ascii="仿宋_GB2312" w:hAnsi="Arial" w:eastAsia="仿宋_GB2312" w:cs="Arial"/>
          <w:b w:val="0"/>
          <w:bCs/>
          <w:color w:val="000000"/>
          <w:sz w:val="32"/>
          <w:szCs w:val="32"/>
        </w:rPr>
        <w:t>号）和《国务院关于印发水污染防治行动计划的通知》（国发〔</w:t>
      </w:r>
      <w:r>
        <w:rPr>
          <w:rFonts w:ascii="仿宋_GB2312" w:hAnsi="Arial" w:eastAsia="仿宋_GB2312" w:cs="Arial"/>
          <w:b w:val="0"/>
          <w:bCs/>
          <w:color w:val="000000"/>
          <w:sz w:val="32"/>
          <w:szCs w:val="32"/>
        </w:rPr>
        <w:t>2015</w:t>
      </w:r>
      <w:r>
        <w:rPr>
          <w:rStyle w:val="34"/>
          <w:rFonts w:ascii="Arial" w:hAnsi="Arial" w:eastAsia="仿宋_GB2312" w:cs="Arial"/>
          <w:b w:val="0"/>
          <w:bCs/>
          <w:color w:val="000000"/>
          <w:sz w:val="32"/>
          <w:szCs w:val="32"/>
        </w:rPr>
        <w:t> </w:t>
      </w:r>
      <w:r>
        <w:rPr>
          <w:rFonts w:hint="eastAsia" w:ascii="仿宋_GB2312" w:hAnsi="Arial" w:eastAsia="仿宋_GB2312" w:cs="Arial"/>
          <w:b w:val="0"/>
          <w:bCs/>
          <w:color w:val="000000"/>
          <w:sz w:val="32"/>
          <w:szCs w:val="32"/>
        </w:rPr>
        <w:t>〕</w:t>
      </w:r>
      <w:r>
        <w:rPr>
          <w:rFonts w:ascii="仿宋_GB2312" w:hAnsi="Arial" w:eastAsia="仿宋_GB2312" w:cs="Arial"/>
          <w:b w:val="0"/>
          <w:bCs/>
          <w:color w:val="000000"/>
          <w:sz w:val="32"/>
          <w:szCs w:val="32"/>
        </w:rPr>
        <w:t>17</w:t>
      </w:r>
      <w:r>
        <w:rPr>
          <w:rStyle w:val="34"/>
          <w:rFonts w:ascii="Arial" w:hAnsi="Arial" w:eastAsia="仿宋_GB2312" w:cs="Arial"/>
          <w:b w:val="0"/>
          <w:bCs/>
          <w:color w:val="000000"/>
          <w:sz w:val="32"/>
          <w:szCs w:val="32"/>
        </w:rPr>
        <w:t> </w:t>
      </w:r>
      <w:r>
        <w:rPr>
          <w:rFonts w:hint="eastAsia" w:ascii="仿宋_GB2312" w:hAnsi="Arial" w:eastAsia="仿宋_GB2312" w:cs="Arial"/>
          <w:b w:val="0"/>
          <w:bCs/>
          <w:color w:val="000000"/>
          <w:sz w:val="32"/>
          <w:szCs w:val="32"/>
        </w:rPr>
        <w:t>号）的有关要求，加快推进水产养殖业转方式调结构，科学划定禁止养殖区、限制养殖区和养殖区，实现渔业可持续发展</w:t>
      </w:r>
      <w:r>
        <w:rPr>
          <w:rFonts w:hint="eastAsia" w:ascii="仿宋_GB2312" w:hAnsi="微软雅黑" w:eastAsia="仿宋_GB2312" w:cs="宋体"/>
          <w:b w:val="0"/>
          <w:bCs/>
          <w:color w:val="000000"/>
          <w:kern w:val="0"/>
          <w:sz w:val="32"/>
          <w:szCs w:val="32"/>
        </w:rPr>
        <w:t>。</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黑体" w:hAnsi="黑体" w:eastAsia="黑体" w:cs="宋体"/>
          <w:b w:val="0"/>
          <w:bCs/>
          <w:color w:val="000000"/>
          <w:kern w:val="0"/>
          <w:sz w:val="32"/>
          <w:szCs w:val="32"/>
        </w:rPr>
      </w:pPr>
      <w:r>
        <w:rPr>
          <w:rFonts w:hint="eastAsia" w:ascii="黑体" w:hAnsi="黑体" w:eastAsia="黑体" w:cs="宋体"/>
          <w:b w:val="0"/>
          <w:bCs/>
          <w:color w:val="000000"/>
          <w:kern w:val="0"/>
          <w:sz w:val="32"/>
          <w:szCs w:val="32"/>
        </w:rPr>
        <w:t>二、</w:t>
      </w:r>
      <w:r>
        <w:rPr>
          <w:rStyle w:val="17"/>
          <w:rFonts w:hint="eastAsia" w:ascii="黑体" w:hAnsi="黑体" w:eastAsia="黑体"/>
          <w:b w:val="0"/>
          <w:bCs/>
          <w:color w:val="000000"/>
          <w:sz w:val="32"/>
          <w:szCs w:val="32"/>
        </w:rPr>
        <w:t>修订的背景</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Arial" w:eastAsia="仿宋_GB2312" w:cs="Arial"/>
          <w:b w:val="0"/>
          <w:bCs/>
          <w:color w:val="000000"/>
          <w:sz w:val="32"/>
          <w:szCs w:val="32"/>
        </w:rPr>
      </w:pPr>
      <w:r>
        <w:rPr>
          <w:rFonts w:hint="eastAsia" w:ascii="仿宋_GB2312" w:hAnsi="微软雅黑" w:eastAsia="仿宋_GB2312" w:cs="宋体"/>
          <w:b w:val="0"/>
          <w:bCs/>
          <w:color w:val="000000"/>
          <w:kern w:val="0"/>
          <w:sz w:val="32"/>
          <w:szCs w:val="32"/>
        </w:rPr>
        <w:t>根据《农业部关于印发</w:t>
      </w:r>
      <w:r>
        <w:rPr>
          <w:rFonts w:hint="eastAsia" w:ascii="仿宋_GB2312" w:hAnsi="微软雅黑" w:eastAsia="仿宋_GB2312" w:cs="宋体"/>
          <w:b w:val="0"/>
          <w:bCs/>
          <w:color w:val="000000"/>
          <w:kern w:val="0"/>
          <w:sz w:val="32"/>
          <w:szCs w:val="32"/>
          <w:lang w:eastAsia="zh-CN"/>
        </w:rPr>
        <w:t>〈</w:t>
      </w:r>
      <w:r>
        <w:rPr>
          <w:rFonts w:hint="eastAsia" w:ascii="仿宋_GB2312" w:hAnsi="微软雅黑" w:eastAsia="仿宋_GB2312" w:cs="宋体"/>
          <w:b w:val="0"/>
          <w:bCs/>
          <w:color w:val="000000"/>
          <w:kern w:val="0"/>
          <w:sz w:val="32"/>
          <w:szCs w:val="32"/>
        </w:rPr>
        <w:t>养殖水域滩涂规划编制工作规范</w:t>
      </w:r>
      <w:r>
        <w:rPr>
          <w:rFonts w:hint="eastAsia" w:ascii="仿宋_GB2312" w:hAnsi="微软雅黑" w:eastAsia="仿宋_GB2312" w:cs="宋体"/>
          <w:b w:val="0"/>
          <w:bCs/>
          <w:color w:val="000000"/>
          <w:kern w:val="0"/>
          <w:sz w:val="32"/>
          <w:szCs w:val="32"/>
          <w:lang w:eastAsia="zh-CN"/>
        </w:rPr>
        <w:t>〉</w:t>
      </w:r>
      <w:r>
        <w:rPr>
          <w:rFonts w:hint="eastAsia" w:ascii="仿宋_GB2312" w:hAnsi="微软雅黑" w:eastAsia="仿宋_GB2312" w:cs="宋体"/>
          <w:b w:val="0"/>
          <w:bCs/>
          <w:color w:val="000000"/>
          <w:kern w:val="0"/>
          <w:sz w:val="32"/>
          <w:szCs w:val="32"/>
        </w:rPr>
        <w:t>和</w:t>
      </w:r>
      <w:r>
        <w:rPr>
          <w:rFonts w:hint="eastAsia" w:ascii="仿宋_GB2312" w:hAnsi="微软雅黑" w:eastAsia="仿宋_GB2312" w:cs="宋体"/>
          <w:b w:val="0"/>
          <w:bCs/>
          <w:color w:val="000000"/>
          <w:kern w:val="0"/>
          <w:sz w:val="32"/>
          <w:szCs w:val="32"/>
          <w:lang w:eastAsia="zh-CN"/>
        </w:rPr>
        <w:t>〈</w:t>
      </w:r>
      <w:r>
        <w:rPr>
          <w:rFonts w:hint="eastAsia" w:ascii="仿宋_GB2312" w:hAnsi="微软雅黑" w:eastAsia="仿宋_GB2312" w:cs="宋体"/>
          <w:b w:val="0"/>
          <w:bCs/>
          <w:color w:val="000000"/>
          <w:kern w:val="0"/>
          <w:sz w:val="32"/>
          <w:szCs w:val="32"/>
        </w:rPr>
        <w:t>养殖水域滩涂规划编制大纲</w:t>
      </w:r>
      <w:r>
        <w:rPr>
          <w:rFonts w:hint="eastAsia" w:ascii="仿宋_GB2312" w:hAnsi="微软雅黑" w:eastAsia="仿宋_GB2312" w:cs="宋体"/>
          <w:b w:val="0"/>
          <w:bCs/>
          <w:color w:val="000000"/>
          <w:kern w:val="0"/>
          <w:sz w:val="32"/>
          <w:szCs w:val="32"/>
          <w:lang w:eastAsia="zh-CN"/>
        </w:rPr>
        <w:t>〉</w:t>
      </w:r>
      <w:r>
        <w:rPr>
          <w:rFonts w:hint="eastAsia" w:ascii="仿宋_GB2312" w:hAnsi="微软雅黑" w:eastAsia="仿宋_GB2312" w:cs="宋体"/>
          <w:b w:val="0"/>
          <w:bCs/>
          <w:color w:val="000000"/>
          <w:kern w:val="0"/>
          <w:sz w:val="32"/>
          <w:szCs w:val="32"/>
        </w:rPr>
        <w:t>的通知</w:t>
      </w:r>
      <w:r>
        <w:rPr>
          <w:rFonts w:hint="eastAsia" w:ascii="仿宋_GB2312" w:hAnsi="Arial" w:eastAsia="仿宋_GB2312" w:cs="Arial"/>
          <w:b w:val="0"/>
          <w:bCs/>
          <w:color w:val="000000"/>
          <w:sz w:val="32"/>
          <w:szCs w:val="32"/>
        </w:rPr>
        <w:t>》</w:t>
      </w:r>
      <w:r>
        <w:rPr>
          <w:rFonts w:hint="eastAsia" w:ascii="仿宋_GB2312" w:hAnsi="微软雅黑" w:eastAsia="仿宋_GB2312" w:cs="宋体"/>
          <w:b w:val="0"/>
          <w:bCs/>
          <w:color w:val="000000"/>
          <w:kern w:val="0"/>
          <w:sz w:val="32"/>
          <w:szCs w:val="32"/>
        </w:rPr>
        <w:t>（农渔发〔</w:t>
      </w:r>
      <w:r>
        <w:rPr>
          <w:rFonts w:ascii="仿宋_GB2312" w:hAnsi="微软雅黑" w:eastAsia="仿宋_GB2312" w:cs="宋体"/>
          <w:b w:val="0"/>
          <w:bCs/>
          <w:color w:val="000000"/>
          <w:kern w:val="0"/>
          <w:sz w:val="32"/>
          <w:szCs w:val="32"/>
        </w:rPr>
        <w:t>2016</w:t>
      </w:r>
      <w:r>
        <w:rPr>
          <w:rFonts w:hint="eastAsia" w:ascii="仿宋_GB2312" w:hAnsi="微软雅黑" w:eastAsia="仿宋_GB2312" w:cs="宋体"/>
          <w:b w:val="0"/>
          <w:bCs/>
          <w:color w:val="000000"/>
          <w:kern w:val="0"/>
          <w:sz w:val="32"/>
          <w:szCs w:val="32"/>
        </w:rPr>
        <w:t>〕</w:t>
      </w:r>
      <w:r>
        <w:rPr>
          <w:rFonts w:ascii="仿宋_GB2312" w:hAnsi="微软雅黑" w:eastAsia="仿宋_GB2312" w:cs="宋体"/>
          <w:b w:val="0"/>
          <w:bCs/>
          <w:color w:val="000000"/>
          <w:kern w:val="0"/>
          <w:sz w:val="32"/>
          <w:szCs w:val="32"/>
        </w:rPr>
        <w:t>39</w:t>
      </w:r>
      <w:r>
        <w:rPr>
          <w:rFonts w:hint="eastAsia" w:ascii="仿宋_GB2312" w:hAnsi="微软雅黑" w:eastAsia="仿宋_GB2312" w:cs="宋体"/>
          <w:b w:val="0"/>
          <w:bCs/>
          <w:color w:val="000000"/>
          <w:kern w:val="0"/>
          <w:sz w:val="32"/>
          <w:szCs w:val="32"/>
        </w:rPr>
        <w:t>号）文件的部署和广西壮族自治区水产畜牧兽医局转发《农业部关于印发</w:t>
      </w:r>
      <w:r>
        <w:rPr>
          <w:rFonts w:hint="eastAsia" w:ascii="仿宋_GB2312" w:hAnsi="微软雅黑" w:eastAsia="仿宋_GB2312" w:cs="宋体"/>
          <w:b w:val="0"/>
          <w:bCs/>
          <w:color w:val="000000"/>
          <w:kern w:val="0"/>
          <w:sz w:val="32"/>
          <w:szCs w:val="32"/>
          <w:lang w:eastAsia="zh-CN"/>
        </w:rPr>
        <w:t>〈</w:t>
      </w:r>
      <w:r>
        <w:rPr>
          <w:rFonts w:hint="eastAsia" w:ascii="仿宋_GB2312" w:hAnsi="微软雅黑" w:eastAsia="仿宋_GB2312" w:cs="宋体"/>
          <w:b w:val="0"/>
          <w:bCs/>
          <w:color w:val="000000"/>
          <w:kern w:val="0"/>
          <w:sz w:val="32"/>
          <w:szCs w:val="32"/>
        </w:rPr>
        <w:t>养殖水域滩涂规划编制工作规范</w:t>
      </w:r>
      <w:r>
        <w:rPr>
          <w:rFonts w:hint="eastAsia" w:ascii="仿宋_GB2312" w:hAnsi="微软雅黑" w:eastAsia="仿宋_GB2312" w:cs="宋体"/>
          <w:b w:val="0"/>
          <w:bCs/>
          <w:color w:val="000000"/>
          <w:kern w:val="0"/>
          <w:sz w:val="32"/>
          <w:szCs w:val="32"/>
          <w:lang w:eastAsia="zh-CN"/>
        </w:rPr>
        <w:t>〉</w:t>
      </w:r>
      <w:r>
        <w:rPr>
          <w:rFonts w:hint="eastAsia" w:ascii="仿宋_GB2312" w:hAnsi="微软雅黑" w:eastAsia="仿宋_GB2312" w:cs="宋体"/>
          <w:b w:val="0"/>
          <w:bCs/>
          <w:color w:val="000000"/>
          <w:kern w:val="0"/>
          <w:sz w:val="32"/>
          <w:szCs w:val="32"/>
        </w:rPr>
        <w:t>和</w:t>
      </w:r>
      <w:r>
        <w:rPr>
          <w:rFonts w:hint="eastAsia" w:ascii="仿宋_GB2312" w:hAnsi="微软雅黑" w:eastAsia="仿宋_GB2312" w:cs="宋体"/>
          <w:b w:val="0"/>
          <w:bCs/>
          <w:color w:val="000000"/>
          <w:kern w:val="0"/>
          <w:sz w:val="32"/>
          <w:szCs w:val="32"/>
          <w:lang w:eastAsia="zh-CN"/>
        </w:rPr>
        <w:t>〈</w:t>
      </w:r>
      <w:r>
        <w:rPr>
          <w:rFonts w:hint="eastAsia" w:ascii="仿宋_GB2312" w:hAnsi="微软雅黑" w:eastAsia="仿宋_GB2312" w:cs="宋体"/>
          <w:b w:val="0"/>
          <w:bCs/>
          <w:color w:val="000000"/>
          <w:kern w:val="0"/>
          <w:sz w:val="32"/>
          <w:szCs w:val="32"/>
        </w:rPr>
        <w:t>养殖水域滩涂规划编制大纲</w:t>
      </w:r>
      <w:r>
        <w:rPr>
          <w:rFonts w:hint="eastAsia" w:ascii="仿宋_GB2312" w:hAnsi="微软雅黑" w:eastAsia="仿宋_GB2312" w:cs="宋体"/>
          <w:b w:val="0"/>
          <w:bCs/>
          <w:color w:val="000000"/>
          <w:kern w:val="0"/>
          <w:sz w:val="32"/>
          <w:szCs w:val="32"/>
          <w:lang w:eastAsia="zh-CN"/>
        </w:rPr>
        <w:t>〉</w:t>
      </w:r>
      <w:r>
        <w:rPr>
          <w:rFonts w:hint="eastAsia" w:ascii="仿宋_GB2312" w:hAnsi="微软雅黑" w:eastAsia="仿宋_GB2312" w:cs="宋体"/>
          <w:b w:val="0"/>
          <w:bCs/>
          <w:color w:val="000000"/>
          <w:kern w:val="0"/>
          <w:sz w:val="32"/>
          <w:szCs w:val="32"/>
        </w:rPr>
        <w:t>的通知</w:t>
      </w:r>
      <w:r>
        <w:rPr>
          <w:rFonts w:hint="eastAsia" w:ascii="仿宋_GB2312" w:hAnsi="Arial" w:eastAsia="仿宋_GB2312" w:cs="Arial"/>
          <w:b w:val="0"/>
          <w:bCs/>
          <w:color w:val="000000"/>
          <w:sz w:val="32"/>
          <w:szCs w:val="32"/>
        </w:rPr>
        <w:t>》</w:t>
      </w:r>
      <w:r>
        <w:rPr>
          <w:rFonts w:hint="eastAsia" w:ascii="仿宋_GB2312" w:hAnsi="微软雅黑" w:eastAsia="仿宋_GB2312" w:cs="宋体"/>
          <w:b w:val="0"/>
          <w:bCs/>
          <w:color w:val="000000"/>
          <w:kern w:val="0"/>
          <w:sz w:val="32"/>
          <w:szCs w:val="32"/>
        </w:rPr>
        <w:t>，钦北</w:t>
      </w:r>
      <w:r>
        <w:rPr>
          <w:rFonts w:hint="eastAsia" w:ascii="仿宋_GB2312" w:hAnsi="Arial" w:eastAsia="仿宋_GB2312" w:cs="Arial"/>
          <w:b w:val="0"/>
          <w:bCs/>
          <w:color w:val="000000"/>
          <w:sz w:val="32"/>
          <w:szCs w:val="32"/>
        </w:rPr>
        <w:t>区成立了养殖水域滩涂规划编制工作领导小组，并组织有关专业科技人员，对全区水域滩涂进行了全面的调查研究，详细收集了有关资料，加以综合分析，特编制《钦北区养殖水域滩涂规划》（</w:t>
      </w:r>
      <w:r>
        <w:rPr>
          <w:rFonts w:ascii="仿宋_GB2312" w:hAnsi="Arial" w:eastAsia="仿宋_GB2312" w:cs="Arial"/>
          <w:b w:val="0"/>
          <w:bCs/>
          <w:color w:val="000000"/>
          <w:sz w:val="32"/>
          <w:szCs w:val="32"/>
        </w:rPr>
        <w:t>2018</w:t>
      </w:r>
      <w:r>
        <w:rPr>
          <w:rFonts w:hint="eastAsia" w:ascii="仿宋_GB2312" w:hAnsi="Arial" w:eastAsia="仿宋_GB2312" w:cs="Arial"/>
          <w:b w:val="0"/>
          <w:bCs/>
          <w:color w:val="000000"/>
          <w:sz w:val="32"/>
          <w:szCs w:val="32"/>
          <w:lang w:val="en-US" w:eastAsia="zh-CN"/>
        </w:rPr>
        <w:t>-</w:t>
      </w:r>
      <w:r>
        <w:rPr>
          <w:rFonts w:ascii="仿宋_GB2312" w:hAnsi="Arial" w:eastAsia="仿宋_GB2312" w:cs="Arial"/>
          <w:b w:val="0"/>
          <w:bCs/>
          <w:color w:val="000000"/>
          <w:sz w:val="32"/>
          <w:szCs w:val="32"/>
        </w:rPr>
        <w:t>2030</w:t>
      </w:r>
      <w:r>
        <w:rPr>
          <w:rFonts w:hint="eastAsia" w:ascii="仿宋_GB2312" w:hAnsi="Arial" w:eastAsia="仿宋_GB2312" w:cs="Arial"/>
          <w:b w:val="0"/>
          <w:bCs/>
          <w:color w:val="000000"/>
          <w:sz w:val="32"/>
          <w:szCs w:val="32"/>
        </w:rPr>
        <w:t>）。</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黑体" w:hAnsi="黑体" w:eastAsia="黑体" w:cs="Arial"/>
          <w:b w:val="0"/>
          <w:bCs/>
          <w:color w:val="000000"/>
          <w:sz w:val="32"/>
          <w:szCs w:val="32"/>
        </w:rPr>
      </w:pPr>
      <w:r>
        <w:rPr>
          <w:rFonts w:hint="eastAsia" w:ascii="黑体" w:hAnsi="黑体" w:eastAsia="黑体" w:cs="Arial"/>
          <w:b w:val="0"/>
          <w:bCs/>
          <w:color w:val="000000"/>
          <w:sz w:val="32"/>
          <w:szCs w:val="32"/>
        </w:rPr>
        <w:t>三、目的意义</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Arial" w:eastAsia="仿宋_GB2312" w:cs="Arial"/>
          <w:b w:val="0"/>
          <w:bCs/>
          <w:color w:val="000000"/>
          <w:sz w:val="32"/>
          <w:szCs w:val="32"/>
        </w:rPr>
      </w:pPr>
      <w:r>
        <w:rPr>
          <w:rFonts w:hint="eastAsia" w:ascii="仿宋_GB2312" w:hAnsi="Arial" w:eastAsia="仿宋_GB2312" w:cs="Arial"/>
          <w:b w:val="0"/>
          <w:bCs/>
          <w:color w:val="000000"/>
          <w:sz w:val="32"/>
          <w:szCs w:val="32"/>
        </w:rPr>
        <w:t>开展养殖水域滩涂规划编制工作，是科学评价水域滩涂承载力，科学划定各类养殖功能区，合理布局水产养殖生产的重要依据；是稳定基本养殖水域，保障渔民合法权益的重要举措；是保护水域生态环境，实现经济、社会发展和生态保护协调发展的客观需要；是确保有效供给安全、环境生态安全和产品质量安全的重要保障；对加快推进水产养殖业转变方式，调整结构，促进水产养殖业健康持续发展，实现渔业提质增效、减量增收、绿色发展、富裕渔民意义重大。</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楷体_GB2312" w:hAnsi="黑体" w:eastAsia="楷体_GB2312" w:cs="宋体"/>
          <w:b w:val="0"/>
          <w:bCs/>
          <w:color w:val="000000"/>
          <w:kern w:val="0"/>
          <w:sz w:val="32"/>
          <w:szCs w:val="32"/>
        </w:rPr>
      </w:pPr>
      <w:r>
        <w:rPr>
          <w:rFonts w:hint="eastAsia" w:ascii="楷体_GB2312" w:hAnsi="黑体" w:eastAsia="楷体_GB2312" w:cs="宋体"/>
          <w:b w:val="0"/>
          <w:bCs/>
          <w:color w:val="000000"/>
          <w:kern w:val="0"/>
          <w:sz w:val="32"/>
          <w:szCs w:val="32"/>
        </w:rPr>
        <w:t>第二节</w:t>
      </w:r>
      <w:r>
        <w:rPr>
          <w:rFonts w:ascii="楷体_GB2312" w:hAnsi="黑体" w:eastAsia="楷体_GB2312" w:cs="宋体"/>
          <w:b w:val="0"/>
          <w:bCs/>
          <w:color w:val="000000"/>
          <w:kern w:val="0"/>
          <w:sz w:val="32"/>
          <w:szCs w:val="32"/>
        </w:rPr>
        <w:t xml:space="preserve"> </w:t>
      </w:r>
      <w:r>
        <w:rPr>
          <w:rFonts w:ascii="微软雅黑" w:hAnsi="微软雅黑" w:eastAsia="楷体_GB2312" w:cs="宋体"/>
          <w:b w:val="0"/>
          <w:bCs/>
          <w:color w:val="000000"/>
          <w:kern w:val="0"/>
          <w:sz w:val="32"/>
          <w:szCs w:val="32"/>
        </w:rPr>
        <w:t> </w:t>
      </w:r>
      <w:r>
        <w:rPr>
          <w:rFonts w:hint="eastAsia" w:ascii="楷体_GB2312" w:hAnsi="黑体" w:eastAsia="楷体_GB2312" w:cs="宋体"/>
          <w:b w:val="0"/>
          <w:bCs/>
          <w:color w:val="000000"/>
          <w:kern w:val="0"/>
          <w:sz w:val="32"/>
          <w:szCs w:val="32"/>
        </w:rPr>
        <w:t>修订编制依据</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hint="eastAsia" w:ascii="黑体" w:hAnsi="黑体" w:eastAsia="黑体" w:cs="Arial"/>
          <w:b w:val="0"/>
          <w:bCs/>
          <w:color w:val="000000"/>
          <w:sz w:val="32"/>
          <w:szCs w:val="32"/>
        </w:rPr>
        <w:t>一、法律法规</w:t>
      </w:r>
      <w:r>
        <w:rPr>
          <w:rFonts w:ascii="仿宋_GB2312" w:hAnsi="宋体" w:eastAsia="仿宋_GB2312" w:cs="宋体"/>
          <w:b w:val="0"/>
          <w:bCs/>
          <w:color w:val="000000"/>
          <w:kern w:val="0"/>
          <w:sz w:val="32"/>
          <w:szCs w:val="32"/>
        </w:rPr>
        <w:t xml:space="preserve"> </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.《中华人民共和国渔业法》，</w:t>
      </w:r>
      <w:r>
        <w:rPr>
          <w:rFonts w:ascii="仿宋_GB2312" w:hAnsi="宋体" w:eastAsia="仿宋_GB2312" w:cs="宋体"/>
          <w:b w:val="0"/>
          <w:bCs/>
          <w:color w:val="000000"/>
          <w:kern w:val="0"/>
          <w:sz w:val="32"/>
          <w:szCs w:val="32"/>
        </w:rPr>
        <w:t>2013</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12</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28</w:t>
      </w:r>
      <w:r>
        <w:rPr>
          <w:rFonts w:hint="eastAsia" w:ascii="仿宋_GB2312" w:hAnsi="宋体" w:eastAsia="仿宋_GB2312" w:cs="宋体"/>
          <w:b w:val="0"/>
          <w:bCs/>
          <w:color w:val="000000"/>
          <w:kern w:val="0"/>
          <w:sz w:val="32"/>
          <w:szCs w:val="32"/>
        </w:rPr>
        <w:t>日修订；</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2</w:t>
      </w:r>
      <w:r>
        <w:rPr>
          <w:rFonts w:hint="eastAsia" w:ascii="仿宋_GB2312" w:hAnsi="宋体" w:eastAsia="仿宋_GB2312" w:cs="宋体"/>
          <w:b w:val="0"/>
          <w:bCs/>
          <w:color w:val="000000"/>
          <w:kern w:val="0"/>
          <w:sz w:val="32"/>
          <w:szCs w:val="32"/>
        </w:rPr>
        <w:t>.《中华人民共和国环境保护法》，</w:t>
      </w:r>
      <w:r>
        <w:rPr>
          <w:rFonts w:ascii="仿宋_GB2312" w:hAnsi="宋体" w:eastAsia="仿宋_GB2312" w:cs="宋体"/>
          <w:b w:val="0"/>
          <w:bCs/>
          <w:color w:val="000000"/>
          <w:kern w:val="0"/>
          <w:sz w:val="32"/>
          <w:szCs w:val="32"/>
        </w:rPr>
        <w:t>2015</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3</w:t>
      </w:r>
      <w:r>
        <w:rPr>
          <w:rFonts w:hint="eastAsia" w:ascii="仿宋_GB2312" w:hAnsi="宋体" w:eastAsia="仿宋_GB2312" w:cs="宋体"/>
          <w:b w:val="0"/>
          <w:bCs/>
          <w:color w:val="000000"/>
          <w:kern w:val="0"/>
          <w:sz w:val="32"/>
          <w:szCs w:val="32"/>
        </w:rPr>
        <w:t>.《全国生态环境保护纲要》，</w:t>
      </w:r>
      <w:r>
        <w:rPr>
          <w:rFonts w:ascii="仿宋_GB2312" w:hAnsi="宋体" w:eastAsia="仿宋_GB2312" w:cs="宋体"/>
          <w:b w:val="0"/>
          <w:bCs/>
          <w:color w:val="000000"/>
          <w:kern w:val="0"/>
          <w:sz w:val="32"/>
          <w:szCs w:val="32"/>
        </w:rPr>
        <w:t>2000</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11</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26</w:t>
      </w:r>
      <w:r>
        <w:rPr>
          <w:rFonts w:hint="eastAsia" w:ascii="仿宋_GB2312" w:hAnsi="宋体" w:eastAsia="仿宋_GB2312" w:cs="宋体"/>
          <w:b w:val="0"/>
          <w:bCs/>
          <w:color w:val="000000"/>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4</w:t>
      </w:r>
      <w:r>
        <w:rPr>
          <w:rFonts w:hint="eastAsia" w:ascii="仿宋_GB2312" w:hAnsi="宋体" w:eastAsia="仿宋_GB2312" w:cs="宋体"/>
          <w:b w:val="0"/>
          <w:bCs/>
          <w:color w:val="000000"/>
          <w:kern w:val="0"/>
          <w:sz w:val="32"/>
          <w:szCs w:val="32"/>
        </w:rPr>
        <w:t>.《水产养殖质量安全管理规定》，</w:t>
      </w:r>
      <w:r>
        <w:rPr>
          <w:rFonts w:ascii="仿宋_GB2312" w:hAnsi="宋体" w:eastAsia="仿宋_GB2312" w:cs="宋体"/>
          <w:b w:val="0"/>
          <w:bCs/>
          <w:color w:val="000000"/>
          <w:kern w:val="0"/>
          <w:sz w:val="32"/>
          <w:szCs w:val="32"/>
        </w:rPr>
        <w:t>2003</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9</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left="0" w:leftChars="0" w:firstLine="640" w:firstLineChars="208"/>
        <w:jc w:val="both"/>
        <w:textAlignment w:val="auto"/>
        <w:rPr>
          <w:rFonts w:ascii="仿宋_GB2312" w:hAnsi="宋体" w:eastAsia="仿宋_GB2312" w:cs="宋体"/>
          <w:b w:val="0"/>
          <w:bCs/>
          <w:color w:val="000000"/>
          <w:spacing w:val="-6"/>
          <w:kern w:val="0"/>
          <w:sz w:val="32"/>
          <w:szCs w:val="32"/>
        </w:rPr>
      </w:pPr>
      <w:r>
        <w:rPr>
          <w:rFonts w:ascii="仿宋_GB2312" w:hAnsi="宋体" w:eastAsia="仿宋_GB2312" w:cs="宋体"/>
          <w:b w:val="0"/>
          <w:bCs/>
          <w:color w:val="000000"/>
          <w:spacing w:val="-6"/>
          <w:kern w:val="0"/>
          <w:sz w:val="32"/>
          <w:szCs w:val="32"/>
        </w:rPr>
        <w:t>5</w:t>
      </w:r>
      <w:r>
        <w:rPr>
          <w:rFonts w:hint="eastAsia" w:ascii="仿宋_GB2312" w:hAnsi="宋体" w:eastAsia="仿宋_GB2312" w:cs="宋体"/>
          <w:b w:val="0"/>
          <w:bCs/>
          <w:color w:val="000000"/>
          <w:spacing w:val="-6"/>
          <w:kern w:val="0"/>
          <w:sz w:val="32"/>
          <w:szCs w:val="32"/>
        </w:rPr>
        <w:t>.《中华人民共和国野生动物保护法》，</w:t>
      </w:r>
      <w:r>
        <w:rPr>
          <w:rFonts w:ascii="仿宋_GB2312" w:hAnsi="宋体" w:eastAsia="仿宋_GB2312" w:cs="宋体"/>
          <w:b w:val="0"/>
          <w:bCs/>
          <w:color w:val="000000"/>
          <w:spacing w:val="-6"/>
          <w:kern w:val="0"/>
          <w:sz w:val="32"/>
          <w:szCs w:val="32"/>
        </w:rPr>
        <w:t>2017</w:t>
      </w:r>
      <w:r>
        <w:rPr>
          <w:rFonts w:hint="eastAsia" w:ascii="仿宋_GB2312" w:hAnsi="宋体" w:eastAsia="仿宋_GB2312" w:cs="宋体"/>
          <w:b w:val="0"/>
          <w:bCs/>
          <w:color w:val="000000"/>
          <w:spacing w:val="-6"/>
          <w:kern w:val="0"/>
          <w:sz w:val="32"/>
          <w:szCs w:val="32"/>
        </w:rPr>
        <w:t>年</w:t>
      </w:r>
      <w:r>
        <w:rPr>
          <w:rFonts w:ascii="仿宋_GB2312" w:hAnsi="宋体" w:eastAsia="仿宋_GB2312" w:cs="宋体"/>
          <w:b w:val="0"/>
          <w:bCs/>
          <w:color w:val="000000"/>
          <w:spacing w:val="-6"/>
          <w:kern w:val="0"/>
          <w:sz w:val="32"/>
          <w:szCs w:val="32"/>
        </w:rPr>
        <w:t>1</w:t>
      </w:r>
      <w:r>
        <w:rPr>
          <w:rFonts w:hint="eastAsia" w:ascii="仿宋_GB2312" w:hAnsi="宋体" w:eastAsia="仿宋_GB2312" w:cs="宋体"/>
          <w:b w:val="0"/>
          <w:bCs/>
          <w:color w:val="000000"/>
          <w:spacing w:val="-6"/>
          <w:kern w:val="0"/>
          <w:sz w:val="32"/>
          <w:szCs w:val="32"/>
        </w:rPr>
        <w:t>月</w:t>
      </w:r>
      <w:r>
        <w:rPr>
          <w:rFonts w:ascii="仿宋_GB2312" w:hAnsi="宋体" w:eastAsia="仿宋_GB2312" w:cs="宋体"/>
          <w:b w:val="0"/>
          <w:bCs/>
          <w:color w:val="000000"/>
          <w:spacing w:val="-6"/>
          <w:kern w:val="0"/>
          <w:sz w:val="32"/>
          <w:szCs w:val="32"/>
        </w:rPr>
        <w:t>1</w:t>
      </w:r>
      <w:r>
        <w:rPr>
          <w:rFonts w:hint="eastAsia" w:ascii="仿宋_GB2312" w:hAnsi="宋体" w:eastAsia="仿宋_GB2312" w:cs="宋体"/>
          <w:b w:val="0"/>
          <w:bCs/>
          <w:color w:val="000000"/>
          <w:spacing w:val="-6"/>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6</w:t>
      </w:r>
      <w:r>
        <w:rPr>
          <w:rFonts w:hint="eastAsia" w:ascii="仿宋_GB2312" w:hAnsi="宋体" w:eastAsia="仿宋_GB2312" w:cs="宋体"/>
          <w:b w:val="0"/>
          <w:bCs/>
          <w:color w:val="000000"/>
          <w:kern w:val="0"/>
          <w:sz w:val="32"/>
          <w:szCs w:val="32"/>
        </w:rPr>
        <w:t>.《中国水生生物资源养护行动纲要》，国发〔</w:t>
      </w:r>
      <w:r>
        <w:rPr>
          <w:rFonts w:ascii="仿宋_GB2312" w:hAnsi="宋体" w:eastAsia="仿宋_GB2312" w:cs="宋体"/>
          <w:b w:val="0"/>
          <w:bCs/>
          <w:color w:val="000000"/>
          <w:kern w:val="0"/>
          <w:sz w:val="32"/>
          <w:szCs w:val="32"/>
        </w:rPr>
        <w:t>2006</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9</w:t>
      </w:r>
      <w:r>
        <w:rPr>
          <w:rFonts w:hint="eastAsia" w:ascii="仿宋_GB2312" w:hAnsi="宋体" w:eastAsia="仿宋_GB2312" w:cs="宋体"/>
          <w:b w:val="0"/>
          <w:bCs/>
          <w:color w:val="000000"/>
          <w:kern w:val="0"/>
          <w:sz w:val="32"/>
          <w:szCs w:val="32"/>
        </w:rPr>
        <w:t>号；</w:t>
      </w:r>
    </w:p>
    <w:p>
      <w:pPr>
        <w:keepNext w:val="0"/>
        <w:keepLines w:val="0"/>
        <w:pageBreakBefore w:val="0"/>
        <w:widowControl/>
        <w:shd w:val="clear" w:color="auto" w:fill="FFFFFF"/>
        <w:tabs>
          <w:tab w:val="left" w:pos="7980"/>
        </w:tabs>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7</w:t>
      </w:r>
      <w:r>
        <w:rPr>
          <w:rFonts w:hint="eastAsia" w:ascii="仿宋_GB2312" w:hAnsi="宋体" w:eastAsia="仿宋_GB2312" w:cs="宋体"/>
          <w:b w:val="0"/>
          <w:bCs/>
          <w:color w:val="000000"/>
          <w:kern w:val="0"/>
          <w:sz w:val="32"/>
          <w:szCs w:val="32"/>
        </w:rPr>
        <w:t>.《水生生物增殖放流管理规定》，</w:t>
      </w:r>
      <w:r>
        <w:rPr>
          <w:rFonts w:ascii="仿宋_GB2312" w:hAnsi="宋体" w:eastAsia="仿宋_GB2312" w:cs="宋体"/>
          <w:b w:val="0"/>
          <w:bCs/>
          <w:color w:val="000000"/>
          <w:kern w:val="0"/>
          <w:sz w:val="32"/>
          <w:szCs w:val="32"/>
        </w:rPr>
        <w:t>2009</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5</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8</w:t>
      </w:r>
      <w:r>
        <w:rPr>
          <w:rFonts w:hint="eastAsia" w:ascii="仿宋_GB2312" w:hAnsi="宋体" w:eastAsia="仿宋_GB2312" w:cs="宋体"/>
          <w:b w:val="0"/>
          <w:bCs/>
          <w:color w:val="000000"/>
          <w:kern w:val="0"/>
          <w:sz w:val="32"/>
          <w:szCs w:val="32"/>
        </w:rPr>
        <w:t>.《水产苗种管理办法》，</w:t>
      </w:r>
      <w:r>
        <w:rPr>
          <w:rFonts w:ascii="仿宋_GB2312" w:hAnsi="宋体" w:eastAsia="仿宋_GB2312" w:cs="宋体"/>
          <w:b w:val="0"/>
          <w:bCs/>
          <w:color w:val="000000"/>
          <w:kern w:val="0"/>
          <w:sz w:val="32"/>
          <w:szCs w:val="32"/>
        </w:rPr>
        <w:t>2005</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4</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日实施；</w:t>
      </w:r>
      <w:r>
        <w:rPr>
          <w:rFonts w:ascii="仿宋_GB2312" w:hAnsi="宋体" w:eastAsia="仿宋_GB2312" w:cs="宋体"/>
          <w:b w:val="0"/>
          <w:bCs/>
          <w:color w:val="000000"/>
          <w:kern w:val="0"/>
          <w:sz w:val="32"/>
          <w:szCs w:val="32"/>
        </w:rPr>
        <w:t xml:space="preserve"> </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9</w:t>
      </w:r>
      <w:r>
        <w:rPr>
          <w:rFonts w:hint="eastAsia" w:ascii="仿宋_GB2312" w:hAnsi="宋体" w:eastAsia="仿宋_GB2312" w:cs="宋体"/>
          <w:b w:val="0"/>
          <w:bCs/>
          <w:color w:val="000000"/>
          <w:kern w:val="0"/>
          <w:sz w:val="32"/>
          <w:szCs w:val="32"/>
        </w:rPr>
        <w:t>.《水产种质资源保护区管理暂行办法》，</w:t>
      </w:r>
      <w:r>
        <w:rPr>
          <w:rFonts w:ascii="仿宋_GB2312" w:hAnsi="宋体" w:eastAsia="仿宋_GB2312" w:cs="宋体"/>
          <w:b w:val="0"/>
          <w:bCs/>
          <w:color w:val="000000"/>
          <w:kern w:val="0"/>
          <w:sz w:val="32"/>
          <w:szCs w:val="32"/>
        </w:rPr>
        <w:t>2011</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3</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10</w:t>
      </w:r>
      <w:r>
        <w:rPr>
          <w:rFonts w:hint="eastAsia" w:ascii="仿宋_GB2312" w:hAnsi="宋体" w:eastAsia="仿宋_GB2312" w:cs="宋体"/>
          <w:b w:val="0"/>
          <w:bCs/>
          <w:color w:val="000000"/>
          <w:kern w:val="0"/>
          <w:sz w:val="32"/>
          <w:szCs w:val="32"/>
        </w:rPr>
        <w:t>.《中华人民共和国水法》，</w:t>
      </w:r>
      <w:r>
        <w:rPr>
          <w:rFonts w:ascii="仿宋_GB2312" w:hAnsi="宋体" w:eastAsia="仿宋_GB2312" w:cs="宋体"/>
          <w:b w:val="0"/>
          <w:bCs/>
          <w:color w:val="000000"/>
          <w:kern w:val="0"/>
          <w:sz w:val="32"/>
          <w:szCs w:val="32"/>
        </w:rPr>
        <w:t>2016</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7</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2</w:t>
      </w:r>
      <w:r>
        <w:rPr>
          <w:rFonts w:hint="eastAsia" w:ascii="仿宋_GB2312" w:hAnsi="宋体" w:eastAsia="仿宋_GB2312" w:cs="宋体"/>
          <w:b w:val="0"/>
          <w:bCs/>
          <w:color w:val="000000"/>
          <w:kern w:val="0"/>
          <w:sz w:val="32"/>
          <w:szCs w:val="32"/>
        </w:rPr>
        <w:t>日修订；</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11</w:t>
      </w:r>
      <w:r>
        <w:rPr>
          <w:rFonts w:hint="eastAsia" w:ascii="仿宋_GB2312" w:hAnsi="宋体" w:eastAsia="仿宋_GB2312" w:cs="宋体"/>
          <w:b w:val="0"/>
          <w:bCs/>
          <w:color w:val="000000"/>
          <w:kern w:val="0"/>
          <w:sz w:val="32"/>
          <w:szCs w:val="32"/>
        </w:rPr>
        <w:t>.《中华人民共和国水污染防治法》，</w:t>
      </w:r>
      <w:r>
        <w:rPr>
          <w:rFonts w:ascii="仿宋_GB2312" w:hAnsi="宋体" w:eastAsia="仿宋_GB2312" w:cs="宋体"/>
          <w:b w:val="0"/>
          <w:bCs/>
          <w:color w:val="000000"/>
          <w:kern w:val="0"/>
          <w:sz w:val="32"/>
          <w:szCs w:val="32"/>
        </w:rPr>
        <w:t>2008</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6</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12</w:t>
      </w:r>
      <w:r>
        <w:rPr>
          <w:rFonts w:hint="eastAsia" w:ascii="仿宋_GB2312" w:hAnsi="宋体" w:eastAsia="仿宋_GB2312" w:cs="宋体"/>
          <w:b w:val="0"/>
          <w:bCs/>
          <w:color w:val="000000"/>
          <w:kern w:val="0"/>
          <w:sz w:val="32"/>
          <w:szCs w:val="32"/>
        </w:rPr>
        <w:t>.《中华人民共和国土地管理法》，</w:t>
      </w:r>
      <w:r>
        <w:rPr>
          <w:rFonts w:ascii="仿宋_GB2312" w:hAnsi="宋体" w:eastAsia="仿宋_GB2312" w:cs="宋体"/>
          <w:b w:val="0"/>
          <w:bCs/>
          <w:color w:val="000000"/>
          <w:kern w:val="0"/>
          <w:sz w:val="32"/>
          <w:szCs w:val="32"/>
        </w:rPr>
        <w:t>1999</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13</w:t>
      </w:r>
      <w:r>
        <w:rPr>
          <w:rFonts w:hint="eastAsia" w:ascii="仿宋_GB2312" w:hAnsi="宋体" w:eastAsia="仿宋_GB2312" w:cs="宋体"/>
          <w:b w:val="0"/>
          <w:bCs/>
          <w:color w:val="000000"/>
          <w:kern w:val="0"/>
          <w:sz w:val="32"/>
          <w:szCs w:val="32"/>
        </w:rPr>
        <w:t>.《基本农田保护条例》，</w:t>
      </w:r>
      <w:r>
        <w:rPr>
          <w:rFonts w:ascii="仿宋_GB2312" w:hAnsi="宋体" w:eastAsia="仿宋_GB2312" w:cs="宋体"/>
          <w:b w:val="0"/>
          <w:bCs/>
          <w:color w:val="000000"/>
          <w:kern w:val="0"/>
          <w:sz w:val="32"/>
          <w:szCs w:val="32"/>
        </w:rPr>
        <w:t>1999</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14</w:t>
      </w:r>
      <w:r>
        <w:rPr>
          <w:rFonts w:hint="eastAsia" w:ascii="仿宋_GB2312" w:hAnsi="宋体" w:eastAsia="仿宋_GB2312" w:cs="宋体"/>
          <w:b w:val="0"/>
          <w:bCs/>
          <w:color w:val="000000"/>
          <w:kern w:val="0"/>
          <w:sz w:val="32"/>
          <w:szCs w:val="32"/>
        </w:rPr>
        <w:t>.《中华人民共和国农产品质量安全法》，</w:t>
      </w:r>
      <w:r>
        <w:rPr>
          <w:rFonts w:ascii="仿宋_GB2312" w:hAnsi="宋体" w:eastAsia="仿宋_GB2312" w:cs="宋体"/>
          <w:b w:val="0"/>
          <w:bCs/>
          <w:color w:val="000000"/>
          <w:kern w:val="0"/>
          <w:sz w:val="32"/>
          <w:szCs w:val="32"/>
        </w:rPr>
        <w:t>2006</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11</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15</w:t>
      </w:r>
      <w:r>
        <w:rPr>
          <w:rFonts w:hint="eastAsia" w:ascii="仿宋_GB2312" w:hAnsi="宋体" w:eastAsia="仿宋_GB2312" w:cs="宋体"/>
          <w:b w:val="0"/>
          <w:bCs/>
          <w:color w:val="000000"/>
          <w:kern w:val="0"/>
          <w:sz w:val="32"/>
          <w:szCs w:val="32"/>
        </w:rPr>
        <w:t>.《中华人民共和国食品安全法》，</w:t>
      </w:r>
      <w:r>
        <w:rPr>
          <w:rFonts w:ascii="仿宋_GB2312" w:hAnsi="宋体" w:eastAsia="仿宋_GB2312" w:cs="宋体"/>
          <w:b w:val="0"/>
          <w:bCs/>
          <w:color w:val="000000"/>
          <w:kern w:val="0"/>
          <w:sz w:val="32"/>
          <w:szCs w:val="32"/>
        </w:rPr>
        <w:t>2015</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10</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16</w:t>
      </w:r>
      <w:r>
        <w:rPr>
          <w:rFonts w:hint="eastAsia" w:ascii="仿宋_GB2312" w:hAnsi="宋体" w:eastAsia="仿宋_GB2312" w:cs="宋体"/>
          <w:b w:val="0"/>
          <w:bCs/>
          <w:color w:val="000000"/>
          <w:kern w:val="0"/>
          <w:sz w:val="32"/>
          <w:szCs w:val="32"/>
        </w:rPr>
        <w:t>.《中华人民共和国动物防疫法》，</w:t>
      </w:r>
      <w:r>
        <w:rPr>
          <w:rFonts w:ascii="仿宋_GB2312" w:hAnsi="宋体" w:eastAsia="仿宋_GB2312" w:cs="宋体"/>
          <w:b w:val="0"/>
          <w:bCs/>
          <w:color w:val="000000"/>
          <w:kern w:val="0"/>
          <w:sz w:val="32"/>
          <w:szCs w:val="32"/>
        </w:rPr>
        <w:t>2008</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日实施；</w:t>
      </w:r>
      <w:r>
        <w:rPr>
          <w:rFonts w:ascii="仿宋_GB2312" w:hAnsi="宋体" w:eastAsia="仿宋_GB2312" w:cs="宋体"/>
          <w:b w:val="0"/>
          <w:bCs/>
          <w:color w:val="000000"/>
          <w:kern w:val="0"/>
          <w:sz w:val="32"/>
          <w:szCs w:val="32"/>
        </w:rPr>
        <w:t xml:space="preserve"> </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16" w:firstLineChars="200"/>
        <w:jc w:val="both"/>
        <w:textAlignment w:val="auto"/>
        <w:rPr>
          <w:rFonts w:ascii="仿宋_GB2312" w:hAnsi="宋体" w:eastAsia="仿宋_GB2312" w:cs="宋体"/>
          <w:b w:val="0"/>
          <w:bCs/>
          <w:color w:val="000000"/>
          <w:spacing w:val="-6"/>
          <w:kern w:val="0"/>
          <w:sz w:val="32"/>
          <w:szCs w:val="32"/>
        </w:rPr>
      </w:pPr>
      <w:r>
        <w:rPr>
          <w:rFonts w:ascii="仿宋_GB2312" w:hAnsi="宋体" w:eastAsia="仿宋_GB2312" w:cs="宋体"/>
          <w:b w:val="0"/>
          <w:bCs/>
          <w:color w:val="000000"/>
          <w:spacing w:val="-6"/>
          <w:kern w:val="0"/>
          <w:sz w:val="32"/>
          <w:szCs w:val="32"/>
        </w:rPr>
        <w:t>17</w:t>
      </w:r>
      <w:r>
        <w:rPr>
          <w:rFonts w:hint="eastAsia" w:ascii="仿宋_GB2312" w:hAnsi="宋体" w:eastAsia="仿宋_GB2312" w:cs="宋体"/>
          <w:b w:val="0"/>
          <w:bCs/>
          <w:color w:val="000000"/>
          <w:spacing w:val="-6"/>
          <w:kern w:val="0"/>
          <w:sz w:val="32"/>
          <w:szCs w:val="32"/>
        </w:rPr>
        <w:t>.《中华人民共和国环境影响评价法》，</w:t>
      </w:r>
      <w:r>
        <w:rPr>
          <w:rFonts w:ascii="仿宋_GB2312" w:hAnsi="宋体" w:eastAsia="仿宋_GB2312" w:cs="宋体"/>
          <w:b w:val="0"/>
          <w:bCs/>
          <w:color w:val="000000"/>
          <w:spacing w:val="-6"/>
          <w:kern w:val="0"/>
          <w:sz w:val="32"/>
          <w:szCs w:val="32"/>
        </w:rPr>
        <w:t>2016</w:t>
      </w:r>
      <w:r>
        <w:rPr>
          <w:rFonts w:hint="eastAsia" w:ascii="仿宋_GB2312" w:hAnsi="宋体" w:eastAsia="仿宋_GB2312" w:cs="宋体"/>
          <w:b w:val="0"/>
          <w:bCs/>
          <w:color w:val="000000"/>
          <w:spacing w:val="-6"/>
          <w:kern w:val="0"/>
          <w:sz w:val="32"/>
          <w:szCs w:val="32"/>
        </w:rPr>
        <w:t>年</w:t>
      </w:r>
      <w:r>
        <w:rPr>
          <w:rFonts w:ascii="仿宋_GB2312" w:hAnsi="宋体" w:eastAsia="仿宋_GB2312" w:cs="宋体"/>
          <w:b w:val="0"/>
          <w:bCs/>
          <w:color w:val="000000"/>
          <w:spacing w:val="-6"/>
          <w:kern w:val="0"/>
          <w:sz w:val="32"/>
          <w:szCs w:val="32"/>
        </w:rPr>
        <w:t>9</w:t>
      </w:r>
      <w:r>
        <w:rPr>
          <w:rFonts w:hint="eastAsia" w:ascii="仿宋_GB2312" w:hAnsi="宋体" w:eastAsia="仿宋_GB2312" w:cs="宋体"/>
          <w:b w:val="0"/>
          <w:bCs/>
          <w:color w:val="000000"/>
          <w:spacing w:val="-6"/>
          <w:kern w:val="0"/>
          <w:sz w:val="32"/>
          <w:szCs w:val="32"/>
        </w:rPr>
        <w:t>月</w:t>
      </w:r>
      <w:r>
        <w:rPr>
          <w:rFonts w:ascii="仿宋_GB2312" w:hAnsi="宋体" w:eastAsia="仿宋_GB2312" w:cs="宋体"/>
          <w:b w:val="0"/>
          <w:bCs/>
          <w:color w:val="000000"/>
          <w:spacing w:val="-6"/>
          <w:kern w:val="0"/>
          <w:sz w:val="32"/>
          <w:szCs w:val="32"/>
        </w:rPr>
        <w:t>1</w:t>
      </w:r>
      <w:r>
        <w:rPr>
          <w:rFonts w:hint="eastAsia" w:ascii="仿宋_GB2312" w:hAnsi="宋体" w:eastAsia="仿宋_GB2312" w:cs="宋体"/>
          <w:b w:val="0"/>
          <w:bCs/>
          <w:color w:val="000000"/>
          <w:spacing w:val="-6"/>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18</w:t>
      </w:r>
      <w:r>
        <w:rPr>
          <w:rFonts w:hint="eastAsia" w:ascii="仿宋_GB2312" w:hAnsi="宋体" w:eastAsia="仿宋_GB2312" w:cs="宋体"/>
          <w:b w:val="0"/>
          <w:bCs/>
          <w:color w:val="000000"/>
          <w:kern w:val="0"/>
          <w:sz w:val="32"/>
          <w:szCs w:val="32"/>
        </w:rPr>
        <w:t>.《中华人民共和国河道管理条例》，</w:t>
      </w:r>
      <w:r>
        <w:rPr>
          <w:rFonts w:ascii="仿宋_GB2312" w:hAnsi="宋体" w:eastAsia="仿宋_GB2312" w:cs="宋体"/>
          <w:b w:val="0"/>
          <w:bCs/>
          <w:color w:val="000000"/>
          <w:kern w:val="0"/>
          <w:sz w:val="32"/>
          <w:szCs w:val="32"/>
        </w:rPr>
        <w:t>2011</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8</w:t>
      </w:r>
      <w:r>
        <w:rPr>
          <w:rFonts w:hint="eastAsia" w:ascii="仿宋_GB2312" w:hAnsi="宋体" w:eastAsia="仿宋_GB2312" w:cs="宋体"/>
          <w:b w:val="0"/>
          <w:bCs/>
          <w:color w:val="000000"/>
          <w:kern w:val="0"/>
          <w:sz w:val="32"/>
          <w:szCs w:val="32"/>
        </w:rPr>
        <w:t>日修订；</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16" w:firstLineChars="200"/>
        <w:jc w:val="both"/>
        <w:textAlignment w:val="auto"/>
        <w:rPr>
          <w:rFonts w:ascii="仿宋_GB2312" w:hAnsi="宋体" w:eastAsia="仿宋_GB2312" w:cs="宋体"/>
          <w:b w:val="0"/>
          <w:bCs/>
          <w:color w:val="000000"/>
          <w:kern w:val="0"/>
          <w:sz w:val="32"/>
          <w:szCs w:val="32"/>
        </w:rPr>
      </w:pPr>
      <w:r>
        <w:rPr>
          <w:rFonts w:hint="eastAsia" w:ascii="仿宋_GB2312" w:hAnsi="宋体" w:eastAsia="仿宋_GB2312" w:cs="宋体"/>
          <w:b w:val="0"/>
          <w:bCs/>
          <w:color w:val="000000"/>
          <w:spacing w:val="-6"/>
          <w:kern w:val="0"/>
          <w:sz w:val="32"/>
          <w:szCs w:val="32"/>
        </w:rPr>
        <w:t>19.《广西壮族自治区河道管理规定》，2010年9月29日修正；</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20</w:t>
      </w:r>
      <w:r>
        <w:rPr>
          <w:rFonts w:hint="eastAsia" w:ascii="仿宋_GB2312" w:hAnsi="宋体" w:eastAsia="仿宋_GB2312" w:cs="宋体"/>
          <w:b w:val="0"/>
          <w:bCs/>
          <w:color w:val="000000"/>
          <w:kern w:val="0"/>
          <w:sz w:val="32"/>
          <w:szCs w:val="32"/>
        </w:rPr>
        <w:t>.《广西壮族自治区饮用水源保护条例》，</w:t>
      </w:r>
      <w:r>
        <w:rPr>
          <w:rFonts w:ascii="仿宋_GB2312" w:hAnsi="宋体" w:eastAsia="仿宋_GB2312" w:cs="宋体"/>
          <w:b w:val="0"/>
          <w:bCs/>
          <w:color w:val="000000"/>
          <w:kern w:val="0"/>
          <w:sz w:val="32"/>
          <w:szCs w:val="32"/>
        </w:rPr>
        <w:t>2017</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18</w:t>
      </w:r>
      <w:r>
        <w:rPr>
          <w:rFonts w:hint="eastAsia" w:ascii="仿宋_GB2312" w:hAnsi="宋体" w:eastAsia="仿宋_GB2312" w:cs="宋体"/>
          <w:b w:val="0"/>
          <w:bCs/>
          <w:color w:val="000000"/>
          <w:kern w:val="0"/>
          <w:sz w:val="32"/>
          <w:szCs w:val="32"/>
        </w:rPr>
        <w:t>日通过；</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21</w:t>
      </w:r>
      <w:r>
        <w:rPr>
          <w:rFonts w:hint="eastAsia" w:ascii="仿宋_GB2312" w:hAnsi="宋体" w:eastAsia="仿宋_GB2312" w:cs="宋体"/>
          <w:b w:val="0"/>
          <w:bCs/>
          <w:color w:val="000000"/>
          <w:kern w:val="0"/>
          <w:sz w:val="32"/>
          <w:szCs w:val="32"/>
        </w:rPr>
        <w:t>.《广西壮族自治区风景名胜区管理条例》，</w:t>
      </w:r>
      <w:r>
        <w:rPr>
          <w:rFonts w:ascii="仿宋_GB2312" w:hAnsi="宋体" w:eastAsia="仿宋_GB2312" w:cs="宋体"/>
          <w:b w:val="0"/>
          <w:bCs/>
          <w:color w:val="000000"/>
          <w:kern w:val="0"/>
          <w:sz w:val="32"/>
          <w:szCs w:val="32"/>
        </w:rPr>
        <w:t>1999</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9</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23</w:t>
      </w:r>
      <w:r>
        <w:rPr>
          <w:rFonts w:hint="eastAsia" w:ascii="仿宋_GB2312" w:hAnsi="宋体" w:eastAsia="仿宋_GB2312" w:cs="宋体"/>
          <w:b w:val="0"/>
          <w:bCs/>
          <w:color w:val="000000"/>
          <w:kern w:val="0"/>
          <w:sz w:val="32"/>
          <w:szCs w:val="32"/>
        </w:rPr>
        <w:t>日通过。</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黑体" w:hAnsi="黑体" w:eastAsia="黑体" w:cs="宋体"/>
          <w:b w:val="0"/>
          <w:bCs/>
          <w:color w:val="000000"/>
          <w:kern w:val="0"/>
          <w:sz w:val="32"/>
          <w:szCs w:val="32"/>
        </w:rPr>
      </w:pPr>
      <w:r>
        <w:rPr>
          <w:rFonts w:hint="eastAsia" w:ascii="黑体" w:hAnsi="黑体" w:eastAsia="黑体" w:cs="宋体"/>
          <w:b w:val="0"/>
          <w:bCs/>
          <w:color w:val="000000"/>
          <w:kern w:val="0"/>
          <w:sz w:val="32"/>
          <w:szCs w:val="32"/>
        </w:rPr>
        <w:t>二、规范文件</w:t>
      </w:r>
      <w:r>
        <w:rPr>
          <w:rFonts w:ascii="黑体" w:hAnsi="黑体" w:eastAsia="黑体" w:cs="宋体"/>
          <w:b w:val="0"/>
          <w:bCs/>
          <w:color w:val="000000"/>
          <w:kern w:val="0"/>
          <w:sz w:val="32"/>
          <w:szCs w:val="32"/>
        </w:rPr>
        <w:t xml:space="preserve"> </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.《中共中央国务院关于深入推进农业供给侧结构性改革加快培育农业农村发展新动能的若干意见》（</w:t>
      </w:r>
      <w:r>
        <w:rPr>
          <w:rFonts w:hint="eastAsia" w:ascii="仿宋_GB2312" w:hAnsi="宋体" w:eastAsia="仿宋_GB2312" w:cs="宋体"/>
          <w:b w:val="0"/>
          <w:bCs/>
          <w:color w:val="000000"/>
          <w:kern w:val="0"/>
          <w:sz w:val="32"/>
          <w:szCs w:val="32"/>
          <w:highlight w:val="none"/>
        </w:rPr>
        <w:t>中发</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2017</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号）；</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2</w:t>
      </w:r>
      <w:r>
        <w:rPr>
          <w:rFonts w:hint="eastAsia" w:ascii="仿宋_GB2312" w:hAnsi="宋体" w:eastAsia="仿宋_GB2312" w:cs="宋体"/>
          <w:b w:val="0"/>
          <w:bCs/>
          <w:color w:val="000000"/>
          <w:kern w:val="0"/>
          <w:sz w:val="32"/>
          <w:szCs w:val="32"/>
        </w:rPr>
        <w:t>.《中共中央国务院关于加快推进生态文明建设的意见》（</w:t>
      </w:r>
      <w:r>
        <w:rPr>
          <w:rFonts w:hint="eastAsia" w:ascii="仿宋_GB2312" w:hAnsi="宋体" w:eastAsia="仿宋_GB2312" w:cs="宋体"/>
          <w:b w:val="0"/>
          <w:bCs/>
          <w:color w:val="000000"/>
          <w:kern w:val="0"/>
          <w:sz w:val="32"/>
          <w:szCs w:val="32"/>
          <w:highlight w:val="none"/>
        </w:rPr>
        <w:t>中发</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2015</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12</w:t>
      </w:r>
      <w:r>
        <w:rPr>
          <w:rFonts w:hint="eastAsia" w:ascii="仿宋_GB2312" w:hAnsi="宋体" w:eastAsia="仿宋_GB2312" w:cs="宋体"/>
          <w:b w:val="0"/>
          <w:bCs/>
          <w:color w:val="000000"/>
          <w:kern w:val="0"/>
          <w:sz w:val="32"/>
          <w:szCs w:val="32"/>
        </w:rPr>
        <w:t>号）；</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3</w:t>
      </w:r>
      <w:r>
        <w:rPr>
          <w:rFonts w:hint="eastAsia" w:ascii="仿宋_GB2312" w:hAnsi="宋体" w:eastAsia="仿宋_GB2312" w:cs="宋体"/>
          <w:b w:val="0"/>
          <w:bCs/>
          <w:color w:val="000000"/>
          <w:kern w:val="0"/>
          <w:sz w:val="32"/>
          <w:szCs w:val="32"/>
        </w:rPr>
        <w:t>.《国务院关于印发水污染防治行动计划的通知》（国发〔</w:t>
      </w:r>
      <w:r>
        <w:rPr>
          <w:rFonts w:ascii="仿宋_GB2312" w:hAnsi="宋体" w:eastAsia="仿宋_GB2312" w:cs="宋体"/>
          <w:b w:val="0"/>
          <w:bCs/>
          <w:color w:val="000000"/>
          <w:kern w:val="0"/>
          <w:sz w:val="32"/>
          <w:szCs w:val="32"/>
        </w:rPr>
        <w:t>2015</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17</w:t>
      </w:r>
      <w:r>
        <w:rPr>
          <w:rFonts w:hint="eastAsia" w:ascii="仿宋_GB2312" w:hAnsi="宋体" w:eastAsia="仿宋_GB2312" w:cs="宋体"/>
          <w:b w:val="0"/>
          <w:bCs/>
          <w:color w:val="000000"/>
          <w:kern w:val="0"/>
          <w:sz w:val="32"/>
          <w:szCs w:val="32"/>
        </w:rPr>
        <w:t>号）；</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4</w:t>
      </w:r>
      <w:r>
        <w:rPr>
          <w:rFonts w:hint="eastAsia" w:ascii="仿宋_GB2312" w:hAnsi="宋体" w:eastAsia="仿宋_GB2312" w:cs="宋体"/>
          <w:b w:val="0"/>
          <w:bCs/>
          <w:color w:val="000000"/>
          <w:kern w:val="0"/>
          <w:sz w:val="32"/>
          <w:szCs w:val="32"/>
        </w:rPr>
        <w:t>.《农业部关于加快推进渔业转方式调结构的指导意见》（农渔发〔</w:t>
      </w:r>
      <w:r>
        <w:rPr>
          <w:rFonts w:ascii="仿宋_GB2312" w:hAnsi="宋体" w:eastAsia="仿宋_GB2312" w:cs="宋体"/>
          <w:b w:val="0"/>
          <w:bCs/>
          <w:color w:val="000000"/>
          <w:kern w:val="0"/>
          <w:sz w:val="32"/>
          <w:szCs w:val="32"/>
        </w:rPr>
        <w:t>2016</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号）；</w:t>
      </w:r>
    </w:p>
    <w:p>
      <w:pPr>
        <w:ind w:left="0" w:leftChars="0" w:firstLine="640" w:firstLineChars="200"/>
        <w:jc w:val="both"/>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5</w:t>
      </w:r>
      <w:r>
        <w:rPr>
          <w:rFonts w:hint="eastAsia" w:ascii="仿宋_GB2312" w:hAnsi="宋体" w:eastAsia="仿宋_GB2312" w:cs="宋体"/>
          <w:b w:val="0"/>
          <w:bCs/>
          <w:color w:val="000000"/>
          <w:kern w:val="0"/>
          <w:sz w:val="32"/>
          <w:szCs w:val="32"/>
        </w:rPr>
        <w:t>.《农业部关于印发〈养殖水域滩涂规划编制工作规范〉和〈养殖水域滩涂规划编制大纲〉的通知》（农渔发〔</w:t>
      </w:r>
      <w:r>
        <w:rPr>
          <w:rFonts w:ascii="仿宋_GB2312" w:hAnsi="宋体" w:eastAsia="仿宋_GB2312" w:cs="宋体"/>
          <w:b w:val="0"/>
          <w:bCs/>
          <w:color w:val="000000"/>
          <w:kern w:val="0"/>
          <w:sz w:val="32"/>
          <w:szCs w:val="32"/>
        </w:rPr>
        <w:t>2016</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39</w:t>
      </w:r>
      <w:r>
        <w:rPr>
          <w:rFonts w:hint="eastAsia" w:ascii="仿宋_GB2312" w:hAnsi="宋体" w:eastAsia="仿宋_GB2312" w:cs="宋体"/>
          <w:b w:val="0"/>
          <w:bCs/>
          <w:color w:val="000000"/>
          <w:kern w:val="0"/>
          <w:sz w:val="32"/>
          <w:szCs w:val="32"/>
        </w:rPr>
        <w:t>号）；</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6</w:t>
      </w:r>
      <w:r>
        <w:rPr>
          <w:rFonts w:hint="eastAsia" w:ascii="仿宋_GB2312" w:hAnsi="宋体" w:eastAsia="仿宋_GB2312" w:cs="宋体"/>
          <w:b w:val="0"/>
          <w:bCs/>
          <w:color w:val="000000"/>
          <w:kern w:val="0"/>
          <w:sz w:val="32"/>
          <w:szCs w:val="32"/>
        </w:rPr>
        <w:t>.《农业部关于稳定水域滩涂养殖使用权推进水域滩涂养殖发证登记工作的意见》（农渔发〔</w:t>
      </w:r>
      <w:r>
        <w:rPr>
          <w:rFonts w:ascii="仿宋_GB2312" w:hAnsi="宋体" w:eastAsia="仿宋_GB2312" w:cs="宋体"/>
          <w:b w:val="0"/>
          <w:bCs/>
          <w:color w:val="000000"/>
          <w:kern w:val="0"/>
          <w:sz w:val="32"/>
          <w:szCs w:val="32"/>
        </w:rPr>
        <w:t>2010</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25</w:t>
      </w:r>
      <w:r>
        <w:rPr>
          <w:rFonts w:hint="eastAsia" w:ascii="仿宋_GB2312" w:hAnsi="宋体" w:eastAsia="仿宋_GB2312" w:cs="宋体"/>
          <w:b w:val="0"/>
          <w:bCs/>
          <w:color w:val="000000"/>
          <w:kern w:val="0"/>
          <w:sz w:val="32"/>
          <w:szCs w:val="32"/>
        </w:rPr>
        <w:t>号）；</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7</w:t>
      </w:r>
      <w:r>
        <w:rPr>
          <w:rFonts w:hint="eastAsia" w:ascii="仿宋_GB2312" w:hAnsi="宋体" w:eastAsia="仿宋_GB2312" w:cs="宋体"/>
          <w:b w:val="0"/>
          <w:bCs/>
          <w:color w:val="000000"/>
          <w:kern w:val="0"/>
          <w:sz w:val="32"/>
          <w:szCs w:val="32"/>
        </w:rPr>
        <w:t>.《中华人民共和国国民经济和社会发展第十三个五年规</w:t>
      </w:r>
      <w:r>
        <w:rPr>
          <w:rFonts w:hint="eastAsia" w:ascii="仿宋_GB2312" w:hAnsi="宋体" w:eastAsia="仿宋_GB2312" w:cs="宋体"/>
          <w:b w:val="0"/>
          <w:bCs/>
          <w:color w:val="000000"/>
          <w:kern w:val="0"/>
          <w:sz w:val="32"/>
          <w:szCs w:val="32"/>
          <w:lang w:eastAsia="zh-CN"/>
        </w:rPr>
        <w:t>划</w:t>
      </w:r>
      <w:r>
        <w:rPr>
          <w:rFonts w:hint="eastAsia" w:ascii="仿宋_GB2312" w:hAnsi="宋体" w:eastAsia="仿宋_GB2312" w:cs="宋体"/>
          <w:b w:val="0"/>
          <w:bCs/>
          <w:color w:val="000000"/>
          <w:kern w:val="0"/>
          <w:sz w:val="32"/>
          <w:szCs w:val="32"/>
        </w:rPr>
        <w:t>刚要》；</w:t>
      </w:r>
      <w:r>
        <w:rPr>
          <w:rFonts w:ascii="仿宋_GB2312" w:hAnsi="宋体" w:eastAsia="仿宋_GB2312" w:cs="宋体"/>
          <w:b w:val="0"/>
          <w:bCs/>
          <w:color w:val="000000"/>
          <w:kern w:val="0"/>
          <w:sz w:val="32"/>
          <w:szCs w:val="32"/>
        </w:rPr>
        <w:t xml:space="preserve"> </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8</w:t>
      </w:r>
      <w:r>
        <w:rPr>
          <w:rFonts w:hint="eastAsia" w:ascii="仿宋_GB2312" w:hAnsi="宋体" w:eastAsia="仿宋_GB2312" w:cs="宋体"/>
          <w:b w:val="0"/>
          <w:bCs/>
          <w:color w:val="000000"/>
          <w:kern w:val="0"/>
          <w:sz w:val="32"/>
          <w:szCs w:val="32"/>
        </w:rPr>
        <w:t>.《“十三五”农业科技发展规划》；</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9</w:t>
      </w:r>
      <w:r>
        <w:rPr>
          <w:rFonts w:hint="eastAsia" w:ascii="仿宋_GB2312" w:hAnsi="宋体" w:eastAsia="仿宋_GB2312" w:cs="宋体"/>
          <w:b w:val="0"/>
          <w:bCs/>
          <w:color w:val="000000"/>
          <w:kern w:val="0"/>
          <w:sz w:val="32"/>
          <w:szCs w:val="32"/>
        </w:rPr>
        <w:t>.《全国农业现代化规划（</w:t>
      </w:r>
      <w:r>
        <w:rPr>
          <w:rFonts w:ascii="仿宋_GB2312" w:hAnsi="宋体" w:eastAsia="仿宋_GB2312" w:cs="宋体"/>
          <w:b w:val="0"/>
          <w:bCs/>
          <w:color w:val="000000"/>
          <w:kern w:val="0"/>
          <w:sz w:val="32"/>
          <w:szCs w:val="32"/>
        </w:rPr>
        <w:t>2016</w:t>
      </w:r>
      <w:r>
        <w:rPr>
          <w:rFonts w:hint="eastAsia" w:ascii="仿宋_GB2312" w:hAnsi="Arial" w:eastAsia="仿宋_GB2312" w:cs="Arial"/>
          <w:b w:val="0"/>
          <w:bCs/>
          <w:color w:val="000000"/>
          <w:sz w:val="32"/>
          <w:szCs w:val="32"/>
          <w:lang w:val="en-US" w:eastAsia="zh-CN"/>
        </w:rPr>
        <w:t>-</w:t>
      </w:r>
      <w:r>
        <w:rPr>
          <w:rFonts w:ascii="仿宋_GB2312" w:hAnsi="宋体" w:eastAsia="仿宋_GB2312" w:cs="宋体"/>
          <w:b w:val="0"/>
          <w:bCs/>
          <w:color w:val="000000"/>
          <w:kern w:val="0"/>
          <w:sz w:val="32"/>
          <w:szCs w:val="32"/>
        </w:rPr>
        <w:t>2020</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 xml:space="preserve"> </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10</w:t>
      </w:r>
      <w:r>
        <w:rPr>
          <w:rFonts w:hint="eastAsia" w:ascii="仿宋_GB2312" w:hAnsi="宋体" w:eastAsia="仿宋_GB2312" w:cs="宋体"/>
          <w:b w:val="0"/>
          <w:bCs/>
          <w:color w:val="000000"/>
          <w:kern w:val="0"/>
          <w:sz w:val="32"/>
          <w:szCs w:val="32"/>
        </w:rPr>
        <w:t>.《全国渔业发展第十三个五年规划》；</w:t>
      </w:r>
      <w:r>
        <w:rPr>
          <w:rFonts w:ascii="仿宋_GB2312" w:hAnsi="宋体" w:eastAsia="仿宋_GB2312" w:cs="宋体"/>
          <w:b w:val="0"/>
          <w:bCs/>
          <w:color w:val="000000"/>
          <w:kern w:val="0"/>
          <w:sz w:val="32"/>
          <w:szCs w:val="32"/>
        </w:rPr>
        <w:t xml:space="preserve"> </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11</w:t>
      </w:r>
      <w:r>
        <w:rPr>
          <w:rFonts w:hint="eastAsia" w:ascii="仿宋_GB2312" w:hAnsi="宋体" w:eastAsia="仿宋_GB2312" w:cs="宋体"/>
          <w:b w:val="0"/>
          <w:bCs/>
          <w:color w:val="000000"/>
          <w:kern w:val="0"/>
          <w:sz w:val="32"/>
          <w:szCs w:val="32"/>
        </w:rPr>
        <w:t>.《“十三五”渔业科技发展规划》；</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12</w:t>
      </w:r>
      <w:r>
        <w:rPr>
          <w:rFonts w:hint="eastAsia" w:ascii="仿宋_GB2312" w:hAnsi="宋体" w:eastAsia="仿宋_GB2312" w:cs="宋体"/>
          <w:b w:val="0"/>
          <w:bCs/>
          <w:color w:val="000000"/>
          <w:kern w:val="0"/>
          <w:sz w:val="32"/>
          <w:szCs w:val="32"/>
        </w:rPr>
        <w:t>.《全国水产技术推广工作“十三五”规划》；</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13</w:t>
      </w:r>
      <w:r>
        <w:rPr>
          <w:rFonts w:hint="eastAsia" w:ascii="仿宋_GB2312" w:hAnsi="宋体" w:eastAsia="仿宋_GB2312" w:cs="宋体"/>
          <w:b w:val="0"/>
          <w:bCs/>
          <w:color w:val="000000"/>
          <w:kern w:val="0"/>
          <w:sz w:val="32"/>
          <w:szCs w:val="32"/>
        </w:rPr>
        <w:t>.《广西现代生态养殖“十三五”规划》；</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14</w:t>
      </w:r>
      <w:r>
        <w:rPr>
          <w:rFonts w:hint="eastAsia" w:ascii="仿宋_GB2312" w:hAnsi="宋体" w:eastAsia="仿宋_GB2312" w:cs="宋体"/>
          <w:b w:val="0"/>
          <w:bCs/>
          <w:color w:val="000000"/>
          <w:kern w:val="0"/>
          <w:sz w:val="32"/>
          <w:szCs w:val="32"/>
        </w:rPr>
        <w:t>.《广西壮族自治区水功能区监督管理办法》；</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15</w:t>
      </w:r>
      <w:r>
        <w:rPr>
          <w:rFonts w:hint="eastAsia" w:ascii="仿宋_GB2312" w:hAnsi="宋体" w:eastAsia="仿宋_GB2312" w:cs="宋体"/>
          <w:b w:val="0"/>
          <w:bCs/>
          <w:color w:val="000000"/>
          <w:kern w:val="0"/>
          <w:sz w:val="32"/>
          <w:szCs w:val="32"/>
        </w:rPr>
        <w:t>.《钦州市土地总体规划（</w:t>
      </w:r>
      <w:r>
        <w:rPr>
          <w:rFonts w:ascii="仿宋_GB2312" w:hAnsi="宋体" w:eastAsia="仿宋_GB2312" w:cs="宋体"/>
          <w:b w:val="0"/>
          <w:bCs/>
          <w:color w:val="000000"/>
          <w:kern w:val="0"/>
          <w:sz w:val="32"/>
          <w:szCs w:val="32"/>
        </w:rPr>
        <w:t>2006-2020</w:t>
      </w:r>
      <w:r>
        <w:rPr>
          <w:rFonts w:hint="eastAsia" w:ascii="仿宋_GB2312" w:hAnsi="宋体" w:eastAsia="仿宋_GB2312" w:cs="宋体"/>
          <w:b w:val="0"/>
          <w:bCs/>
          <w:color w:val="000000"/>
          <w:kern w:val="0"/>
          <w:sz w:val="32"/>
          <w:szCs w:val="32"/>
        </w:rPr>
        <w:t>）》；</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16</w:t>
      </w:r>
      <w:r>
        <w:rPr>
          <w:rFonts w:hint="eastAsia" w:ascii="仿宋_GB2312" w:hAnsi="宋体" w:eastAsia="仿宋_GB2312" w:cs="宋体"/>
          <w:b w:val="0"/>
          <w:bCs/>
          <w:color w:val="000000"/>
          <w:kern w:val="0"/>
          <w:sz w:val="32"/>
          <w:szCs w:val="32"/>
        </w:rPr>
        <w:t>.《钦州市生态和环境保护建设“十三五”规划》。</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hint="eastAsia" w:ascii="黑体" w:hAnsi="黑体" w:eastAsia="黑体" w:cs="宋体"/>
          <w:b w:val="0"/>
          <w:bCs/>
          <w:color w:val="000000"/>
          <w:kern w:val="0"/>
          <w:sz w:val="32"/>
          <w:szCs w:val="32"/>
        </w:rPr>
        <w:t>三、技术标准</w:t>
      </w:r>
      <w:r>
        <w:rPr>
          <w:rFonts w:ascii="仿宋_GB2312" w:hAnsi="宋体" w:eastAsia="仿宋_GB2312" w:cs="宋体"/>
          <w:b w:val="0"/>
          <w:bCs/>
          <w:color w:val="000000"/>
          <w:kern w:val="0"/>
          <w:sz w:val="32"/>
          <w:szCs w:val="32"/>
        </w:rPr>
        <w:t xml:space="preserve"> </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.《地表水环境质量标准》，</w:t>
      </w:r>
      <w:r>
        <w:rPr>
          <w:rFonts w:ascii="仿宋_GB2312" w:hAnsi="宋体" w:eastAsia="仿宋_GB2312" w:cs="宋体"/>
          <w:b w:val="0"/>
          <w:bCs/>
          <w:color w:val="000000"/>
          <w:kern w:val="0"/>
          <w:sz w:val="32"/>
          <w:szCs w:val="32"/>
        </w:rPr>
        <w:t>GB 3838</w:t>
      </w:r>
      <w:r>
        <w:rPr>
          <w:rFonts w:hint="eastAsia" w:ascii="仿宋_GB2312" w:hAnsi="Arial" w:eastAsia="仿宋_GB2312" w:cs="Arial"/>
          <w:b w:val="0"/>
          <w:bCs/>
          <w:color w:val="000000"/>
          <w:sz w:val="32"/>
          <w:szCs w:val="32"/>
          <w:lang w:val="en-US" w:eastAsia="zh-CN"/>
        </w:rPr>
        <w:t>-</w:t>
      </w:r>
      <w:r>
        <w:rPr>
          <w:rFonts w:ascii="仿宋_GB2312" w:hAnsi="宋体" w:eastAsia="仿宋_GB2312" w:cs="宋体"/>
          <w:b w:val="0"/>
          <w:bCs/>
          <w:color w:val="000000"/>
          <w:kern w:val="0"/>
          <w:sz w:val="32"/>
          <w:szCs w:val="32"/>
        </w:rPr>
        <w:t>2002</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2002</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6</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2</w:t>
      </w:r>
      <w:r>
        <w:rPr>
          <w:rFonts w:hint="eastAsia" w:ascii="仿宋_GB2312" w:hAnsi="宋体" w:eastAsia="仿宋_GB2312" w:cs="宋体"/>
          <w:b w:val="0"/>
          <w:bCs/>
          <w:color w:val="000000"/>
          <w:kern w:val="0"/>
          <w:sz w:val="32"/>
          <w:szCs w:val="32"/>
        </w:rPr>
        <w:t>.《地下水质量标准》，</w:t>
      </w:r>
      <w:r>
        <w:rPr>
          <w:rFonts w:ascii="仿宋_GB2312" w:hAnsi="宋体" w:eastAsia="仿宋_GB2312" w:cs="宋体"/>
          <w:b w:val="0"/>
          <w:bCs/>
          <w:color w:val="000000"/>
          <w:kern w:val="0"/>
          <w:sz w:val="32"/>
          <w:szCs w:val="32"/>
        </w:rPr>
        <w:t>GB/T 14848</w:t>
      </w:r>
      <w:r>
        <w:rPr>
          <w:rFonts w:hint="eastAsia" w:ascii="仿宋_GB2312" w:hAnsi="Arial" w:eastAsia="仿宋_GB2312" w:cs="Arial"/>
          <w:b w:val="0"/>
          <w:bCs/>
          <w:color w:val="000000"/>
          <w:sz w:val="32"/>
          <w:szCs w:val="32"/>
          <w:lang w:val="en-US" w:eastAsia="zh-CN"/>
        </w:rPr>
        <w:t>-</w:t>
      </w:r>
      <w:r>
        <w:rPr>
          <w:rFonts w:ascii="仿宋_GB2312" w:hAnsi="宋体" w:eastAsia="仿宋_GB2312" w:cs="宋体"/>
          <w:b w:val="0"/>
          <w:bCs/>
          <w:color w:val="000000"/>
          <w:kern w:val="0"/>
          <w:sz w:val="32"/>
          <w:szCs w:val="32"/>
        </w:rPr>
        <w:t>93</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2014</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7</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29</w:t>
      </w:r>
      <w:r>
        <w:rPr>
          <w:rFonts w:hint="eastAsia" w:ascii="仿宋_GB2312" w:hAnsi="宋体" w:eastAsia="仿宋_GB2312" w:cs="宋体"/>
          <w:b w:val="0"/>
          <w:bCs/>
          <w:color w:val="000000"/>
          <w:kern w:val="0"/>
          <w:sz w:val="32"/>
          <w:szCs w:val="32"/>
        </w:rPr>
        <w:t>日修订；</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16"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spacing w:val="-6"/>
          <w:kern w:val="0"/>
          <w:sz w:val="32"/>
          <w:szCs w:val="32"/>
        </w:rPr>
        <w:t>3</w:t>
      </w:r>
      <w:r>
        <w:rPr>
          <w:rFonts w:hint="eastAsia" w:ascii="仿宋_GB2312" w:hAnsi="宋体" w:eastAsia="仿宋_GB2312" w:cs="宋体"/>
          <w:b w:val="0"/>
          <w:bCs/>
          <w:color w:val="000000"/>
          <w:spacing w:val="-6"/>
          <w:kern w:val="0"/>
          <w:sz w:val="32"/>
          <w:szCs w:val="32"/>
        </w:rPr>
        <w:t>.《渔业水质标准》，</w:t>
      </w:r>
      <w:r>
        <w:rPr>
          <w:rFonts w:ascii="仿宋_GB2312" w:hAnsi="宋体" w:eastAsia="仿宋_GB2312" w:cs="宋体"/>
          <w:b w:val="0"/>
          <w:bCs/>
          <w:color w:val="000000"/>
          <w:spacing w:val="-6"/>
          <w:kern w:val="0"/>
          <w:sz w:val="32"/>
          <w:szCs w:val="32"/>
        </w:rPr>
        <w:t>GB 11607</w:t>
      </w:r>
      <w:r>
        <w:rPr>
          <w:rFonts w:hint="eastAsia" w:ascii="仿宋_GB2312" w:hAnsi="Arial" w:eastAsia="仿宋_GB2312" w:cs="Arial"/>
          <w:b w:val="0"/>
          <w:bCs/>
          <w:color w:val="000000"/>
          <w:sz w:val="32"/>
          <w:szCs w:val="32"/>
          <w:lang w:val="en-US" w:eastAsia="zh-CN"/>
        </w:rPr>
        <w:t>-</w:t>
      </w:r>
      <w:r>
        <w:rPr>
          <w:rFonts w:ascii="仿宋_GB2312" w:hAnsi="宋体" w:eastAsia="仿宋_GB2312" w:cs="宋体"/>
          <w:b w:val="0"/>
          <w:bCs/>
          <w:color w:val="000000"/>
          <w:spacing w:val="-6"/>
          <w:kern w:val="0"/>
          <w:sz w:val="32"/>
          <w:szCs w:val="32"/>
        </w:rPr>
        <w:t>1989</w:t>
      </w:r>
      <w:r>
        <w:rPr>
          <w:rFonts w:hint="eastAsia" w:ascii="仿宋_GB2312" w:hAnsi="宋体" w:eastAsia="仿宋_GB2312" w:cs="宋体"/>
          <w:b w:val="0"/>
          <w:bCs/>
          <w:color w:val="000000"/>
          <w:spacing w:val="-6"/>
          <w:kern w:val="0"/>
          <w:sz w:val="32"/>
          <w:szCs w:val="32"/>
        </w:rPr>
        <w:t>，</w:t>
      </w:r>
      <w:r>
        <w:rPr>
          <w:rFonts w:ascii="仿宋_GB2312" w:hAnsi="宋体" w:eastAsia="仿宋_GB2312" w:cs="宋体"/>
          <w:b w:val="0"/>
          <w:bCs/>
          <w:color w:val="000000"/>
          <w:spacing w:val="-6"/>
          <w:kern w:val="0"/>
          <w:sz w:val="32"/>
          <w:szCs w:val="32"/>
        </w:rPr>
        <w:t>1990</w:t>
      </w:r>
      <w:r>
        <w:rPr>
          <w:rFonts w:hint="eastAsia" w:ascii="仿宋_GB2312" w:hAnsi="宋体" w:eastAsia="仿宋_GB2312" w:cs="宋体"/>
          <w:b w:val="0"/>
          <w:bCs/>
          <w:color w:val="000000"/>
          <w:spacing w:val="-6"/>
          <w:kern w:val="0"/>
          <w:sz w:val="32"/>
          <w:szCs w:val="32"/>
        </w:rPr>
        <w:t>年</w:t>
      </w:r>
      <w:r>
        <w:rPr>
          <w:rFonts w:ascii="仿宋_GB2312" w:hAnsi="宋体" w:eastAsia="仿宋_GB2312" w:cs="宋体"/>
          <w:b w:val="0"/>
          <w:bCs/>
          <w:color w:val="000000"/>
          <w:spacing w:val="-6"/>
          <w:kern w:val="0"/>
          <w:sz w:val="32"/>
          <w:szCs w:val="32"/>
        </w:rPr>
        <w:t>3</w:t>
      </w:r>
      <w:r>
        <w:rPr>
          <w:rFonts w:hint="eastAsia" w:ascii="仿宋_GB2312" w:hAnsi="宋体" w:eastAsia="仿宋_GB2312" w:cs="宋体"/>
          <w:b w:val="0"/>
          <w:bCs/>
          <w:color w:val="000000"/>
          <w:spacing w:val="-6"/>
          <w:kern w:val="0"/>
          <w:sz w:val="32"/>
          <w:szCs w:val="32"/>
        </w:rPr>
        <w:t>月</w:t>
      </w:r>
      <w:r>
        <w:rPr>
          <w:rFonts w:ascii="仿宋_GB2312" w:hAnsi="宋体" w:eastAsia="仿宋_GB2312" w:cs="宋体"/>
          <w:b w:val="0"/>
          <w:bCs/>
          <w:color w:val="000000"/>
          <w:spacing w:val="-6"/>
          <w:kern w:val="0"/>
          <w:sz w:val="32"/>
          <w:szCs w:val="32"/>
        </w:rPr>
        <w:t>1</w:t>
      </w:r>
      <w:r>
        <w:rPr>
          <w:rFonts w:hint="eastAsia" w:ascii="仿宋_GB2312" w:hAnsi="宋体" w:eastAsia="仿宋_GB2312" w:cs="宋体"/>
          <w:b w:val="0"/>
          <w:bCs/>
          <w:color w:val="000000"/>
          <w:spacing w:val="-6"/>
          <w:kern w:val="0"/>
          <w:sz w:val="32"/>
          <w:szCs w:val="32"/>
        </w:rPr>
        <w:t>日实施；</w:t>
      </w:r>
      <w:r>
        <w:rPr>
          <w:rFonts w:ascii="仿宋_GB2312" w:hAnsi="宋体" w:eastAsia="仿宋_GB2312" w:cs="宋体"/>
          <w:b w:val="0"/>
          <w:bCs/>
          <w:color w:val="000000"/>
          <w:spacing w:val="-6"/>
          <w:kern w:val="0"/>
          <w:sz w:val="32"/>
          <w:szCs w:val="32"/>
        </w:rPr>
        <w:t xml:space="preserve"> </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4</w:t>
      </w:r>
      <w:r>
        <w:rPr>
          <w:rFonts w:hint="eastAsia" w:ascii="仿宋_GB2312" w:hAnsi="宋体" w:eastAsia="仿宋_GB2312" w:cs="宋体"/>
          <w:b w:val="0"/>
          <w:bCs/>
          <w:color w:val="000000"/>
          <w:kern w:val="0"/>
          <w:sz w:val="32"/>
          <w:szCs w:val="32"/>
        </w:rPr>
        <w:t>.《食品安全国家标准动物性水产制品》，</w:t>
      </w:r>
      <w:r>
        <w:rPr>
          <w:rFonts w:ascii="仿宋_GB2312" w:hAnsi="宋体" w:eastAsia="仿宋_GB2312" w:cs="宋体"/>
          <w:b w:val="0"/>
          <w:bCs/>
          <w:color w:val="000000"/>
          <w:kern w:val="0"/>
          <w:sz w:val="32"/>
          <w:szCs w:val="32"/>
        </w:rPr>
        <w:t>GB10136</w:t>
      </w:r>
      <w:r>
        <w:rPr>
          <w:rFonts w:hint="eastAsia" w:ascii="仿宋_GB2312" w:hAnsi="宋体" w:eastAsia="仿宋_GB2312" w:cs="宋体"/>
          <w:b w:val="0"/>
          <w:bCs/>
          <w:color w:val="000000"/>
          <w:kern w:val="0"/>
          <w:sz w:val="32"/>
          <w:szCs w:val="32"/>
          <w:lang w:val="en-US" w:eastAsia="zh-CN"/>
        </w:rPr>
        <w:t>-</w:t>
      </w:r>
      <w:r>
        <w:rPr>
          <w:rFonts w:ascii="仿宋_GB2312" w:hAnsi="宋体" w:eastAsia="仿宋_GB2312" w:cs="宋体"/>
          <w:b w:val="0"/>
          <w:bCs/>
          <w:color w:val="000000"/>
          <w:kern w:val="0"/>
          <w:sz w:val="32"/>
          <w:szCs w:val="32"/>
        </w:rPr>
        <w:t>2015</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2016</w:t>
      </w:r>
      <w:r>
        <w:rPr>
          <w:rFonts w:hint="eastAsia" w:ascii="仿宋_GB2312" w:hAnsi="Arial" w:eastAsia="仿宋_GB2312" w:cs="Arial"/>
          <w:b w:val="0"/>
          <w:bCs/>
          <w:color w:val="000000"/>
          <w:sz w:val="32"/>
          <w:szCs w:val="32"/>
          <w:lang w:val="en-US" w:eastAsia="zh-CN"/>
        </w:rPr>
        <w:t>-</w:t>
      </w:r>
      <w:r>
        <w:rPr>
          <w:rFonts w:ascii="仿宋_GB2312" w:hAnsi="宋体" w:eastAsia="仿宋_GB2312" w:cs="宋体"/>
          <w:b w:val="0"/>
          <w:bCs/>
          <w:color w:val="000000"/>
          <w:kern w:val="0"/>
          <w:sz w:val="32"/>
          <w:szCs w:val="32"/>
        </w:rPr>
        <w:t>11</w:t>
      </w:r>
      <w:r>
        <w:rPr>
          <w:rFonts w:hint="eastAsia" w:ascii="仿宋_GB2312" w:hAnsi="Arial" w:eastAsia="仿宋_GB2312" w:cs="Arial"/>
          <w:b w:val="0"/>
          <w:bCs/>
          <w:color w:val="000000"/>
          <w:sz w:val="32"/>
          <w:szCs w:val="32"/>
          <w:lang w:val="en-US" w:eastAsia="zh-CN"/>
        </w:rPr>
        <w:t>-</w:t>
      </w:r>
      <w:r>
        <w:rPr>
          <w:rFonts w:ascii="仿宋_GB2312" w:hAnsi="宋体" w:eastAsia="仿宋_GB2312" w:cs="宋体"/>
          <w:b w:val="0"/>
          <w:bCs/>
          <w:color w:val="000000"/>
          <w:kern w:val="0"/>
          <w:sz w:val="32"/>
          <w:szCs w:val="32"/>
        </w:rPr>
        <w:t>13</w:t>
      </w:r>
      <w:r>
        <w:rPr>
          <w:rFonts w:hint="eastAsia" w:ascii="仿宋_GB2312" w:hAnsi="宋体" w:eastAsia="仿宋_GB2312" w:cs="宋体"/>
          <w:b w:val="0"/>
          <w:bCs/>
          <w:color w:val="000000"/>
          <w:kern w:val="0"/>
          <w:sz w:val="32"/>
          <w:szCs w:val="32"/>
        </w:rPr>
        <w:t>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5</w:t>
      </w:r>
      <w:r>
        <w:rPr>
          <w:rFonts w:hint="eastAsia" w:ascii="仿宋_GB2312" w:hAnsi="宋体" w:eastAsia="仿宋_GB2312" w:cs="宋体"/>
          <w:b w:val="0"/>
          <w:bCs/>
          <w:color w:val="000000"/>
          <w:kern w:val="0"/>
          <w:sz w:val="32"/>
          <w:szCs w:val="32"/>
        </w:rPr>
        <w:t>.《土壤环境质量标准》，</w:t>
      </w:r>
      <w:r>
        <w:rPr>
          <w:rFonts w:ascii="仿宋_GB2312" w:hAnsi="宋体" w:eastAsia="仿宋_GB2312" w:cs="宋体"/>
          <w:b w:val="0"/>
          <w:bCs/>
          <w:color w:val="000000"/>
          <w:kern w:val="0"/>
          <w:sz w:val="32"/>
          <w:szCs w:val="32"/>
        </w:rPr>
        <w:t>GB15618</w:t>
      </w:r>
      <w:r>
        <w:rPr>
          <w:rFonts w:hint="eastAsia" w:ascii="仿宋_GB2312" w:hAnsi="Arial" w:eastAsia="仿宋_GB2312" w:cs="Arial"/>
          <w:b w:val="0"/>
          <w:bCs/>
          <w:color w:val="000000"/>
          <w:sz w:val="32"/>
          <w:szCs w:val="32"/>
          <w:lang w:val="en-US" w:eastAsia="zh-CN"/>
        </w:rPr>
        <w:t>-</w:t>
      </w:r>
      <w:r>
        <w:rPr>
          <w:rFonts w:ascii="仿宋_GB2312" w:hAnsi="宋体" w:eastAsia="仿宋_GB2312" w:cs="宋体"/>
          <w:b w:val="0"/>
          <w:bCs/>
          <w:color w:val="000000"/>
          <w:kern w:val="0"/>
          <w:sz w:val="32"/>
          <w:szCs w:val="32"/>
        </w:rPr>
        <w:t>1995</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1996</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3</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日实施；</w:t>
      </w:r>
    </w:p>
    <w:p>
      <w:pPr>
        <w:ind w:firstLine="640" w:firstLineChars="200"/>
        <w:jc w:val="both"/>
        <w:rPr>
          <w:rFonts w:hint="eastAsia" w:ascii="仿宋_GB2312" w:hAnsi="宋体" w:eastAsia="仿宋_GB2312" w:cs="宋体"/>
          <w:b w:val="0"/>
          <w:bCs/>
          <w:color w:val="000000"/>
          <w:kern w:val="0"/>
          <w:sz w:val="32"/>
          <w:szCs w:val="32"/>
          <w:lang w:val="en-US" w:eastAsia="zh-CN" w:bidi="ar-SA"/>
        </w:rPr>
      </w:pPr>
      <w:r>
        <w:rPr>
          <w:rFonts w:ascii="仿宋_GB2312" w:hAnsi="宋体" w:eastAsia="仿宋_GB2312" w:cs="宋体"/>
          <w:b w:val="0"/>
          <w:bCs/>
          <w:color w:val="000000"/>
          <w:kern w:val="0"/>
          <w:sz w:val="32"/>
          <w:szCs w:val="32"/>
        </w:rPr>
        <w:t>6</w:t>
      </w:r>
      <w:r>
        <w:rPr>
          <w:rFonts w:hint="eastAsia" w:ascii="仿宋_GB2312" w:hAnsi="宋体" w:eastAsia="仿宋_GB2312" w:cs="宋体"/>
          <w:b w:val="0"/>
          <w:bCs/>
          <w:color w:val="000000"/>
          <w:kern w:val="0"/>
          <w:sz w:val="32"/>
          <w:szCs w:val="32"/>
        </w:rPr>
        <w:t>.《生态环境状况评价技术规范》，</w:t>
      </w:r>
      <w:r>
        <w:rPr>
          <w:rFonts w:ascii="仿宋_GB2312" w:hAnsi="宋体" w:eastAsia="仿宋_GB2312" w:cs="宋体"/>
          <w:b w:val="0"/>
          <w:bCs/>
          <w:color w:val="000000"/>
          <w:kern w:val="0"/>
          <w:sz w:val="32"/>
          <w:szCs w:val="32"/>
        </w:rPr>
        <w:t>HJ192</w:t>
      </w:r>
      <w:r>
        <w:rPr>
          <w:rFonts w:hint="eastAsia" w:ascii="仿宋_GB2312" w:hAnsi="Arial" w:eastAsia="仿宋_GB2312" w:cs="Arial"/>
          <w:b w:val="0"/>
          <w:bCs/>
          <w:color w:val="000000"/>
          <w:sz w:val="32"/>
          <w:szCs w:val="32"/>
          <w:lang w:val="en-US" w:eastAsia="zh-CN"/>
        </w:rPr>
        <w:t>-</w:t>
      </w:r>
      <w:r>
        <w:rPr>
          <w:rFonts w:ascii="仿宋_GB2312" w:hAnsi="宋体" w:eastAsia="仿宋_GB2312" w:cs="宋体"/>
          <w:b w:val="0"/>
          <w:bCs/>
          <w:color w:val="000000"/>
          <w:kern w:val="0"/>
          <w:sz w:val="32"/>
          <w:szCs w:val="32"/>
        </w:rPr>
        <w:t>2015</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2015</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3</w:t>
      </w:r>
    </w:p>
    <w:p>
      <w:pPr>
        <w:keepNext w:val="0"/>
        <w:keepLines w:val="0"/>
        <w:pageBreakBefore w:val="0"/>
        <w:widowControl/>
        <w:shd w:val="clear" w:color="auto" w:fill="FFFFFF"/>
        <w:kinsoku/>
        <w:wordWrap/>
        <w:overflowPunct/>
        <w:topLinePunct w:val="0"/>
        <w:autoSpaceDE/>
        <w:autoSpaceDN/>
        <w:bidi w:val="0"/>
        <w:adjustRightInd/>
        <w:snapToGrid/>
        <w:spacing w:line="560" w:lineRule="exact"/>
        <w:jc w:val="both"/>
        <w:textAlignment w:val="auto"/>
        <w:rPr>
          <w:rFonts w:ascii="仿宋_GB2312" w:hAnsi="宋体" w:eastAsia="仿宋_GB2312" w:cs="宋体"/>
          <w:b w:val="0"/>
          <w:bCs/>
          <w:color w:val="000000"/>
          <w:kern w:val="0"/>
          <w:sz w:val="32"/>
          <w:szCs w:val="32"/>
        </w:rPr>
      </w:pP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13</w:t>
      </w:r>
      <w:r>
        <w:rPr>
          <w:rFonts w:hint="eastAsia" w:ascii="仿宋_GB2312" w:hAnsi="宋体" w:eastAsia="仿宋_GB2312" w:cs="宋体"/>
          <w:b w:val="0"/>
          <w:bCs/>
          <w:color w:val="000000"/>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7</w:t>
      </w:r>
      <w:r>
        <w:rPr>
          <w:rFonts w:hint="eastAsia" w:ascii="仿宋_GB2312" w:hAnsi="宋体" w:eastAsia="仿宋_GB2312" w:cs="宋体"/>
          <w:b w:val="0"/>
          <w:bCs/>
          <w:color w:val="000000"/>
          <w:kern w:val="0"/>
          <w:sz w:val="32"/>
          <w:szCs w:val="32"/>
        </w:rPr>
        <w:t>.《饮用水水源保护区划分技术规范》，</w:t>
      </w:r>
      <w:r>
        <w:rPr>
          <w:rFonts w:ascii="仿宋_GB2312" w:hAnsi="宋体" w:eastAsia="仿宋_GB2312" w:cs="宋体"/>
          <w:b w:val="0"/>
          <w:bCs/>
          <w:color w:val="000000"/>
          <w:kern w:val="0"/>
          <w:sz w:val="32"/>
          <w:szCs w:val="32"/>
        </w:rPr>
        <w:t>HJ/T338</w:t>
      </w:r>
      <w:r>
        <w:rPr>
          <w:rFonts w:hint="eastAsia" w:ascii="仿宋_GB2312" w:hAnsi="Arial" w:eastAsia="仿宋_GB2312" w:cs="Arial"/>
          <w:b w:val="0"/>
          <w:bCs/>
          <w:color w:val="000000"/>
          <w:sz w:val="32"/>
          <w:szCs w:val="32"/>
          <w:lang w:val="en-US" w:eastAsia="zh-CN"/>
        </w:rPr>
        <w:t>-</w:t>
      </w:r>
      <w:r>
        <w:rPr>
          <w:rFonts w:ascii="仿宋_GB2312" w:hAnsi="宋体" w:eastAsia="仿宋_GB2312" w:cs="宋体"/>
          <w:b w:val="0"/>
          <w:bCs/>
          <w:color w:val="000000"/>
          <w:kern w:val="0"/>
          <w:sz w:val="32"/>
          <w:szCs w:val="32"/>
        </w:rPr>
        <w:t>2018</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2018</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7</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8</w:t>
      </w:r>
      <w:r>
        <w:rPr>
          <w:rFonts w:hint="eastAsia" w:ascii="仿宋_GB2312" w:hAnsi="宋体" w:eastAsia="仿宋_GB2312" w:cs="宋体"/>
          <w:b w:val="0"/>
          <w:bCs/>
          <w:color w:val="000000"/>
          <w:kern w:val="0"/>
          <w:sz w:val="32"/>
          <w:szCs w:val="32"/>
        </w:rPr>
        <w:t>.《稻田养鱼技术规范》，</w:t>
      </w:r>
      <w:r>
        <w:rPr>
          <w:rFonts w:ascii="仿宋_GB2312" w:hAnsi="宋体" w:eastAsia="仿宋_GB2312" w:cs="宋体"/>
          <w:b w:val="0"/>
          <w:bCs/>
          <w:color w:val="000000"/>
          <w:kern w:val="0"/>
          <w:sz w:val="32"/>
          <w:szCs w:val="32"/>
        </w:rPr>
        <w:t>SC/T 1009</w:t>
      </w:r>
      <w:r>
        <w:rPr>
          <w:rFonts w:hint="eastAsia" w:ascii="仿宋_GB2312" w:hAnsi="Arial" w:eastAsia="仿宋_GB2312" w:cs="Arial"/>
          <w:b w:val="0"/>
          <w:bCs/>
          <w:color w:val="000000"/>
          <w:sz w:val="32"/>
          <w:szCs w:val="32"/>
          <w:lang w:val="en-US" w:eastAsia="zh-CN"/>
        </w:rPr>
        <w:t>-</w:t>
      </w:r>
      <w:r>
        <w:rPr>
          <w:rFonts w:ascii="仿宋_GB2312" w:hAnsi="宋体" w:eastAsia="仿宋_GB2312" w:cs="宋体"/>
          <w:b w:val="0"/>
          <w:bCs/>
          <w:color w:val="000000"/>
          <w:kern w:val="0"/>
          <w:sz w:val="32"/>
          <w:szCs w:val="32"/>
        </w:rPr>
        <w:t>2006</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2007</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2</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9</w:t>
      </w:r>
      <w:r>
        <w:rPr>
          <w:rFonts w:hint="eastAsia" w:ascii="仿宋_GB2312" w:hAnsi="宋体" w:eastAsia="仿宋_GB2312" w:cs="宋体"/>
          <w:b w:val="0"/>
          <w:bCs/>
          <w:color w:val="000000"/>
          <w:kern w:val="0"/>
          <w:sz w:val="32"/>
          <w:szCs w:val="32"/>
        </w:rPr>
        <w:t>.《无公害食品稻田养鱼技术规范》，</w:t>
      </w:r>
      <w:r>
        <w:rPr>
          <w:rFonts w:ascii="仿宋_GB2312" w:hAnsi="宋体" w:eastAsia="仿宋_GB2312" w:cs="宋体"/>
          <w:b w:val="0"/>
          <w:bCs/>
          <w:color w:val="000000"/>
          <w:kern w:val="0"/>
          <w:sz w:val="32"/>
          <w:szCs w:val="32"/>
        </w:rPr>
        <w:t>NY/T 5055</w:t>
      </w:r>
      <w:r>
        <w:rPr>
          <w:rFonts w:hint="eastAsia" w:ascii="仿宋_GB2312" w:hAnsi="Arial" w:eastAsia="仿宋_GB2312" w:cs="Arial"/>
          <w:b w:val="0"/>
          <w:bCs/>
          <w:color w:val="000000"/>
          <w:sz w:val="32"/>
          <w:szCs w:val="32"/>
          <w:lang w:val="en-US" w:eastAsia="zh-CN"/>
        </w:rPr>
        <w:t>-</w:t>
      </w:r>
      <w:r>
        <w:rPr>
          <w:rFonts w:ascii="仿宋_GB2312" w:hAnsi="宋体" w:eastAsia="仿宋_GB2312" w:cs="宋体"/>
          <w:b w:val="0"/>
          <w:bCs/>
          <w:color w:val="000000"/>
          <w:kern w:val="0"/>
          <w:sz w:val="32"/>
          <w:szCs w:val="32"/>
        </w:rPr>
        <w:t>2001</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2001</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10</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ascii="仿宋_GB2312" w:hAnsi="宋体" w:eastAsia="仿宋_GB2312" w:cs="宋体"/>
          <w:b w:val="0"/>
          <w:bCs/>
          <w:color w:val="000000"/>
          <w:kern w:val="0"/>
          <w:sz w:val="32"/>
          <w:szCs w:val="32"/>
        </w:rPr>
        <w:t>10</w:t>
      </w:r>
      <w:r>
        <w:rPr>
          <w:rFonts w:hint="eastAsia" w:ascii="仿宋_GB2312" w:hAnsi="宋体" w:eastAsia="仿宋_GB2312" w:cs="宋体"/>
          <w:b w:val="0"/>
          <w:bCs/>
          <w:color w:val="000000"/>
          <w:kern w:val="0"/>
          <w:sz w:val="32"/>
          <w:szCs w:val="32"/>
        </w:rPr>
        <w:t>.《无公害食品淡水养殖用水水质》，</w:t>
      </w:r>
      <w:r>
        <w:rPr>
          <w:rFonts w:ascii="仿宋_GB2312" w:hAnsi="宋体" w:eastAsia="仿宋_GB2312" w:cs="宋体"/>
          <w:b w:val="0"/>
          <w:bCs/>
          <w:color w:val="000000"/>
          <w:kern w:val="0"/>
          <w:sz w:val="32"/>
          <w:szCs w:val="32"/>
        </w:rPr>
        <w:t>NY 5051</w:t>
      </w:r>
      <w:r>
        <w:rPr>
          <w:rFonts w:hint="eastAsia" w:ascii="仿宋_GB2312" w:hAnsi="Arial" w:eastAsia="仿宋_GB2312" w:cs="Arial"/>
          <w:b w:val="0"/>
          <w:bCs/>
          <w:color w:val="000000"/>
          <w:sz w:val="32"/>
          <w:szCs w:val="32"/>
          <w:lang w:val="en-US" w:eastAsia="zh-CN"/>
        </w:rPr>
        <w:t>-</w:t>
      </w:r>
      <w:r>
        <w:rPr>
          <w:rFonts w:ascii="仿宋_GB2312" w:hAnsi="宋体" w:eastAsia="仿宋_GB2312" w:cs="宋体"/>
          <w:b w:val="0"/>
          <w:bCs/>
          <w:color w:val="000000"/>
          <w:kern w:val="0"/>
          <w:sz w:val="32"/>
          <w:szCs w:val="32"/>
        </w:rPr>
        <w:t>2001</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2001</w:t>
      </w:r>
      <w:r>
        <w:rPr>
          <w:rFonts w:hint="eastAsia" w:ascii="仿宋_GB2312" w:hAnsi="宋体" w:eastAsia="仿宋_GB2312" w:cs="宋体"/>
          <w:b w:val="0"/>
          <w:bCs/>
          <w:color w:val="000000"/>
          <w:kern w:val="0"/>
          <w:sz w:val="32"/>
          <w:szCs w:val="32"/>
        </w:rPr>
        <w:t>年</w:t>
      </w:r>
      <w:r>
        <w:rPr>
          <w:rFonts w:ascii="仿宋_GB2312" w:hAnsi="宋体" w:eastAsia="仿宋_GB2312" w:cs="宋体"/>
          <w:b w:val="0"/>
          <w:bCs/>
          <w:color w:val="000000"/>
          <w:kern w:val="0"/>
          <w:sz w:val="32"/>
          <w:szCs w:val="32"/>
        </w:rPr>
        <w:t>10</w:t>
      </w:r>
      <w:r>
        <w:rPr>
          <w:rFonts w:hint="eastAsia" w:ascii="仿宋_GB2312" w:hAnsi="宋体" w:eastAsia="仿宋_GB2312" w:cs="宋体"/>
          <w:b w:val="0"/>
          <w:bCs/>
          <w:color w:val="000000"/>
          <w:kern w:val="0"/>
          <w:sz w:val="32"/>
          <w:szCs w:val="32"/>
        </w:rPr>
        <w:t>月</w:t>
      </w:r>
      <w:r>
        <w:rPr>
          <w:rFonts w:ascii="仿宋_GB2312" w:hAnsi="宋体" w:eastAsia="仿宋_GB2312" w:cs="宋体"/>
          <w:b w:val="0"/>
          <w:bCs/>
          <w:color w:val="000000"/>
          <w:kern w:val="0"/>
          <w:sz w:val="32"/>
          <w:szCs w:val="32"/>
        </w:rPr>
        <w:t>1</w:t>
      </w:r>
      <w:r>
        <w:rPr>
          <w:rFonts w:hint="eastAsia" w:ascii="仿宋_GB2312" w:hAnsi="宋体" w:eastAsia="仿宋_GB2312" w:cs="宋体"/>
          <w:b w:val="0"/>
          <w:bCs/>
          <w:color w:val="000000"/>
          <w:kern w:val="0"/>
          <w:sz w:val="32"/>
          <w:szCs w:val="32"/>
        </w:rPr>
        <w:t>日实施。</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楷体_GB2312" w:hAnsi="宋体" w:eastAsia="楷体_GB2312" w:cs="宋体"/>
          <w:b w:val="0"/>
          <w:bCs/>
          <w:color w:val="000000"/>
          <w:kern w:val="0"/>
          <w:sz w:val="32"/>
          <w:szCs w:val="32"/>
        </w:rPr>
      </w:pPr>
      <w:r>
        <w:rPr>
          <w:rFonts w:hint="eastAsia" w:ascii="楷体_GB2312" w:hAnsi="宋体" w:eastAsia="楷体_GB2312" w:cs="宋体"/>
          <w:b w:val="0"/>
          <w:bCs/>
          <w:color w:val="000000"/>
          <w:kern w:val="0"/>
          <w:sz w:val="32"/>
          <w:szCs w:val="32"/>
        </w:rPr>
        <w:t>第三节</w:t>
      </w:r>
      <w:r>
        <w:rPr>
          <w:rFonts w:ascii="楷体_GB2312" w:hAnsi="宋体" w:eastAsia="楷体_GB2312" w:cs="宋体"/>
          <w:b w:val="0"/>
          <w:bCs/>
          <w:color w:val="000000"/>
          <w:kern w:val="0"/>
          <w:sz w:val="32"/>
          <w:szCs w:val="32"/>
        </w:rPr>
        <w:t xml:space="preserve"> </w:t>
      </w:r>
      <w:r>
        <w:rPr>
          <w:rFonts w:hint="eastAsia" w:ascii="宋体" w:hAnsi="宋体" w:eastAsia="楷体_GB2312" w:cs="宋体"/>
          <w:b w:val="0"/>
          <w:bCs/>
          <w:color w:val="000000"/>
          <w:kern w:val="0"/>
          <w:sz w:val="32"/>
          <w:szCs w:val="32"/>
        </w:rPr>
        <w:t xml:space="preserve"> </w:t>
      </w:r>
      <w:r>
        <w:rPr>
          <w:rFonts w:hint="eastAsia" w:ascii="楷体_GB2312" w:hAnsi="宋体" w:eastAsia="楷体_GB2312" w:cs="宋体"/>
          <w:b w:val="0"/>
          <w:bCs/>
          <w:color w:val="000000"/>
          <w:kern w:val="0"/>
          <w:sz w:val="32"/>
          <w:szCs w:val="32"/>
        </w:rPr>
        <w:t>目标任务</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黑体" w:hAnsi="黑体" w:eastAsia="黑体" w:cs="宋体"/>
          <w:b w:val="0"/>
          <w:bCs/>
          <w:color w:val="000000"/>
          <w:kern w:val="0"/>
          <w:sz w:val="32"/>
          <w:szCs w:val="32"/>
        </w:rPr>
        <w:t>一、规划期限</w:t>
      </w:r>
    </w:p>
    <w:p>
      <w:pPr>
        <w:keepNext w:val="0"/>
        <w:keepLines w:val="0"/>
        <w:pageBreakBefore w:val="0"/>
        <w:widowControl/>
        <w:shd w:val="clear" w:color="auto" w:fill="FFFFFF"/>
        <w:kinsoku/>
        <w:wordWrap/>
        <w:overflowPunct/>
        <w:topLinePunct w:val="0"/>
        <w:autoSpaceDE/>
        <w:autoSpaceDN/>
        <w:bidi w:val="0"/>
        <w:adjustRightInd/>
        <w:snapToGrid/>
        <w:spacing w:line="560" w:lineRule="exact"/>
        <w:jc w:val="both"/>
        <w:textAlignment w:val="auto"/>
        <w:rPr>
          <w:rFonts w:ascii="仿宋_GB2312" w:hAnsi="微软雅黑" w:eastAsia="仿宋_GB2312" w:cs="宋体"/>
          <w:b w:val="0"/>
          <w:bCs/>
          <w:color w:val="000000"/>
          <w:kern w:val="0"/>
          <w:sz w:val="32"/>
          <w:szCs w:val="32"/>
        </w:rPr>
      </w:pPr>
      <w:r>
        <w:rPr>
          <w:rFonts w:ascii="仿宋_GB2312" w:hAnsi="微软雅黑" w:eastAsia="仿宋_GB2312" w:cs="宋体"/>
          <w:b w:val="0"/>
          <w:bCs/>
          <w:color w:val="000000"/>
          <w:kern w:val="0"/>
          <w:sz w:val="32"/>
          <w:szCs w:val="32"/>
        </w:rPr>
        <w:t xml:space="preserve">    2018</w:t>
      </w:r>
      <w:r>
        <w:rPr>
          <w:rFonts w:hint="eastAsia" w:ascii="仿宋_GB2312" w:hAnsi="微软雅黑" w:eastAsia="仿宋_GB2312" w:cs="宋体"/>
          <w:b w:val="0"/>
          <w:bCs/>
          <w:color w:val="000000"/>
          <w:kern w:val="0"/>
          <w:sz w:val="32"/>
          <w:szCs w:val="32"/>
        </w:rPr>
        <w:t>至</w:t>
      </w:r>
      <w:r>
        <w:rPr>
          <w:rFonts w:ascii="仿宋_GB2312" w:hAnsi="微软雅黑" w:eastAsia="仿宋_GB2312" w:cs="宋体"/>
          <w:b w:val="0"/>
          <w:bCs/>
          <w:color w:val="000000"/>
          <w:kern w:val="0"/>
          <w:sz w:val="32"/>
          <w:szCs w:val="32"/>
        </w:rPr>
        <w:t>2030</w:t>
      </w:r>
      <w:r>
        <w:rPr>
          <w:rFonts w:hint="eastAsia" w:ascii="仿宋_GB2312" w:hAnsi="微软雅黑" w:eastAsia="仿宋_GB2312" w:cs="宋体"/>
          <w:b w:val="0"/>
          <w:bCs/>
          <w:color w:val="000000"/>
          <w:kern w:val="0"/>
          <w:sz w:val="32"/>
          <w:szCs w:val="32"/>
        </w:rPr>
        <w:t>年。</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黑体" w:hAnsi="黑体" w:eastAsia="黑体" w:cs="宋体"/>
          <w:b w:val="0"/>
          <w:bCs/>
          <w:color w:val="000000"/>
          <w:kern w:val="0"/>
          <w:sz w:val="32"/>
          <w:szCs w:val="32"/>
        </w:rPr>
      </w:pPr>
      <w:r>
        <w:rPr>
          <w:rFonts w:hint="eastAsia" w:ascii="黑体" w:hAnsi="黑体" w:eastAsia="黑体" w:cs="宋体"/>
          <w:b w:val="0"/>
          <w:bCs/>
          <w:color w:val="000000"/>
          <w:kern w:val="0"/>
          <w:sz w:val="32"/>
          <w:szCs w:val="32"/>
        </w:rPr>
        <w:t>二、规划目标</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通过规划的编制修订和实施，主要实现以下目标：</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（一）明确养殖水域、滩涂功能区域范围，保障养殖渔民正常生活所需要的养殖水域和滩涂，依法保护商品鱼基地等重要的养殖水域滩涂。</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16" w:firstLineChars="200"/>
        <w:jc w:val="both"/>
        <w:textAlignment w:val="auto"/>
        <w:rPr>
          <w:rFonts w:ascii="仿宋_GB2312" w:hAnsi="微软雅黑" w:eastAsia="仿宋_GB2312" w:cs="宋体"/>
          <w:b w:val="0"/>
          <w:bCs/>
          <w:color w:val="000000"/>
          <w:spacing w:val="-6"/>
          <w:kern w:val="0"/>
          <w:sz w:val="32"/>
          <w:szCs w:val="32"/>
        </w:rPr>
      </w:pPr>
      <w:r>
        <w:rPr>
          <w:rFonts w:hint="eastAsia" w:ascii="仿宋_GB2312" w:hAnsi="微软雅黑" w:eastAsia="仿宋_GB2312" w:cs="宋体"/>
          <w:b w:val="0"/>
          <w:bCs/>
          <w:color w:val="000000"/>
          <w:spacing w:val="-6"/>
          <w:kern w:val="0"/>
          <w:sz w:val="32"/>
          <w:szCs w:val="32"/>
        </w:rPr>
        <w:t>（二）合理调整规划养殖生产布局，促进水产养殖业的健康发展。</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（三）控制养殖业规模、密度、推广健康的生态养殖模式，保护和改善养殖水域生态环境。到</w:t>
      </w:r>
      <w:r>
        <w:rPr>
          <w:rFonts w:ascii="仿宋_GB2312" w:hAnsi="微软雅黑" w:eastAsia="仿宋_GB2312" w:cs="宋体"/>
          <w:b w:val="0"/>
          <w:bCs/>
          <w:color w:val="000000"/>
          <w:kern w:val="0"/>
          <w:sz w:val="32"/>
          <w:szCs w:val="32"/>
        </w:rPr>
        <w:t>2020</w:t>
      </w:r>
      <w:r>
        <w:rPr>
          <w:rFonts w:hint="eastAsia" w:ascii="仿宋_GB2312" w:hAnsi="微软雅黑" w:eastAsia="仿宋_GB2312" w:cs="宋体"/>
          <w:b w:val="0"/>
          <w:bCs/>
          <w:color w:val="000000"/>
          <w:kern w:val="0"/>
          <w:sz w:val="32"/>
          <w:szCs w:val="32"/>
        </w:rPr>
        <w:t>年，全区池塘健康养殖比重达到</w:t>
      </w:r>
      <w:r>
        <w:rPr>
          <w:rFonts w:ascii="仿宋_GB2312" w:hAnsi="微软雅黑" w:eastAsia="仿宋_GB2312" w:cs="宋体"/>
          <w:b w:val="0"/>
          <w:bCs/>
          <w:color w:val="000000"/>
          <w:kern w:val="0"/>
          <w:sz w:val="32"/>
          <w:szCs w:val="32"/>
        </w:rPr>
        <w:t>80%</w:t>
      </w:r>
      <w:r>
        <w:rPr>
          <w:rFonts w:hint="eastAsia" w:ascii="仿宋_GB2312" w:hAnsi="微软雅黑" w:eastAsia="仿宋_GB2312" w:cs="宋体"/>
          <w:b w:val="0"/>
          <w:bCs/>
          <w:color w:val="000000"/>
          <w:kern w:val="0"/>
          <w:sz w:val="32"/>
          <w:szCs w:val="32"/>
        </w:rPr>
        <w:t>，到</w:t>
      </w:r>
      <w:r>
        <w:rPr>
          <w:rFonts w:ascii="仿宋_GB2312" w:hAnsi="微软雅黑" w:eastAsia="仿宋_GB2312" w:cs="宋体"/>
          <w:b w:val="0"/>
          <w:bCs/>
          <w:color w:val="000000"/>
          <w:kern w:val="0"/>
          <w:sz w:val="32"/>
          <w:szCs w:val="32"/>
        </w:rPr>
        <w:t>2030</w:t>
      </w:r>
      <w:r>
        <w:rPr>
          <w:rFonts w:hint="eastAsia" w:ascii="仿宋_GB2312" w:hAnsi="微软雅黑" w:eastAsia="仿宋_GB2312" w:cs="宋体"/>
          <w:b w:val="0"/>
          <w:bCs/>
          <w:color w:val="000000"/>
          <w:kern w:val="0"/>
          <w:sz w:val="32"/>
          <w:szCs w:val="32"/>
        </w:rPr>
        <w:t>年，全区池塘健康养殖比重达到</w:t>
      </w:r>
      <w:r>
        <w:rPr>
          <w:rFonts w:ascii="仿宋_GB2312" w:hAnsi="微软雅黑" w:eastAsia="仿宋_GB2312" w:cs="宋体"/>
          <w:b w:val="0"/>
          <w:bCs/>
          <w:color w:val="000000"/>
          <w:kern w:val="0"/>
          <w:sz w:val="32"/>
          <w:szCs w:val="32"/>
        </w:rPr>
        <w:t>100%</w:t>
      </w:r>
      <w:r>
        <w:rPr>
          <w:rFonts w:hint="eastAsia" w:ascii="仿宋_GB2312" w:hAnsi="微软雅黑" w:eastAsia="仿宋_GB2312" w:cs="宋体"/>
          <w:b w:val="0"/>
          <w:bCs/>
          <w:color w:val="000000"/>
          <w:kern w:val="0"/>
          <w:sz w:val="32"/>
          <w:szCs w:val="32"/>
        </w:rPr>
        <w:t>。</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16" w:firstLineChars="200"/>
        <w:jc w:val="both"/>
        <w:textAlignment w:val="auto"/>
        <w:rPr>
          <w:rFonts w:ascii="仿宋_GB2312" w:hAnsi="微软雅黑" w:eastAsia="仿宋_GB2312" w:cs="宋体"/>
          <w:b w:val="0"/>
          <w:bCs/>
          <w:color w:val="000000"/>
          <w:spacing w:val="-6"/>
          <w:kern w:val="0"/>
          <w:sz w:val="32"/>
          <w:szCs w:val="32"/>
        </w:rPr>
      </w:pPr>
      <w:r>
        <w:rPr>
          <w:rFonts w:hint="eastAsia" w:ascii="仿宋_GB2312" w:hAnsi="微软雅黑" w:eastAsia="仿宋_GB2312" w:cs="宋体"/>
          <w:b w:val="0"/>
          <w:bCs/>
          <w:color w:val="000000"/>
          <w:spacing w:val="-6"/>
          <w:kern w:val="0"/>
          <w:sz w:val="32"/>
          <w:szCs w:val="32"/>
        </w:rPr>
        <w:t>（四）为建立以养殖证为核心的养殖业管理制度提供科学依据。</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hint="eastAsia" w:ascii="黑体" w:hAnsi="黑体" w:eastAsia="黑体" w:cs="宋体"/>
          <w:b w:val="0"/>
          <w:bCs/>
          <w:color w:val="000000"/>
          <w:kern w:val="0"/>
          <w:sz w:val="32"/>
          <w:szCs w:val="32"/>
        </w:rPr>
      </w:pPr>
      <w:r>
        <w:rPr>
          <w:rFonts w:hint="eastAsia" w:ascii="黑体" w:hAnsi="黑体" w:eastAsia="黑体" w:cs="宋体"/>
          <w:b w:val="0"/>
          <w:bCs/>
          <w:color w:val="000000"/>
          <w:kern w:val="0"/>
          <w:sz w:val="32"/>
          <w:szCs w:val="32"/>
        </w:rPr>
        <w:t>三、重点任务</w:t>
      </w:r>
    </w:p>
    <w:p>
      <w:pPr>
        <w:keepNext w:val="0"/>
        <w:keepLines w:val="0"/>
        <w:pageBreakBefore w:val="0"/>
        <w:widowControl w:val="0"/>
        <w:tabs>
          <w:tab w:val="left" w:pos="951"/>
        </w:tabs>
        <w:kinsoku/>
        <w:wordWrap/>
        <w:overflowPunct/>
        <w:topLinePunct w:val="0"/>
        <w:autoSpaceDE/>
        <w:autoSpaceDN/>
        <w:bidi w:val="0"/>
        <w:adjustRightInd/>
        <w:snapToGrid/>
        <w:spacing w:line="560" w:lineRule="exact"/>
        <w:ind w:firstLine="640" w:firstLineChars="200"/>
        <w:jc w:val="both"/>
        <w:textAlignment w:val="auto"/>
        <w:rPr>
          <w:rFonts w:hint="eastAsia" w:ascii="黑体" w:hAnsi="黑体" w:eastAsia="黑体" w:cs="宋体"/>
          <w:b w:val="0"/>
          <w:bCs/>
          <w:color w:val="000000"/>
          <w:kern w:val="0"/>
          <w:sz w:val="32"/>
          <w:szCs w:val="32"/>
          <w:lang w:val="en-US" w:eastAsia="zh-CN" w:bidi="ar-SA"/>
        </w:rPr>
      </w:pPr>
      <w:r>
        <w:rPr>
          <w:rFonts w:hint="eastAsia" w:ascii="仿宋_GB2312" w:hAnsi="微软雅黑" w:eastAsia="仿宋_GB2312" w:cs="宋体"/>
          <w:b w:val="0"/>
          <w:bCs/>
          <w:color w:val="000000"/>
          <w:kern w:val="0"/>
          <w:sz w:val="32"/>
          <w:szCs w:val="32"/>
        </w:rPr>
        <w:t>以新发展理念为引领，划定禁止养殖区、限制养殖区和养殖区；统筹水域滩涂生态环境保护、水产养殖生产；设定发展底线，</w:t>
      </w:r>
    </w:p>
    <w:p>
      <w:pPr>
        <w:widowControl/>
        <w:shd w:val="clear" w:color="auto" w:fill="FFFFFF"/>
        <w:spacing w:line="560" w:lineRule="exact"/>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合理布局，稳定基本养殖面积，保障渔民合法权益。</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楷体_GB2312" w:hAnsi="宋体" w:eastAsia="楷体_GB2312" w:cs="宋体"/>
          <w:b w:val="0"/>
          <w:bCs/>
          <w:color w:val="000000"/>
          <w:kern w:val="0"/>
          <w:sz w:val="32"/>
          <w:szCs w:val="32"/>
        </w:rPr>
      </w:pPr>
      <w:r>
        <w:rPr>
          <w:rFonts w:hint="eastAsia" w:ascii="楷体_GB2312" w:hAnsi="宋体" w:eastAsia="楷体_GB2312" w:cs="宋体"/>
          <w:b w:val="0"/>
          <w:bCs/>
          <w:color w:val="000000"/>
          <w:kern w:val="0"/>
          <w:sz w:val="32"/>
          <w:szCs w:val="32"/>
        </w:rPr>
        <w:t>第四节</w:t>
      </w:r>
      <w:r>
        <w:rPr>
          <w:rFonts w:ascii="楷体_GB2312" w:hAnsi="宋体" w:eastAsia="楷体_GB2312" w:cs="宋体"/>
          <w:b w:val="0"/>
          <w:bCs/>
          <w:color w:val="000000"/>
          <w:kern w:val="0"/>
          <w:sz w:val="32"/>
          <w:szCs w:val="32"/>
        </w:rPr>
        <w:t xml:space="preserve"> </w:t>
      </w:r>
      <w:r>
        <w:rPr>
          <w:rFonts w:ascii="宋体" w:hAnsi="宋体" w:eastAsia="楷体_GB2312" w:cs="宋体"/>
          <w:b w:val="0"/>
          <w:bCs/>
          <w:color w:val="000000"/>
          <w:kern w:val="0"/>
          <w:sz w:val="32"/>
          <w:szCs w:val="32"/>
        </w:rPr>
        <w:t> </w:t>
      </w:r>
      <w:r>
        <w:rPr>
          <w:rFonts w:hint="eastAsia" w:ascii="楷体_GB2312" w:hAnsi="宋体" w:eastAsia="楷体_GB2312" w:cs="宋体"/>
          <w:b w:val="0"/>
          <w:bCs/>
          <w:color w:val="000000"/>
          <w:kern w:val="0"/>
          <w:sz w:val="32"/>
          <w:szCs w:val="32"/>
        </w:rPr>
        <w:t>基本原则</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规划修订编制工作遵循以下原则：</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1.科学规划、因地制宜的原则。</w:t>
      </w:r>
      <w:r>
        <w:rPr>
          <w:rFonts w:hint="eastAsia" w:ascii="仿宋_GB2312" w:eastAsia="仿宋_GB2312"/>
          <w:b w:val="0"/>
          <w:bCs/>
          <w:color w:val="000000"/>
          <w:sz w:val="32"/>
          <w:szCs w:val="32"/>
        </w:rPr>
        <w:t>根据水域滩涂承载力评估结果和水产养殖业发展需求，形成本区养殖水域滩涂开发利用和保护的总体思路，根据规划编制工作规范和大纲的具体要求，合理布局水产养殖生产，制定本区养殖水域滩涂使用管理的具体措施，科学编制规划。</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2.生态优先、底线约束的原则。</w:t>
      </w:r>
      <w:r>
        <w:rPr>
          <w:rFonts w:hint="eastAsia" w:ascii="仿宋_GB2312" w:eastAsia="仿宋_GB2312"/>
          <w:b w:val="0"/>
          <w:bCs/>
          <w:color w:val="000000"/>
          <w:sz w:val="32"/>
          <w:szCs w:val="32"/>
        </w:rPr>
        <w:t>要坚持走生产发展、生活富裕、生态良好的文明发展道路，科学开展水域滩涂利用评估，保护水域滩涂生态环境，明确区域经济发展方向，合理安排产业发展空间。要将饮用水水源地、自然保护区等重要生态保护或公共安全“红线”和“黄线”区域作为禁止或限制养殖区，设定发展底线。</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3.合理布局、转调结合的原则。</w:t>
      </w:r>
      <w:r>
        <w:rPr>
          <w:rFonts w:hint="eastAsia" w:ascii="仿宋_GB2312" w:eastAsia="仿宋_GB2312"/>
          <w:b w:val="0"/>
          <w:bCs/>
          <w:color w:val="000000"/>
          <w:sz w:val="32"/>
          <w:szCs w:val="32"/>
        </w:rPr>
        <w:t>稳定池塘养殖，合理发展水库网箱围栏养殖，发展生态养殖，支持设施养殖向工厂化循环水方向发展，发展稻田综合种养和低洼地养殖，实现养殖水域滩涂的整体规划、合理储备、有序利用、协调发展。</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4.总体协调、横向衔接的原则。</w:t>
      </w:r>
      <w:r>
        <w:rPr>
          <w:rFonts w:hint="eastAsia" w:ascii="仿宋_GB2312" w:eastAsia="仿宋_GB2312"/>
          <w:b w:val="0"/>
          <w:bCs/>
          <w:color w:val="000000"/>
          <w:sz w:val="32"/>
          <w:szCs w:val="32"/>
        </w:rPr>
        <w:t>要将规划放在区域整体空间布局的框架下考虑，规划编制要与本区行政区域的《土地利用总体规划》相协调，同时注意与本区城市交通、旅游、环保等其他相关专项规划相衔接，避免交叉和矛盾，促进区域经济协调发展。</w:t>
      </w:r>
    </w:p>
    <w:p>
      <w:pPr>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5.一次规划、分步实施的原则。规划修编要具有科学性、前瞻性和可操作性，科学合理统筹规划，</w:t>
      </w:r>
      <w:r>
        <w:rPr>
          <w:rFonts w:hint="eastAsia" w:eastAsia="仿宋_GB2312"/>
          <w:b w:val="0"/>
          <w:bCs/>
          <w:color w:val="000000"/>
          <w:sz w:val="32"/>
          <w:szCs w:val="32"/>
        </w:rPr>
        <w:t>本养殖水域滩涂规划一经批准，即具有法律效力，必须严格执行。</w:t>
      </w:r>
      <w:r>
        <w:rPr>
          <w:rFonts w:hint="eastAsia" w:ascii="仿宋_GB2312" w:eastAsia="仿宋_GB2312"/>
          <w:b w:val="0"/>
          <w:bCs/>
          <w:color w:val="000000"/>
          <w:sz w:val="32"/>
          <w:szCs w:val="32"/>
        </w:rPr>
        <w:t>未经规定程序任何单位</w:t>
      </w:r>
      <w:r>
        <w:rPr>
          <w:rFonts w:hint="eastAsia" w:ascii="仿宋_GB2312" w:eastAsia="仿宋_GB2312"/>
          <w:b w:val="0"/>
          <w:bCs/>
          <w:color w:val="000000"/>
          <w:sz w:val="32"/>
          <w:szCs w:val="32"/>
        </w:rPr>
        <w:t>和个人不得随意更改，</w:t>
      </w:r>
      <w:r>
        <w:rPr>
          <w:rFonts w:hint="eastAsia" w:ascii="仿宋_GB2312" w:hAnsi="微软雅黑" w:eastAsia="仿宋_GB2312" w:cs="宋体"/>
          <w:b w:val="0"/>
          <w:bCs/>
          <w:color w:val="000000"/>
          <w:kern w:val="0"/>
          <w:sz w:val="32"/>
          <w:szCs w:val="32"/>
        </w:rPr>
        <w:t>一次性规划到位，再分阶段实施，确保在规划期养殖生产发展布局没有大的更改变动。</w:t>
      </w:r>
    </w:p>
    <w:p>
      <w:pPr>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560" w:lineRule="exact"/>
        <w:ind w:firstLine="640" w:firstLineChars="200"/>
        <w:jc w:val="both"/>
        <w:textAlignment w:val="auto"/>
        <w:rPr>
          <w:rFonts w:hint="eastAsia" w:ascii="楷体_GB2312" w:hAnsi="宋体" w:eastAsia="楷体_GB2312" w:cs="宋体"/>
          <w:b w:val="0"/>
          <w:bCs/>
          <w:color w:val="000000"/>
          <w:kern w:val="0"/>
          <w:sz w:val="32"/>
          <w:szCs w:val="32"/>
        </w:rPr>
      </w:pPr>
      <w:r>
        <w:rPr>
          <w:rFonts w:hint="eastAsia" w:ascii="楷体_GB2312" w:hAnsi="宋体" w:eastAsia="楷体_GB2312" w:cs="宋体"/>
          <w:b w:val="0"/>
          <w:bCs/>
          <w:color w:val="000000"/>
          <w:kern w:val="0"/>
          <w:sz w:val="32"/>
          <w:szCs w:val="32"/>
        </w:rPr>
        <w:t>第五节 </w:t>
      </w:r>
      <w:r>
        <w:rPr>
          <w:rFonts w:hint="eastAsia" w:ascii="楷体_GB2312" w:hAnsi="宋体" w:eastAsia="楷体_GB2312" w:cs="宋体"/>
          <w:b w:val="0"/>
          <w:bCs/>
          <w:color w:val="000000"/>
          <w:kern w:val="0"/>
          <w:sz w:val="32"/>
          <w:szCs w:val="32"/>
          <w:lang w:val="en-US" w:eastAsia="zh-CN"/>
        </w:rPr>
        <w:t xml:space="preserve"> </w:t>
      </w:r>
      <w:r>
        <w:rPr>
          <w:rFonts w:hint="eastAsia" w:ascii="楷体_GB2312" w:hAnsi="宋体" w:eastAsia="楷体_GB2312" w:cs="宋体"/>
          <w:b w:val="0"/>
          <w:bCs/>
          <w:color w:val="000000"/>
          <w:kern w:val="0"/>
          <w:sz w:val="32"/>
          <w:szCs w:val="32"/>
        </w:rPr>
        <w:t>规划范围</w:t>
      </w:r>
    </w:p>
    <w:p>
      <w:pPr>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钦北区辖区内的水域滩涂内已经进行水产养殖开发利用和目前尚未开发但适于水产养殖开发利用的所有（全民、集体）水域和滩涂。</w:t>
      </w:r>
    </w:p>
    <w:p>
      <w:pPr>
        <w:pStyle w:val="2"/>
        <w:keepNext w:val="0"/>
        <w:keepLines w:val="0"/>
        <w:pageBreakBefore w:val="0"/>
        <w:numPr>
          <w:ilvl w:val="0"/>
          <w:numId w:val="0"/>
        </w:numPr>
        <w:kinsoku/>
        <w:wordWrap/>
        <w:overflowPunct/>
        <w:topLinePunct w:val="0"/>
        <w:autoSpaceDE/>
        <w:autoSpaceDN/>
        <w:bidi w:val="0"/>
        <w:adjustRightInd/>
        <w:snapToGrid/>
        <w:spacing w:beforeAutospacing="0" w:afterAutospacing="0" w:line="560" w:lineRule="exact"/>
        <w:ind w:firstLine="640" w:firstLineChars="200"/>
        <w:jc w:val="both"/>
        <w:textAlignment w:val="auto"/>
        <w:rPr>
          <w:rFonts w:ascii="黑体" w:hAnsi="黑体" w:eastAsia="黑体"/>
          <w:b w:val="0"/>
          <w:bCs/>
          <w:sz w:val="32"/>
          <w:szCs w:val="32"/>
        </w:rPr>
      </w:pPr>
      <w:r>
        <w:rPr>
          <w:rFonts w:hint="eastAsia" w:ascii="黑体" w:hAnsi="黑体" w:eastAsia="黑体"/>
          <w:b w:val="0"/>
          <w:bCs/>
          <w:sz w:val="32"/>
          <w:szCs w:val="32"/>
        </w:rPr>
        <w:t>第二章</w:t>
      </w:r>
      <w:r>
        <w:rPr>
          <w:rFonts w:ascii="黑体" w:hAnsi="黑体" w:eastAsia="黑体"/>
          <w:b w:val="0"/>
          <w:bCs/>
          <w:sz w:val="32"/>
          <w:szCs w:val="32"/>
        </w:rPr>
        <w:t xml:space="preserve"> </w:t>
      </w:r>
      <w:r>
        <w:rPr>
          <w:rFonts w:hint="eastAsia" w:ascii="黑体" w:hAnsi="黑体" w:eastAsia="黑体"/>
          <w:b w:val="0"/>
          <w:bCs/>
          <w:sz w:val="32"/>
          <w:szCs w:val="32"/>
        </w:rPr>
        <w:t>养殖水域滩涂利用评价</w:t>
      </w:r>
    </w:p>
    <w:p>
      <w:pPr>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560" w:lineRule="exact"/>
        <w:ind w:firstLine="640" w:firstLineChars="200"/>
        <w:jc w:val="both"/>
        <w:textAlignment w:val="auto"/>
        <w:rPr>
          <w:rFonts w:ascii="楷体_GB2312" w:hAnsi="微软雅黑" w:eastAsia="楷体_GB2312" w:cs="宋体"/>
          <w:b w:val="0"/>
          <w:bCs/>
          <w:color w:val="000000"/>
          <w:kern w:val="0"/>
          <w:sz w:val="32"/>
          <w:szCs w:val="32"/>
        </w:rPr>
      </w:pPr>
      <w:r>
        <w:rPr>
          <w:rFonts w:hint="eastAsia" w:ascii="楷体_GB2312" w:hAnsi="微软雅黑" w:eastAsia="楷体_GB2312" w:cs="宋体"/>
          <w:b w:val="0"/>
          <w:bCs/>
          <w:color w:val="000000"/>
          <w:kern w:val="0"/>
          <w:sz w:val="32"/>
          <w:szCs w:val="32"/>
        </w:rPr>
        <w:t>第六节</w:t>
      </w:r>
      <w:r>
        <w:rPr>
          <w:rFonts w:ascii="微软雅黑" w:hAnsi="微软雅黑" w:eastAsia="楷体_GB2312" w:cs="宋体"/>
          <w:b w:val="0"/>
          <w:bCs/>
          <w:color w:val="000000"/>
          <w:kern w:val="0"/>
          <w:sz w:val="32"/>
          <w:szCs w:val="32"/>
        </w:rPr>
        <w:t>  </w:t>
      </w:r>
      <w:r>
        <w:rPr>
          <w:rFonts w:hint="eastAsia" w:ascii="楷体_GB2312" w:hAnsi="微软雅黑" w:eastAsia="楷体_GB2312" w:cs="宋体"/>
          <w:b w:val="0"/>
          <w:bCs/>
          <w:color w:val="000000"/>
          <w:kern w:val="0"/>
          <w:sz w:val="32"/>
          <w:szCs w:val="32"/>
        </w:rPr>
        <w:t>水域滩涂承载力分析</w:t>
      </w:r>
    </w:p>
    <w:p>
      <w:pPr>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560" w:lineRule="exact"/>
        <w:ind w:firstLine="640" w:firstLineChars="200"/>
        <w:jc w:val="both"/>
        <w:textAlignment w:val="auto"/>
        <w:rPr>
          <w:rFonts w:ascii="黑体" w:hAnsi="黑体" w:eastAsia="黑体" w:cs="宋体"/>
          <w:b w:val="0"/>
          <w:bCs/>
          <w:color w:val="000000"/>
          <w:kern w:val="0"/>
          <w:sz w:val="32"/>
          <w:szCs w:val="32"/>
        </w:rPr>
      </w:pPr>
      <w:r>
        <w:rPr>
          <w:rFonts w:hint="eastAsia" w:ascii="黑体" w:hAnsi="黑体" w:eastAsia="黑体" w:cs="宋体"/>
          <w:b w:val="0"/>
          <w:bCs/>
          <w:color w:val="000000"/>
          <w:kern w:val="0"/>
          <w:sz w:val="32"/>
          <w:szCs w:val="32"/>
        </w:rPr>
        <w:t>一、水域滩涂资源状况</w:t>
      </w:r>
    </w:p>
    <w:p>
      <w:pPr>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楷体_GB2312" w:hAnsi="楷体_GB2312" w:eastAsia="楷体_GB2312" w:cs="楷体_GB2312"/>
          <w:b w:val="0"/>
          <w:bCs/>
          <w:color w:val="000000"/>
          <w:kern w:val="0"/>
          <w:sz w:val="32"/>
          <w:szCs w:val="32"/>
        </w:rPr>
        <w:t>（一）地理位置。</w:t>
      </w:r>
      <w:r>
        <w:rPr>
          <w:rFonts w:hint="eastAsia" w:ascii="仿宋_GB2312" w:hAnsi="宋体" w:eastAsia="仿宋_GB2312" w:cs="宋体"/>
          <w:b w:val="0"/>
          <w:bCs/>
          <w:color w:val="000000"/>
          <w:kern w:val="0"/>
          <w:sz w:val="32"/>
          <w:szCs w:val="32"/>
        </w:rPr>
        <w:t>钦北区位于钦州市西北部，东连灵山县，南接钦南区，西与防城港市为邻，北接南宁市良庆区，区域地理位置位于东经</w:t>
      </w:r>
      <w:r>
        <w:rPr>
          <w:rFonts w:ascii="仿宋_GB2312" w:hAnsi="宋体" w:eastAsia="仿宋_GB2312" w:cs="宋体"/>
          <w:b w:val="0"/>
          <w:bCs/>
          <w:color w:val="000000"/>
          <w:kern w:val="0"/>
          <w:sz w:val="32"/>
          <w:szCs w:val="32"/>
        </w:rPr>
        <w:t>108</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10</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46</w:t>
      </w:r>
      <w:r>
        <w:rPr>
          <w:rFonts w:hint="eastAsia" w:ascii="仿宋_GB2312" w:hAnsi="宋体" w:eastAsia="仿宋_GB2312" w:cs="宋体"/>
          <w:b w:val="0"/>
          <w:bCs/>
          <w:color w:val="000000"/>
          <w:kern w:val="0"/>
          <w:sz w:val="32"/>
          <w:szCs w:val="32"/>
        </w:rPr>
        <w:t>″至</w:t>
      </w:r>
      <w:r>
        <w:rPr>
          <w:rFonts w:ascii="仿宋_GB2312" w:hAnsi="宋体" w:eastAsia="仿宋_GB2312" w:cs="宋体"/>
          <w:b w:val="0"/>
          <w:bCs/>
          <w:color w:val="000000"/>
          <w:kern w:val="0"/>
          <w:sz w:val="32"/>
          <w:szCs w:val="32"/>
        </w:rPr>
        <w:t>108</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56</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29</w:t>
      </w:r>
      <w:r>
        <w:rPr>
          <w:rFonts w:hint="eastAsia" w:ascii="仿宋_GB2312" w:hAnsi="宋体" w:eastAsia="仿宋_GB2312" w:cs="宋体"/>
          <w:b w:val="0"/>
          <w:bCs/>
          <w:color w:val="000000"/>
          <w:kern w:val="0"/>
          <w:sz w:val="32"/>
          <w:szCs w:val="32"/>
        </w:rPr>
        <w:t>″，北纬</w:t>
      </w:r>
      <w:r>
        <w:rPr>
          <w:rFonts w:ascii="仿宋_GB2312" w:hAnsi="宋体" w:eastAsia="仿宋_GB2312" w:cs="宋体"/>
          <w:b w:val="0"/>
          <w:bCs/>
          <w:color w:val="000000"/>
          <w:kern w:val="0"/>
          <w:sz w:val="32"/>
          <w:szCs w:val="32"/>
        </w:rPr>
        <w:t>21</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54</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13</w:t>
      </w:r>
      <w:r>
        <w:rPr>
          <w:rFonts w:hint="eastAsia" w:ascii="仿宋_GB2312" w:hAnsi="宋体" w:eastAsia="仿宋_GB2312" w:cs="宋体"/>
          <w:b w:val="0"/>
          <w:bCs/>
          <w:color w:val="000000"/>
          <w:kern w:val="0"/>
          <w:sz w:val="32"/>
          <w:szCs w:val="32"/>
        </w:rPr>
        <w:t>″至</w:t>
      </w:r>
      <w:r>
        <w:rPr>
          <w:rFonts w:ascii="仿宋_GB2312" w:hAnsi="宋体" w:eastAsia="仿宋_GB2312" w:cs="宋体"/>
          <w:b w:val="0"/>
          <w:bCs/>
          <w:color w:val="000000"/>
          <w:kern w:val="0"/>
          <w:sz w:val="32"/>
          <w:szCs w:val="32"/>
        </w:rPr>
        <w:t>21</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8</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11</w:t>
      </w:r>
      <w:r>
        <w:rPr>
          <w:rFonts w:hint="eastAsia" w:ascii="仿宋_GB2312" w:hAnsi="宋体" w:eastAsia="仿宋_GB2312" w:cs="宋体"/>
          <w:b w:val="0"/>
          <w:bCs/>
          <w:color w:val="000000"/>
          <w:kern w:val="0"/>
          <w:sz w:val="32"/>
          <w:szCs w:val="32"/>
        </w:rPr>
        <w:t>″，全区土地总面积为</w:t>
      </w:r>
      <w:r>
        <w:rPr>
          <w:rFonts w:ascii="仿宋_GB2312" w:hAnsi="宋体" w:eastAsia="仿宋_GB2312" w:cs="宋体"/>
          <w:b w:val="0"/>
          <w:bCs/>
          <w:color w:val="000000"/>
          <w:kern w:val="0"/>
          <w:sz w:val="32"/>
          <w:szCs w:val="32"/>
        </w:rPr>
        <w:t>2217</w:t>
      </w:r>
      <w:r>
        <w:rPr>
          <w:rFonts w:hint="eastAsia" w:ascii="仿宋_GB2312" w:hAnsi="宋体" w:eastAsia="仿宋_GB2312" w:cs="宋体"/>
          <w:b w:val="0"/>
          <w:bCs/>
          <w:color w:val="000000"/>
          <w:kern w:val="0"/>
          <w:sz w:val="32"/>
          <w:szCs w:val="32"/>
        </w:rPr>
        <w:t>平方公里，辖大垌、小董、长滩、新棠、大直、大寺、</w:t>
      </w:r>
      <w:r>
        <w:rPr>
          <w:rFonts w:hint="eastAsia" w:ascii="仿宋_GB2312" w:hAnsi="宋体" w:eastAsia="仿宋_GB2312" w:cs="宋体"/>
          <w:b w:val="0"/>
          <w:bCs/>
          <w:color w:val="000000"/>
          <w:kern w:val="0"/>
          <w:sz w:val="32"/>
          <w:szCs w:val="32"/>
          <w:highlight w:val="none"/>
        </w:rPr>
        <w:t>贵台</w:t>
      </w:r>
      <w:r>
        <w:rPr>
          <w:rFonts w:hint="eastAsia" w:ascii="仿宋_GB2312" w:hAnsi="宋体" w:eastAsia="仿宋_GB2312" w:cs="宋体"/>
          <w:b w:val="0"/>
          <w:bCs/>
          <w:color w:val="000000"/>
          <w:kern w:val="0"/>
          <w:sz w:val="32"/>
          <w:szCs w:val="32"/>
        </w:rPr>
        <w:t>、那蒙、</w:t>
      </w:r>
      <w:r>
        <w:rPr>
          <w:rFonts w:hint="eastAsia" w:ascii="仿宋_GB2312" w:hAnsi="宋体" w:eastAsia="仿宋_GB2312" w:cs="宋体"/>
          <w:b w:val="0"/>
          <w:bCs/>
          <w:color w:val="000000"/>
          <w:kern w:val="0"/>
          <w:sz w:val="32"/>
          <w:szCs w:val="32"/>
          <w:highlight w:val="none"/>
        </w:rPr>
        <w:t>板城</w:t>
      </w:r>
      <w:r>
        <w:rPr>
          <w:rFonts w:hint="eastAsia" w:ascii="仿宋_GB2312" w:hAnsi="宋体" w:eastAsia="仿宋_GB2312" w:cs="宋体"/>
          <w:b w:val="0"/>
          <w:bCs/>
          <w:color w:val="000000"/>
          <w:kern w:val="0"/>
          <w:sz w:val="32"/>
          <w:szCs w:val="32"/>
        </w:rPr>
        <w:t>、平吉、青塘</w:t>
      </w:r>
      <w:r>
        <w:rPr>
          <w:rFonts w:hint="eastAsia" w:ascii="仿宋_GB2312" w:hAnsi="宋体" w:eastAsia="仿宋_GB2312" w:cs="宋体"/>
          <w:b w:val="0"/>
          <w:bCs/>
          <w:color w:val="000000"/>
          <w:kern w:val="0"/>
          <w:sz w:val="32"/>
          <w:szCs w:val="32"/>
          <w:lang w:val="en-US" w:eastAsia="zh-CN"/>
        </w:rPr>
        <w:t>11</w:t>
      </w:r>
      <w:r>
        <w:rPr>
          <w:rFonts w:hint="eastAsia" w:ascii="仿宋_GB2312" w:hAnsi="宋体" w:eastAsia="仿宋_GB2312" w:cs="宋体"/>
          <w:b w:val="0"/>
          <w:bCs/>
          <w:color w:val="000000"/>
          <w:kern w:val="0"/>
          <w:sz w:val="32"/>
          <w:szCs w:val="32"/>
        </w:rPr>
        <w:t>个镇和长田、子材、</w:t>
      </w:r>
      <w:r>
        <w:rPr>
          <w:rFonts w:hint="eastAsia" w:ascii="仿宋_GB2312" w:hAnsi="宋体" w:eastAsia="仿宋_GB2312" w:cs="宋体"/>
          <w:b w:val="0"/>
          <w:bCs/>
          <w:color w:val="000000"/>
          <w:kern w:val="0"/>
          <w:sz w:val="32"/>
          <w:szCs w:val="32"/>
          <w:highlight w:val="none"/>
        </w:rPr>
        <w:t>鸿亭</w:t>
      </w:r>
      <w:r>
        <w:rPr>
          <w:rFonts w:hint="eastAsia" w:ascii="仿宋_GB2312" w:hAnsi="宋体" w:eastAsia="仿宋_GB2312" w:cs="宋体"/>
          <w:b w:val="0"/>
          <w:bCs/>
          <w:color w:val="000000"/>
          <w:kern w:val="0"/>
          <w:sz w:val="32"/>
          <w:szCs w:val="32"/>
          <w:lang w:val="en-US" w:eastAsia="zh-CN"/>
        </w:rPr>
        <w:t>3</w:t>
      </w:r>
      <w:r>
        <w:rPr>
          <w:rFonts w:hint="eastAsia" w:ascii="仿宋_GB2312" w:hAnsi="宋体" w:eastAsia="仿宋_GB2312" w:cs="宋体"/>
          <w:b w:val="0"/>
          <w:bCs/>
          <w:color w:val="000000"/>
          <w:kern w:val="0"/>
          <w:sz w:val="32"/>
          <w:szCs w:val="32"/>
        </w:rPr>
        <w:t>个街道。</w:t>
      </w:r>
    </w:p>
    <w:p>
      <w:pPr>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楷体_GB2312" w:hAnsi="楷体_GB2312" w:eastAsia="楷体_GB2312" w:cs="楷体_GB2312"/>
          <w:b w:val="0"/>
          <w:bCs/>
          <w:color w:val="000000"/>
          <w:kern w:val="0"/>
          <w:sz w:val="32"/>
          <w:szCs w:val="32"/>
        </w:rPr>
        <w:t>（二）地质地貌。</w:t>
      </w:r>
      <w:r>
        <w:rPr>
          <w:rFonts w:hint="eastAsia" w:ascii="仿宋_GB2312" w:eastAsia="仿宋_GB2312"/>
          <w:b w:val="0"/>
          <w:bCs/>
          <w:iCs/>
          <w:color w:val="000000"/>
          <w:sz w:val="32"/>
          <w:szCs w:val="32"/>
        </w:rPr>
        <w:t>钦北区属丘陵地区，地势北高南低，</w:t>
      </w:r>
      <w:r>
        <w:rPr>
          <w:rFonts w:hint="eastAsia" w:ascii="仿宋_GB2312" w:hAnsi="宋体" w:eastAsia="仿宋_GB2312"/>
          <w:b w:val="0"/>
          <w:bCs/>
          <w:color w:val="000000"/>
          <w:sz w:val="32"/>
          <w:szCs w:val="32"/>
        </w:rPr>
        <w:t>境内山峦起伏延绵交错。地貌类型以山地、丘陵、和山间盆地为主。</w:t>
      </w:r>
      <w:r>
        <w:rPr>
          <w:rFonts w:hint="eastAsia" w:ascii="仿宋_GB2312" w:hAnsi="宋体" w:eastAsia="仿宋_GB2312" w:cs="宋体"/>
          <w:b w:val="0"/>
          <w:bCs/>
          <w:color w:val="000000"/>
          <w:kern w:val="0"/>
          <w:sz w:val="32"/>
          <w:szCs w:val="32"/>
        </w:rPr>
        <w:t>地貌为十万大山山脉的余脉，低山山陵占全区总面积的</w:t>
      </w:r>
      <w:r>
        <w:rPr>
          <w:rFonts w:ascii="仿宋_GB2312" w:hAnsi="宋体" w:eastAsia="仿宋_GB2312" w:cs="宋体"/>
          <w:b w:val="0"/>
          <w:bCs/>
          <w:color w:val="000000"/>
          <w:kern w:val="0"/>
          <w:sz w:val="32"/>
          <w:szCs w:val="32"/>
        </w:rPr>
        <w:t>70%</w:t>
      </w:r>
      <w:r>
        <w:rPr>
          <w:rFonts w:hint="eastAsia" w:ascii="仿宋_GB2312" w:hAnsi="宋体" w:eastAsia="仿宋_GB2312" w:cs="宋体"/>
          <w:b w:val="0"/>
          <w:bCs/>
          <w:color w:val="000000"/>
          <w:kern w:val="0"/>
          <w:sz w:val="32"/>
          <w:szCs w:val="32"/>
        </w:rPr>
        <w:t>左右，属于丘陵地貌类型。</w:t>
      </w:r>
    </w:p>
    <w:p>
      <w:pPr>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楷体_GB2312" w:hAnsi="楷体_GB2312" w:eastAsia="楷体_GB2312" w:cs="楷体_GB2312"/>
          <w:b w:val="0"/>
          <w:bCs/>
          <w:color w:val="000000"/>
          <w:kern w:val="0"/>
          <w:sz w:val="32"/>
          <w:szCs w:val="32"/>
        </w:rPr>
        <w:t>（三）河流水系。</w:t>
      </w:r>
      <w:r>
        <w:rPr>
          <w:rFonts w:hint="eastAsia" w:ascii="仿宋_GB2312" w:hAnsi="宋体" w:eastAsia="仿宋_GB2312"/>
          <w:b w:val="0"/>
          <w:bCs/>
          <w:color w:val="000000"/>
          <w:sz w:val="32"/>
          <w:szCs w:val="32"/>
        </w:rPr>
        <w:t>钦北区境内的主要河流是钦江和茅岭江。</w:t>
      </w:r>
    </w:p>
    <w:p>
      <w:pPr>
        <w:keepNext w:val="0"/>
        <w:keepLines w:val="0"/>
        <w:pageBreakBefore w:val="0"/>
        <w:kinsoku/>
        <w:wordWrap/>
        <w:overflowPunct/>
        <w:topLinePunct w:val="0"/>
        <w:autoSpaceDE/>
        <w:autoSpaceDN/>
        <w:bidi w:val="0"/>
        <w:adjustRightInd/>
        <w:snapToGrid/>
        <w:spacing w:beforeAutospacing="0" w:afterAutospacing="0" w:line="600" w:lineRule="exact"/>
        <w:ind w:firstLine="640" w:firstLineChars="200"/>
        <w:jc w:val="both"/>
        <w:textAlignment w:val="auto"/>
        <w:rPr>
          <w:rFonts w:ascii="仿宋_GB2312" w:hAnsi="宋体" w:eastAsia="仿宋_GB2312"/>
          <w:b w:val="0"/>
          <w:bCs/>
          <w:color w:val="000000"/>
          <w:sz w:val="32"/>
          <w:szCs w:val="32"/>
        </w:rPr>
      </w:pPr>
      <w:r>
        <w:rPr>
          <w:rFonts w:ascii="仿宋_GB2312" w:hAnsi="宋体" w:eastAsia="仿宋_GB2312"/>
          <w:b w:val="0"/>
          <w:bCs/>
          <w:color w:val="000000"/>
          <w:sz w:val="32"/>
          <w:szCs w:val="32"/>
        </w:rPr>
        <w:t>1</w:t>
      </w:r>
      <w:r>
        <w:rPr>
          <w:rFonts w:hint="eastAsia" w:ascii="仿宋_GB2312" w:hAnsi="宋体" w:eastAsia="仿宋_GB2312"/>
          <w:b w:val="0"/>
          <w:bCs/>
          <w:color w:val="000000"/>
          <w:sz w:val="32"/>
          <w:szCs w:val="32"/>
        </w:rPr>
        <w:t>.钦江。钦江属桂南</w:t>
      </w:r>
      <w:r>
        <w:rPr>
          <w:rFonts w:hint="eastAsia" w:ascii="仿宋_GB2312" w:hAnsi="宋体" w:eastAsia="仿宋_GB2312"/>
          <w:b w:val="0"/>
          <w:bCs/>
          <w:color w:val="000000"/>
          <w:sz w:val="32"/>
          <w:szCs w:val="32"/>
          <w:highlight w:val="none"/>
        </w:rPr>
        <w:t>诸小</w:t>
      </w:r>
      <w:r>
        <w:rPr>
          <w:rFonts w:hint="eastAsia" w:ascii="仿宋_GB2312" w:hAnsi="宋体" w:eastAsia="仿宋_GB2312"/>
          <w:b w:val="0"/>
          <w:bCs/>
          <w:color w:val="000000"/>
          <w:sz w:val="32"/>
          <w:szCs w:val="32"/>
        </w:rPr>
        <w:t>河流之一，独流入海。发源于灵山县平山镇东山山脉东麓白牛岭，流经平山、佛子、灵城、三海、</w:t>
      </w:r>
      <w:r>
        <w:rPr>
          <w:rFonts w:hint="eastAsia" w:ascii="仿宋_GB2312" w:hAnsi="宋体" w:eastAsia="仿宋_GB2312"/>
          <w:b w:val="0"/>
          <w:bCs/>
          <w:color w:val="000000"/>
          <w:sz w:val="32"/>
          <w:szCs w:val="32"/>
          <w:highlight w:val="none"/>
        </w:rPr>
        <w:t>檀圩</w:t>
      </w:r>
      <w:r>
        <w:rPr>
          <w:rFonts w:hint="eastAsia" w:ascii="仿宋_GB2312" w:hAnsi="宋体" w:eastAsia="仿宋_GB2312"/>
          <w:b w:val="0"/>
          <w:bCs/>
          <w:color w:val="000000"/>
          <w:sz w:val="32"/>
          <w:szCs w:val="32"/>
        </w:rPr>
        <w:t>，折向西南，经那隆收纳那</w:t>
      </w:r>
      <w:r>
        <w:rPr>
          <w:rFonts w:hint="eastAsia" w:ascii="仿宋_GB2312" w:hAnsi="宋体" w:eastAsia="仿宋_GB2312"/>
          <w:b w:val="0"/>
          <w:bCs/>
          <w:color w:val="000000"/>
          <w:sz w:val="32"/>
          <w:szCs w:val="32"/>
          <w:highlight w:val="none"/>
        </w:rPr>
        <w:t>隆水</w:t>
      </w:r>
      <w:r>
        <w:rPr>
          <w:rFonts w:hint="eastAsia" w:ascii="仿宋_GB2312" w:hAnsi="宋体" w:eastAsia="仿宋_GB2312"/>
          <w:b w:val="0"/>
          <w:bCs/>
          <w:color w:val="000000"/>
          <w:sz w:val="32"/>
          <w:szCs w:val="32"/>
        </w:rPr>
        <w:t>，到三隆又收纳太平水，</w:t>
      </w:r>
      <w:r>
        <w:rPr>
          <w:rFonts w:hint="eastAsia" w:ascii="仿宋_GB2312" w:hAnsi="宋体" w:eastAsia="仿宋_GB2312"/>
          <w:b w:val="0"/>
          <w:bCs/>
          <w:color w:val="000000"/>
          <w:sz w:val="32"/>
          <w:szCs w:val="32"/>
          <w:highlight w:val="none"/>
        </w:rPr>
        <w:t>后</w:t>
      </w:r>
      <w:r>
        <w:rPr>
          <w:rFonts w:hint="eastAsia" w:ascii="仿宋_GB2312" w:hAnsi="宋体" w:eastAsia="仿宋_GB2312"/>
          <w:b w:val="0"/>
          <w:bCs/>
          <w:color w:val="000000"/>
          <w:spacing w:val="-6"/>
          <w:sz w:val="32"/>
          <w:szCs w:val="32"/>
          <w:highlight w:val="none"/>
        </w:rPr>
        <w:t>经陆屋镇</w:t>
      </w:r>
      <w:r>
        <w:rPr>
          <w:rFonts w:hint="eastAsia" w:ascii="仿宋_GB2312" w:hAnsi="宋体" w:eastAsia="仿宋_GB2312"/>
          <w:b w:val="0"/>
          <w:bCs/>
          <w:color w:val="000000"/>
          <w:spacing w:val="-6"/>
          <w:sz w:val="32"/>
          <w:szCs w:val="32"/>
        </w:rPr>
        <w:t>与</w:t>
      </w:r>
      <w:r>
        <w:rPr>
          <w:rFonts w:hint="eastAsia" w:ascii="仿宋_GB2312" w:hAnsi="宋体" w:eastAsia="仿宋_GB2312"/>
          <w:b w:val="0"/>
          <w:bCs/>
          <w:color w:val="000000"/>
          <w:spacing w:val="-6"/>
          <w:sz w:val="32"/>
          <w:szCs w:val="32"/>
          <w:highlight w:val="none"/>
        </w:rPr>
        <w:t>旧洲江</w:t>
      </w:r>
      <w:r>
        <w:rPr>
          <w:rFonts w:hint="eastAsia" w:ascii="仿宋_GB2312" w:hAnsi="宋体" w:eastAsia="仿宋_GB2312"/>
          <w:b w:val="0"/>
          <w:bCs/>
          <w:color w:val="000000"/>
          <w:spacing w:val="-6"/>
          <w:sz w:val="32"/>
          <w:szCs w:val="32"/>
        </w:rPr>
        <w:t>汇合，流入钦北区，</w:t>
      </w:r>
      <w:r>
        <w:rPr>
          <w:rFonts w:hint="eastAsia" w:ascii="仿宋_GB2312" w:hAnsi="宋体" w:eastAsia="仿宋_GB2312"/>
          <w:b w:val="0"/>
          <w:bCs/>
          <w:color w:val="000000"/>
          <w:spacing w:val="-6"/>
          <w:sz w:val="32"/>
          <w:szCs w:val="32"/>
          <w:highlight w:val="none"/>
        </w:rPr>
        <w:t>经青塘</w:t>
      </w:r>
      <w:r>
        <w:rPr>
          <w:rFonts w:hint="eastAsia" w:ascii="仿宋_GB2312" w:hAnsi="宋体" w:eastAsia="仿宋_GB2312"/>
          <w:b w:val="0"/>
          <w:bCs/>
          <w:color w:val="000000"/>
          <w:spacing w:val="-6"/>
          <w:sz w:val="32"/>
          <w:szCs w:val="32"/>
        </w:rPr>
        <w:t>、平吉、久隆、大垌、</w:t>
      </w:r>
      <w:r>
        <w:rPr>
          <w:rFonts w:hint="eastAsia" w:ascii="仿宋_GB2312" w:hAnsi="宋体" w:eastAsia="仿宋_GB2312"/>
          <w:b w:val="0"/>
          <w:bCs/>
          <w:color w:val="000000"/>
          <w:sz w:val="32"/>
          <w:szCs w:val="32"/>
        </w:rPr>
        <w:t>沙埠、尖山镇后在九</w:t>
      </w:r>
      <w:r>
        <w:rPr>
          <w:rFonts w:hint="eastAsia" w:ascii="仿宋_GB2312" w:hAnsi="宋体" w:eastAsia="仿宋_GB2312"/>
          <w:b w:val="0"/>
          <w:bCs/>
          <w:color w:val="000000"/>
          <w:sz w:val="32"/>
          <w:szCs w:val="32"/>
          <w:highlight w:val="none"/>
        </w:rPr>
        <w:t>鸦村</w:t>
      </w:r>
      <w:r>
        <w:rPr>
          <w:rFonts w:hint="eastAsia" w:ascii="仿宋_GB2312" w:hAnsi="宋体" w:eastAsia="仿宋_GB2312"/>
          <w:b w:val="0"/>
          <w:bCs/>
          <w:color w:val="000000"/>
          <w:sz w:val="32"/>
          <w:szCs w:val="32"/>
        </w:rPr>
        <w:t>注入茅尾海。钦江在</w:t>
      </w:r>
      <w:r>
        <w:rPr>
          <w:rFonts w:hint="eastAsia" w:ascii="仿宋_GB2312" w:hAnsi="宋体" w:eastAsia="仿宋_GB2312"/>
          <w:b w:val="0"/>
          <w:bCs/>
          <w:color w:val="000000"/>
          <w:sz w:val="32"/>
          <w:szCs w:val="32"/>
          <w:highlight w:val="none"/>
        </w:rPr>
        <w:t>陆屋镇</w:t>
      </w:r>
      <w:r>
        <w:rPr>
          <w:rFonts w:hint="eastAsia" w:ascii="仿宋_GB2312" w:hAnsi="宋体" w:eastAsia="仿宋_GB2312"/>
          <w:b w:val="0"/>
          <w:bCs/>
          <w:color w:val="000000"/>
          <w:sz w:val="32"/>
          <w:szCs w:val="32"/>
        </w:rPr>
        <w:t>以上</w:t>
      </w:r>
      <w:r>
        <w:rPr>
          <w:rFonts w:hint="eastAsia" w:ascii="仿宋_GB2312" w:hAnsi="宋体" w:eastAsia="仿宋_GB2312"/>
          <w:b w:val="0"/>
          <w:bCs/>
          <w:color w:val="000000"/>
          <w:sz w:val="32"/>
          <w:szCs w:val="32"/>
          <w:highlight w:val="none"/>
        </w:rPr>
        <w:t>称呜珂江</w:t>
      </w:r>
      <w:r>
        <w:rPr>
          <w:rFonts w:hint="eastAsia" w:ascii="仿宋_GB2312" w:hAnsi="宋体" w:eastAsia="仿宋_GB2312"/>
          <w:b w:val="0"/>
          <w:bCs/>
          <w:color w:val="000000"/>
          <w:sz w:val="32"/>
          <w:szCs w:val="32"/>
        </w:rPr>
        <w:t>，</w:t>
      </w:r>
      <w:r>
        <w:rPr>
          <w:rFonts w:hint="eastAsia" w:ascii="仿宋_GB2312" w:hAnsi="宋体" w:eastAsia="仿宋_GB2312"/>
          <w:b w:val="0"/>
          <w:bCs/>
          <w:color w:val="000000"/>
          <w:sz w:val="32"/>
          <w:szCs w:val="32"/>
          <w:highlight w:val="none"/>
        </w:rPr>
        <w:t>陆屋镇</w:t>
      </w:r>
      <w:r>
        <w:rPr>
          <w:rFonts w:hint="eastAsia" w:ascii="仿宋_GB2312" w:hAnsi="宋体" w:eastAsia="仿宋_GB2312"/>
          <w:b w:val="0"/>
          <w:bCs/>
          <w:color w:val="000000"/>
          <w:sz w:val="32"/>
          <w:szCs w:val="32"/>
        </w:rPr>
        <w:t>以下称钦江。钦江干流全长</w:t>
      </w:r>
      <w:r>
        <w:rPr>
          <w:rFonts w:ascii="仿宋_GB2312" w:eastAsia="仿宋_GB2312"/>
          <w:b w:val="0"/>
          <w:bCs/>
          <w:color w:val="000000"/>
          <w:sz w:val="32"/>
          <w:szCs w:val="32"/>
        </w:rPr>
        <w:t>195.26km</w:t>
      </w:r>
      <w:r>
        <w:rPr>
          <w:rFonts w:hint="eastAsia" w:ascii="仿宋_GB2312" w:hAnsi="宋体" w:eastAsia="仿宋_GB2312"/>
          <w:b w:val="0"/>
          <w:bCs/>
          <w:color w:val="000000"/>
          <w:sz w:val="32"/>
          <w:szCs w:val="32"/>
        </w:rPr>
        <w:t>，集水面积为</w:t>
      </w:r>
      <w:r>
        <w:rPr>
          <w:rFonts w:hint="eastAsia" w:ascii="仿宋_GB2312" w:hAnsi="仿宋_GB2312" w:eastAsia="仿宋_GB2312" w:cs="仿宋_GB2312"/>
          <w:b w:val="0"/>
          <w:bCs/>
          <w:color w:val="000000"/>
          <w:sz w:val="32"/>
          <w:szCs w:val="32"/>
        </w:rPr>
        <w:t>2391.34</w:t>
      </w:r>
      <w:r>
        <w:rPr>
          <w:rFonts w:hint="eastAsia" w:ascii="仿宋_GB2312" w:hAnsi="仿宋_GB2312" w:eastAsia="仿宋_GB2312" w:cs="仿宋_GB2312"/>
          <w:b w:val="0"/>
          <w:bCs/>
          <w:color w:val="000000"/>
          <w:sz w:val="32"/>
          <w:szCs w:val="32"/>
        </w:rPr>
        <w:t xml:space="preserve"> </w:t>
      </w:r>
      <w:r>
        <w:rPr>
          <w:rFonts w:hint="eastAsia" w:ascii="仿宋_GB2312" w:hAnsi="仿宋_GB2312" w:eastAsia="仿宋_GB2312" w:cs="仿宋_GB2312"/>
          <w:b w:val="0"/>
          <w:bCs/>
          <w:color w:val="000000"/>
          <w:sz w:val="32"/>
          <w:szCs w:val="32"/>
        </w:rPr>
        <w:t>km²</w:t>
      </w:r>
      <w:r>
        <w:rPr>
          <w:rFonts w:hint="eastAsia" w:ascii="仿宋_GB2312" w:hAnsi="仿宋_GB2312" w:eastAsia="仿宋_GB2312" w:cs="仿宋_GB2312"/>
          <w:b w:val="0"/>
          <w:bCs/>
          <w:color w:val="000000"/>
          <w:sz w:val="32"/>
          <w:szCs w:val="32"/>
        </w:rPr>
        <w:t>，干流坡降</w:t>
      </w:r>
      <w:r>
        <w:rPr>
          <w:rFonts w:hint="eastAsia" w:ascii="仿宋_GB2312" w:hAnsi="仿宋_GB2312" w:eastAsia="仿宋_GB2312" w:cs="仿宋_GB2312"/>
          <w:b w:val="0"/>
          <w:bCs/>
          <w:color w:val="000000"/>
          <w:sz w:val="32"/>
          <w:szCs w:val="32"/>
        </w:rPr>
        <w:t>0.32</w:t>
      </w:r>
      <w:r>
        <w:rPr>
          <w:rFonts w:hint="eastAsia" w:ascii="仿宋_GB2312" w:hAnsi="仿宋_GB2312" w:eastAsia="仿宋_GB2312" w:cs="仿宋_GB2312"/>
          <w:b w:val="0"/>
          <w:bCs/>
          <w:color w:val="000000"/>
          <w:sz w:val="32"/>
          <w:szCs w:val="32"/>
        </w:rPr>
        <w:t>‰，钦江多年平均径流量为</w:t>
      </w:r>
      <w:r>
        <w:rPr>
          <w:rFonts w:hint="eastAsia" w:ascii="仿宋_GB2312" w:hAnsi="仿宋_GB2312" w:eastAsia="仿宋_GB2312" w:cs="仿宋_GB2312"/>
          <w:b w:val="0"/>
          <w:bCs/>
          <w:color w:val="000000"/>
          <w:sz w:val="32"/>
          <w:szCs w:val="32"/>
        </w:rPr>
        <w:t>22.11</w:t>
      </w:r>
      <w:r>
        <w:rPr>
          <w:rFonts w:hint="eastAsia" w:ascii="仿宋_GB2312" w:hAnsi="仿宋_GB2312" w:eastAsia="仿宋_GB2312" w:cs="仿宋_GB2312"/>
          <w:b w:val="0"/>
          <w:bCs/>
          <w:color w:val="000000"/>
          <w:sz w:val="32"/>
          <w:szCs w:val="32"/>
        </w:rPr>
        <w:t>亿</w:t>
      </w:r>
      <w:r>
        <w:rPr>
          <w:rFonts w:hint="eastAsia" w:ascii="仿宋_GB2312" w:hAnsi="仿宋_GB2312" w:eastAsia="仿宋_GB2312" w:cs="仿宋_GB2312"/>
          <w:b w:val="0"/>
          <w:bCs/>
          <w:color w:val="000000"/>
          <w:sz w:val="32"/>
          <w:szCs w:val="32"/>
        </w:rPr>
        <w:t>m³</w:t>
      </w:r>
      <w:r>
        <w:rPr>
          <w:rFonts w:hint="eastAsia" w:ascii="仿宋_GB2312" w:hAnsi="仿宋_GB2312" w:eastAsia="仿宋_GB2312" w:cs="仿宋_GB2312"/>
          <w:b w:val="0"/>
          <w:bCs/>
          <w:color w:val="000000"/>
          <w:sz w:val="32"/>
          <w:szCs w:val="32"/>
        </w:rPr>
        <w:t>。主要支流</w:t>
      </w:r>
      <w:r>
        <w:rPr>
          <w:rFonts w:hint="eastAsia" w:ascii="仿宋_GB2312" w:hAnsi="宋体" w:eastAsia="仿宋_GB2312"/>
          <w:b w:val="0"/>
          <w:bCs/>
          <w:color w:val="000000"/>
          <w:sz w:val="32"/>
          <w:szCs w:val="32"/>
        </w:rPr>
        <w:t>有那</w:t>
      </w:r>
      <w:r>
        <w:rPr>
          <w:rFonts w:hint="eastAsia" w:ascii="仿宋_GB2312" w:hAnsi="宋体" w:eastAsia="仿宋_GB2312"/>
          <w:b w:val="0"/>
          <w:bCs/>
          <w:color w:val="000000"/>
          <w:sz w:val="32"/>
          <w:szCs w:val="32"/>
          <w:highlight w:val="none"/>
        </w:rPr>
        <w:t>隆水</w:t>
      </w:r>
      <w:r>
        <w:rPr>
          <w:rFonts w:hint="eastAsia" w:ascii="仿宋_GB2312" w:hAnsi="宋体" w:eastAsia="仿宋_GB2312"/>
          <w:b w:val="0"/>
          <w:bCs/>
          <w:color w:val="000000"/>
          <w:sz w:val="32"/>
          <w:szCs w:val="32"/>
        </w:rPr>
        <w:t>、太平水、</w:t>
      </w:r>
      <w:r>
        <w:rPr>
          <w:rFonts w:hint="eastAsia" w:ascii="仿宋_GB2312" w:hAnsi="宋体" w:eastAsia="仿宋_GB2312"/>
          <w:b w:val="0"/>
          <w:bCs/>
          <w:color w:val="000000"/>
          <w:sz w:val="32"/>
          <w:szCs w:val="32"/>
          <w:highlight w:val="none"/>
        </w:rPr>
        <w:t>旧洲江</w:t>
      </w:r>
      <w:r>
        <w:rPr>
          <w:rFonts w:hint="eastAsia" w:ascii="仿宋_GB2312" w:hAnsi="宋体" w:eastAsia="仿宋_GB2312"/>
          <w:b w:val="0"/>
          <w:bCs/>
          <w:color w:val="000000"/>
          <w:sz w:val="32"/>
          <w:szCs w:val="32"/>
        </w:rPr>
        <w:t>、</w:t>
      </w:r>
      <w:r>
        <w:rPr>
          <w:rFonts w:hint="eastAsia" w:ascii="仿宋_GB2312" w:hAnsi="宋体" w:eastAsia="仿宋_GB2312"/>
          <w:b w:val="0"/>
          <w:bCs/>
          <w:color w:val="000000"/>
          <w:sz w:val="32"/>
          <w:szCs w:val="32"/>
          <w:highlight w:val="none"/>
        </w:rPr>
        <w:t>青塘河</w:t>
      </w:r>
      <w:r>
        <w:rPr>
          <w:rFonts w:hint="eastAsia" w:ascii="仿宋_GB2312" w:hAnsi="宋体" w:eastAsia="仿宋_GB2312"/>
          <w:b w:val="0"/>
          <w:bCs/>
          <w:color w:val="000000"/>
          <w:sz w:val="32"/>
          <w:szCs w:val="32"/>
        </w:rPr>
        <w:t>等。</w:t>
      </w:r>
    </w:p>
    <w:p>
      <w:pPr>
        <w:keepNext w:val="0"/>
        <w:keepLines w:val="0"/>
        <w:pageBreakBefore w:val="0"/>
        <w:kinsoku/>
        <w:wordWrap/>
        <w:overflowPunct/>
        <w:topLinePunct w:val="0"/>
        <w:autoSpaceDE/>
        <w:autoSpaceDN/>
        <w:bidi w:val="0"/>
        <w:adjustRightInd/>
        <w:snapToGrid/>
        <w:spacing w:beforeAutospacing="0" w:afterAutospacing="0" w:line="600" w:lineRule="exact"/>
        <w:ind w:firstLine="640" w:firstLineChars="200"/>
        <w:jc w:val="both"/>
        <w:textAlignment w:val="auto"/>
        <w:rPr>
          <w:rFonts w:ascii="仿宋_GB2312" w:hAnsi="宋体" w:eastAsia="仿宋_GB2312"/>
          <w:b w:val="0"/>
          <w:bCs/>
          <w:color w:val="000000"/>
          <w:sz w:val="32"/>
          <w:szCs w:val="32"/>
        </w:rPr>
      </w:pPr>
      <w:r>
        <w:rPr>
          <w:rFonts w:ascii="仿宋_GB2312" w:hAnsi="宋体" w:eastAsia="仿宋_GB2312"/>
          <w:b w:val="0"/>
          <w:bCs/>
          <w:color w:val="000000"/>
          <w:sz w:val="32"/>
          <w:szCs w:val="32"/>
        </w:rPr>
        <w:t>2</w:t>
      </w:r>
      <w:r>
        <w:rPr>
          <w:rFonts w:hint="eastAsia" w:ascii="仿宋_GB2312" w:hAnsi="宋体" w:eastAsia="仿宋_GB2312"/>
          <w:b w:val="0"/>
          <w:bCs/>
          <w:color w:val="000000"/>
          <w:sz w:val="32"/>
          <w:szCs w:val="32"/>
        </w:rPr>
        <w:t>.茅岭江。属桂南沿海</w:t>
      </w:r>
      <w:r>
        <w:rPr>
          <w:rFonts w:hint="eastAsia" w:ascii="仿宋_GB2312" w:hAnsi="宋体" w:eastAsia="仿宋_GB2312"/>
          <w:b w:val="0"/>
          <w:bCs/>
          <w:color w:val="000000"/>
          <w:sz w:val="32"/>
          <w:szCs w:val="32"/>
          <w:highlight w:val="none"/>
        </w:rPr>
        <w:t>诸小</w:t>
      </w:r>
      <w:r>
        <w:rPr>
          <w:rFonts w:hint="eastAsia" w:ascii="仿宋_GB2312" w:hAnsi="宋体" w:eastAsia="仿宋_GB2312"/>
          <w:b w:val="0"/>
          <w:bCs/>
          <w:color w:val="000000"/>
          <w:sz w:val="32"/>
          <w:szCs w:val="32"/>
        </w:rPr>
        <w:t>河流，独流入海，发源于钦州市钦北区板城镇</w:t>
      </w:r>
      <w:r>
        <w:rPr>
          <w:rFonts w:hint="eastAsia" w:ascii="仿宋_GB2312" w:hAnsi="宋体" w:eastAsia="仿宋_GB2312"/>
          <w:b w:val="0"/>
          <w:bCs/>
          <w:color w:val="000000"/>
          <w:sz w:val="32"/>
          <w:szCs w:val="32"/>
          <w:highlight w:val="none"/>
        </w:rPr>
        <w:t>屯车</w:t>
      </w:r>
      <w:r>
        <w:rPr>
          <w:rFonts w:hint="eastAsia" w:ascii="仿宋_GB2312" w:hAnsi="宋体" w:eastAsia="仿宋_GB2312"/>
          <w:b w:val="0"/>
          <w:bCs/>
          <w:color w:val="000000"/>
          <w:sz w:val="32"/>
          <w:szCs w:val="32"/>
        </w:rPr>
        <w:t>村委会的龙门村，流经钦北区的小董镇、钦南区的黄屋屯镇和防城港防城区的茅岭</w:t>
      </w:r>
      <w:r>
        <w:rPr>
          <w:rFonts w:hint="eastAsia" w:ascii="仿宋_GB2312" w:hAnsi="宋体" w:eastAsia="仿宋_GB2312"/>
          <w:b w:val="0"/>
          <w:bCs/>
          <w:color w:val="000000"/>
          <w:sz w:val="32"/>
          <w:szCs w:val="32"/>
          <w:highlight w:val="none"/>
        </w:rPr>
        <w:t>镇沙坳村入</w:t>
      </w:r>
      <w:r>
        <w:rPr>
          <w:rFonts w:hint="eastAsia" w:ascii="仿宋_GB2312" w:hAnsi="宋体" w:eastAsia="仿宋_GB2312"/>
          <w:b w:val="0"/>
          <w:bCs/>
          <w:color w:val="000000"/>
          <w:sz w:val="32"/>
          <w:szCs w:val="32"/>
        </w:rPr>
        <w:t>茅尾海；主要由小</w:t>
      </w:r>
      <w:r>
        <w:rPr>
          <w:rFonts w:hint="eastAsia" w:ascii="仿宋_GB2312" w:hAnsi="仿宋_GB2312" w:eastAsia="仿宋_GB2312" w:cs="仿宋_GB2312"/>
          <w:b w:val="0"/>
          <w:bCs/>
          <w:color w:val="000000"/>
          <w:sz w:val="32"/>
          <w:szCs w:val="32"/>
        </w:rPr>
        <w:t>董江、</w:t>
      </w:r>
      <w:r>
        <w:rPr>
          <w:rFonts w:hint="eastAsia" w:ascii="仿宋_GB2312" w:hAnsi="仿宋_GB2312" w:eastAsia="仿宋_GB2312" w:cs="仿宋_GB2312"/>
          <w:b w:val="0"/>
          <w:bCs/>
          <w:color w:val="000000"/>
          <w:sz w:val="32"/>
          <w:szCs w:val="32"/>
          <w:highlight w:val="none"/>
        </w:rPr>
        <w:t>米补河</w:t>
      </w:r>
      <w:r>
        <w:rPr>
          <w:rFonts w:hint="eastAsia" w:ascii="仿宋_GB2312" w:hAnsi="仿宋_GB2312" w:eastAsia="仿宋_GB2312" w:cs="仿宋_GB2312"/>
          <w:b w:val="0"/>
          <w:bCs/>
          <w:color w:val="000000"/>
          <w:sz w:val="32"/>
          <w:szCs w:val="32"/>
        </w:rPr>
        <w:t>、</w:t>
      </w:r>
      <w:r>
        <w:rPr>
          <w:rFonts w:hint="eastAsia" w:ascii="仿宋_GB2312" w:hAnsi="仿宋_GB2312" w:eastAsia="仿宋_GB2312" w:cs="仿宋_GB2312"/>
          <w:b w:val="0"/>
          <w:bCs/>
          <w:color w:val="000000"/>
          <w:sz w:val="32"/>
          <w:szCs w:val="32"/>
          <w:highlight w:val="none"/>
        </w:rPr>
        <w:t>贵台水</w:t>
      </w:r>
      <w:r>
        <w:rPr>
          <w:rFonts w:hint="eastAsia" w:ascii="仿宋_GB2312" w:hAnsi="仿宋_GB2312" w:eastAsia="仿宋_GB2312" w:cs="仿宋_GB2312"/>
          <w:b w:val="0"/>
          <w:bCs/>
          <w:color w:val="000000"/>
          <w:sz w:val="32"/>
          <w:szCs w:val="32"/>
        </w:rPr>
        <w:t>三支流汇合于钦州市钦北区大寺镇的三</w:t>
      </w:r>
      <w:r>
        <w:rPr>
          <w:rFonts w:hint="eastAsia" w:ascii="仿宋_GB2312" w:hAnsi="仿宋_GB2312" w:eastAsia="仿宋_GB2312" w:cs="仿宋_GB2312"/>
          <w:b w:val="0"/>
          <w:bCs/>
          <w:color w:val="000000"/>
          <w:spacing w:val="-6"/>
          <w:sz w:val="32"/>
          <w:szCs w:val="32"/>
        </w:rPr>
        <w:t>门</w:t>
      </w:r>
      <w:r>
        <w:rPr>
          <w:rFonts w:hint="eastAsia" w:ascii="仿宋_GB2312" w:hAnsi="仿宋_GB2312" w:eastAsia="仿宋_GB2312" w:cs="仿宋_GB2312"/>
          <w:b w:val="0"/>
          <w:bCs/>
          <w:color w:val="000000"/>
          <w:spacing w:val="-6"/>
          <w:sz w:val="32"/>
          <w:szCs w:val="32"/>
          <w:highlight w:val="none"/>
        </w:rPr>
        <w:t>滩后称</w:t>
      </w:r>
      <w:r>
        <w:rPr>
          <w:rFonts w:hint="eastAsia" w:ascii="仿宋_GB2312" w:hAnsi="仿宋_GB2312" w:eastAsia="仿宋_GB2312" w:cs="仿宋_GB2312"/>
          <w:b w:val="0"/>
          <w:bCs/>
          <w:color w:val="000000"/>
          <w:spacing w:val="-6"/>
          <w:sz w:val="32"/>
          <w:szCs w:val="32"/>
        </w:rPr>
        <w:t>茅岭江，茅岭江干流全长</w:t>
      </w:r>
      <w:r>
        <w:rPr>
          <w:rFonts w:hint="eastAsia" w:ascii="仿宋_GB2312" w:hAnsi="仿宋_GB2312" w:eastAsia="仿宋_GB2312" w:cs="仿宋_GB2312"/>
          <w:b w:val="0"/>
          <w:bCs/>
          <w:color w:val="000000"/>
          <w:spacing w:val="-6"/>
          <w:sz w:val="32"/>
          <w:szCs w:val="32"/>
        </w:rPr>
        <w:t>122.67km</w:t>
      </w:r>
      <w:r>
        <w:rPr>
          <w:rFonts w:hint="eastAsia" w:ascii="仿宋_GB2312" w:hAnsi="仿宋_GB2312" w:eastAsia="仿宋_GB2312" w:cs="仿宋_GB2312"/>
          <w:b w:val="0"/>
          <w:bCs/>
          <w:color w:val="000000"/>
          <w:spacing w:val="-6"/>
          <w:sz w:val="32"/>
          <w:szCs w:val="32"/>
        </w:rPr>
        <w:t>，集水面积</w:t>
      </w:r>
      <w:r>
        <w:rPr>
          <w:rFonts w:hint="eastAsia" w:ascii="仿宋_GB2312" w:hAnsi="仿宋_GB2312" w:eastAsia="仿宋_GB2312" w:cs="仿宋_GB2312"/>
          <w:b w:val="0"/>
          <w:bCs/>
          <w:color w:val="000000"/>
          <w:spacing w:val="-6"/>
          <w:sz w:val="32"/>
          <w:szCs w:val="32"/>
        </w:rPr>
        <w:t>2909.21km²</w:t>
      </w:r>
      <w:r>
        <w:rPr>
          <w:rFonts w:hint="eastAsia" w:ascii="仿宋_GB2312" w:hAnsi="仿宋_GB2312" w:eastAsia="仿宋_GB2312" w:cs="仿宋_GB2312"/>
          <w:b w:val="0"/>
          <w:bCs/>
          <w:color w:val="000000"/>
          <w:spacing w:val="-6"/>
          <w:sz w:val="32"/>
          <w:szCs w:val="32"/>
        </w:rPr>
        <w:t>，</w:t>
      </w:r>
      <w:r>
        <w:rPr>
          <w:rFonts w:hint="eastAsia" w:ascii="仿宋_GB2312" w:hAnsi="仿宋_GB2312" w:eastAsia="仿宋_GB2312" w:cs="仿宋_GB2312"/>
          <w:b w:val="0"/>
          <w:bCs/>
          <w:color w:val="000000"/>
          <w:sz w:val="32"/>
          <w:szCs w:val="32"/>
        </w:rPr>
        <w:t>干流坡降</w:t>
      </w:r>
      <w:r>
        <w:rPr>
          <w:rFonts w:hint="eastAsia" w:ascii="仿宋_GB2312" w:hAnsi="仿宋_GB2312" w:eastAsia="仿宋_GB2312" w:cs="仿宋_GB2312"/>
          <w:b w:val="0"/>
          <w:bCs/>
          <w:color w:val="000000"/>
          <w:sz w:val="32"/>
          <w:szCs w:val="32"/>
        </w:rPr>
        <w:t>0.49</w:t>
      </w:r>
      <w:r>
        <w:rPr>
          <w:rFonts w:hint="eastAsia" w:ascii="仿宋_GB2312" w:hAnsi="仿宋_GB2312" w:eastAsia="仿宋_GB2312" w:cs="仿宋_GB2312"/>
          <w:b w:val="0"/>
          <w:bCs/>
          <w:color w:val="000000"/>
          <w:sz w:val="32"/>
          <w:szCs w:val="32"/>
        </w:rPr>
        <w:t>‰，茅岭江多年平均径流量为</w:t>
      </w:r>
      <w:r>
        <w:rPr>
          <w:rFonts w:hint="eastAsia" w:ascii="仿宋_GB2312" w:hAnsi="仿宋_GB2312" w:eastAsia="仿宋_GB2312" w:cs="仿宋_GB2312"/>
          <w:b w:val="0"/>
          <w:bCs/>
          <w:color w:val="000000"/>
          <w:sz w:val="32"/>
          <w:szCs w:val="32"/>
        </w:rPr>
        <w:t>29.59</w:t>
      </w:r>
      <w:r>
        <w:rPr>
          <w:rFonts w:hint="eastAsia" w:ascii="仿宋_GB2312" w:hAnsi="仿宋_GB2312" w:eastAsia="仿宋_GB2312" w:cs="仿宋_GB2312"/>
          <w:b w:val="0"/>
          <w:bCs/>
          <w:color w:val="000000"/>
          <w:sz w:val="32"/>
          <w:szCs w:val="32"/>
        </w:rPr>
        <w:t>亿</w:t>
      </w:r>
      <w:r>
        <w:rPr>
          <w:rFonts w:hint="eastAsia" w:ascii="仿宋_GB2312" w:hAnsi="仿宋_GB2312" w:eastAsia="仿宋_GB2312" w:cs="仿宋_GB2312"/>
          <w:b w:val="0"/>
          <w:bCs/>
          <w:color w:val="000000"/>
          <w:sz w:val="32"/>
          <w:szCs w:val="32"/>
        </w:rPr>
        <w:t>m³</w:t>
      </w:r>
      <w:r>
        <w:rPr>
          <w:rFonts w:hint="eastAsia" w:ascii="仿宋_GB2312" w:hAnsi="仿宋_GB2312" w:eastAsia="仿宋_GB2312" w:cs="仿宋_GB2312"/>
          <w:b w:val="0"/>
          <w:bCs/>
          <w:color w:val="000000"/>
          <w:sz w:val="32"/>
          <w:szCs w:val="32"/>
        </w:rPr>
        <w:t>。茅岭江下游</w:t>
      </w:r>
      <w:r>
        <w:rPr>
          <w:rFonts w:hint="eastAsia" w:ascii="仿宋_GB2312" w:hAnsi="仿宋_GB2312" w:eastAsia="仿宋_GB2312" w:cs="仿宋_GB2312"/>
          <w:b w:val="0"/>
          <w:bCs/>
          <w:color w:val="000000"/>
          <w:sz w:val="32"/>
          <w:szCs w:val="32"/>
          <w:highlight w:val="none"/>
        </w:rPr>
        <w:t>属感</w:t>
      </w:r>
      <w:r>
        <w:rPr>
          <w:rFonts w:hint="eastAsia" w:ascii="仿宋_GB2312" w:hAnsi="仿宋_GB2312" w:eastAsia="仿宋_GB2312" w:cs="仿宋_GB2312"/>
          <w:b w:val="0"/>
          <w:bCs/>
          <w:color w:val="000000"/>
          <w:sz w:val="32"/>
          <w:szCs w:val="32"/>
        </w:rPr>
        <w:t>潮河道，钦州湾潮水可上溯到黄屋屯镇上游约</w:t>
      </w:r>
      <w:r>
        <w:rPr>
          <w:rFonts w:hint="eastAsia" w:ascii="仿宋_GB2312" w:hAnsi="仿宋_GB2312" w:eastAsia="仿宋_GB2312" w:cs="仿宋_GB2312"/>
          <w:b w:val="0"/>
          <w:bCs/>
          <w:color w:val="000000"/>
          <w:sz w:val="32"/>
          <w:szCs w:val="32"/>
        </w:rPr>
        <w:t>10km</w:t>
      </w:r>
      <w:r>
        <w:rPr>
          <w:rFonts w:hint="eastAsia" w:ascii="仿宋_GB2312" w:hAnsi="仿宋_GB2312" w:eastAsia="仿宋_GB2312" w:cs="仿宋_GB2312"/>
          <w:b w:val="0"/>
          <w:bCs/>
          <w:color w:val="000000"/>
          <w:sz w:val="32"/>
          <w:szCs w:val="32"/>
        </w:rPr>
        <w:t>的</w:t>
      </w:r>
      <w:r>
        <w:rPr>
          <w:rFonts w:hint="eastAsia" w:ascii="仿宋_GB2312" w:hAnsi="仿宋_GB2312" w:eastAsia="仿宋_GB2312" w:cs="仿宋_GB2312"/>
          <w:b w:val="0"/>
          <w:bCs/>
          <w:color w:val="000000"/>
          <w:sz w:val="32"/>
          <w:szCs w:val="32"/>
          <w:highlight w:val="none"/>
        </w:rPr>
        <w:t>牛皮坝</w:t>
      </w:r>
      <w:r>
        <w:rPr>
          <w:rFonts w:hint="eastAsia" w:ascii="仿宋_GB2312" w:hAnsi="仿宋_GB2312" w:eastAsia="仿宋_GB2312" w:cs="仿宋_GB2312"/>
          <w:b w:val="0"/>
          <w:bCs/>
          <w:color w:val="000000"/>
          <w:sz w:val="32"/>
          <w:szCs w:val="32"/>
        </w:rPr>
        <w:t>。茅岭江支流较多，流域面积在</w:t>
      </w:r>
      <w:r>
        <w:rPr>
          <w:rFonts w:hint="eastAsia" w:ascii="仿宋_GB2312" w:hAnsi="仿宋_GB2312" w:eastAsia="仿宋_GB2312" w:cs="仿宋_GB2312"/>
          <w:b w:val="0"/>
          <w:bCs/>
          <w:color w:val="000000"/>
          <w:sz w:val="32"/>
          <w:szCs w:val="32"/>
        </w:rPr>
        <w:t>50km</w:t>
      </w:r>
      <w:r>
        <w:rPr>
          <w:rFonts w:hint="eastAsia" w:ascii="仿宋_GB2312" w:hAnsi="仿宋_GB2312" w:eastAsia="仿宋_GB2312" w:cs="仿宋_GB2312"/>
          <w:b w:val="0"/>
          <w:bCs/>
          <w:color w:val="000000"/>
          <w:sz w:val="32"/>
          <w:szCs w:val="32"/>
        </w:rPr>
        <w:t>以上的支流有</w:t>
      </w:r>
      <w:r>
        <w:rPr>
          <w:rFonts w:hint="eastAsia" w:ascii="仿宋_GB2312" w:hAnsi="仿宋_GB2312" w:eastAsia="仿宋_GB2312" w:cs="仿宋_GB2312"/>
          <w:b w:val="0"/>
          <w:bCs/>
          <w:color w:val="000000"/>
          <w:sz w:val="32"/>
          <w:szCs w:val="32"/>
        </w:rPr>
        <w:t>14</w:t>
      </w:r>
      <w:r>
        <w:rPr>
          <w:rFonts w:hint="eastAsia" w:ascii="仿宋_GB2312" w:hAnsi="仿宋_GB2312" w:eastAsia="仿宋_GB2312" w:cs="仿宋_GB2312"/>
          <w:b w:val="0"/>
          <w:bCs/>
          <w:color w:val="000000"/>
          <w:sz w:val="32"/>
          <w:szCs w:val="32"/>
        </w:rPr>
        <w:t>条，</w:t>
      </w:r>
      <w:r>
        <w:rPr>
          <w:rFonts w:hint="eastAsia" w:ascii="仿宋_GB2312" w:hAnsi="宋体" w:eastAsia="仿宋_GB2312"/>
          <w:b w:val="0"/>
          <w:bCs/>
          <w:color w:val="000000"/>
          <w:sz w:val="32"/>
          <w:szCs w:val="32"/>
        </w:rPr>
        <w:t>其中一级支流有</w:t>
      </w:r>
      <w:r>
        <w:rPr>
          <w:rFonts w:hint="eastAsia" w:ascii="仿宋_GB2312" w:hAnsi="宋体" w:eastAsia="仿宋_GB2312"/>
          <w:b w:val="0"/>
          <w:bCs/>
          <w:color w:val="000000"/>
          <w:sz w:val="32"/>
          <w:szCs w:val="32"/>
          <w:highlight w:val="none"/>
        </w:rPr>
        <w:t>米补河</w:t>
      </w:r>
      <w:r>
        <w:rPr>
          <w:rFonts w:hint="eastAsia" w:ascii="仿宋_GB2312" w:hAnsi="宋体" w:eastAsia="仿宋_GB2312"/>
          <w:b w:val="0"/>
          <w:bCs/>
          <w:color w:val="000000"/>
          <w:sz w:val="32"/>
          <w:szCs w:val="32"/>
        </w:rPr>
        <w:t>、贵台江、小董江、</w:t>
      </w:r>
      <w:r>
        <w:rPr>
          <w:rFonts w:hint="eastAsia" w:ascii="仿宋_GB2312" w:hAnsi="宋体" w:eastAsia="仿宋_GB2312"/>
          <w:b w:val="0"/>
          <w:bCs/>
          <w:color w:val="000000"/>
          <w:sz w:val="32"/>
          <w:szCs w:val="32"/>
          <w:highlight w:val="none"/>
        </w:rPr>
        <w:t>西显</w:t>
      </w:r>
      <w:r>
        <w:rPr>
          <w:rFonts w:hint="eastAsia" w:ascii="仿宋_GB2312" w:hAnsi="宋体" w:eastAsia="仿宋_GB2312"/>
          <w:b w:val="0"/>
          <w:bCs/>
          <w:color w:val="000000"/>
          <w:sz w:val="32"/>
          <w:szCs w:val="32"/>
        </w:rPr>
        <w:t>河、芙蓉河等</w:t>
      </w:r>
      <w:r>
        <w:rPr>
          <w:rFonts w:ascii="仿宋_GB2312" w:eastAsia="仿宋_GB2312"/>
          <w:b w:val="0"/>
          <w:bCs/>
          <w:color w:val="000000"/>
          <w:sz w:val="32"/>
          <w:szCs w:val="32"/>
        </w:rPr>
        <w:t>5</w:t>
      </w:r>
      <w:r>
        <w:rPr>
          <w:rFonts w:hint="eastAsia" w:ascii="仿宋_GB2312" w:hAnsi="宋体" w:eastAsia="仿宋_GB2312"/>
          <w:b w:val="0"/>
          <w:bCs/>
          <w:color w:val="000000"/>
          <w:sz w:val="32"/>
          <w:szCs w:val="32"/>
        </w:rPr>
        <w:t>条。茅岭江有以下</w:t>
      </w:r>
      <w:r>
        <w:rPr>
          <w:rFonts w:ascii="仿宋_GB2312" w:eastAsia="仿宋_GB2312"/>
          <w:b w:val="0"/>
          <w:bCs/>
          <w:color w:val="000000"/>
          <w:sz w:val="32"/>
          <w:szCs w:val="32"/>
        </w:rPr>
        <w:t>3</w:t>
      </w:r>
      <w:r>
        <w:rPr>
          <w:rFonts w:hint="eastAsia" w:ascii="仿宋_GB2312" w:hAnsi="宋体" w:eastAsia="仿宋_GB2312"/>
          <w:b w:val="0"/>
          <w:bCs/>
          <w:color w:val="000000"/>
          <w:sz w:val="32"/>
          <w:szCs w:val="32"/>
        </w:rPr>
        <w:t>条主要支流：</w:t>
      </w:r>
    </w:p>
    <w:p>
      <w:pPr>
        <w:keepNext w:val="0"/>
        <w:keepLines w:val="0"/>
        <w:pageBreakBefore w:val="0"/>
        <w:kinsoku/>
        <w:wordWrap/>
        <w:overflowPunct/>
        <w:topLinePunct w:val="0"/>
        <w:autoSpaceDE/>
        <w:autoSpaceDN/>
        <w:bidi w:val="0"/>
        <w:adjustRightInd/>
        <w:snapToGrid/>
        <w:spacing w:beforeAutospacing="0" w:afterAutospacing="0" w:line="600" w:lineRule="exact"/>
        <w:ind w:firstLine="640" w:firstLineChars="200"/>
        <w:jc w:val="both"/>
        <w:textAlignment w:val="auto"/>
        <w:rPr>
          <w:rFonts w:ascii="仿宋_GB2312" w:hAnsi="宋体" w:eastAsia="仿宋_GB2312"/>
          <w:b w:val="0"/>
          <w:bCs/>
          <w:color w:val="000000"/>
          <w:sz w:val="32"/>
          <w:szCs w:val="32"/>
        </w:rPr>
      </w:pPr>
      <w:r>
        <w:rPr>
          <w:rFonts w:hint="eastAsia" w:ascii="仿宋_GB2312" w:hAnsi="宋体" w:eastAsia="仿宋_GB2312"/>
          <w:b w:val="0"/>
          <w:bCs/>
          <w:color w:val="000000"/>
          <w:sz w:val="32"/>
          <w:szCs w:val="32"/>
        </w:rPr>
        <w:t>（1）那蒙江。又名</w:t>
      </w:r>
      <w:r>
        <w:rPr>
          <w:rFonts w:hint="eastAsia" w:ascii="仿宋_GB2312" w:hAnsi="宋体" w:eastAsia="仿宋_GB2312"/>
          <w:b w:val="0"/>
          <w:bCs/>
          <w:color w:val="000000"/>
          <w:sz w:val="32"/>
          <w:szCs w:val="32"/>
          <w:highlight w:val="none"/>
        </w:rPr>
        <w:t>板暮江</w:t>
      </w:r>
      <w:r>
        <w:rPr>
          <w:rFonts w:hint="eastAsia" w:ascii="仿宋_GB2312" w:hAnsi="宋体" w:eastAsia="仿宋_GB2312"/>
          <w:b w:val="0"/>
          <w:bCs/>
          <w:color w:val="000000"/>
          <w:sz w:val="32"/>
          <w:szCs w:val="32"/>
        </w:rPr>
        <w:t>，茅岭江右岸一级支流，发源于南宁市邕宁区大塘镇</w:t>
      </w:r>
      <w:r>
        <w:rPr>
          <w:rFonts w:hint="eastAsia" w:ascii="仿宋_GB2312" w:hAnsi="宋体" w:eastAsia="仿宋_GB2312"/>
          <w:b w:val="0"/>
          <w:bCs/>
          <w:color w:val="000000"/>
          <w:sz w:val="32"/>
          <w:szCs w:val="32"/>
          <w:highlight w:val="none"/>
        </w:rPr>
        <w:t>团洞村</w:t>
      </w:r>
      <w:r>
        <w:rPr>
          <w:rFonts w:hint="eastAsia" w:ascii="仿宋_GB2312" w:hAnsi="宋体" w:eastAsia="仿宋_GB2312"/>
          <w:b w:val="0"/>
          <w:bCs/>
          <w:color w:val="000000"/>
          <w:sz w:val="32"/>
          <w:szCs w:val="32"/>
        </w:rPr>
        <w:t>，在钦州市钦北区那蒙镇江口村汇入茅岭江。那蒙江流域面积</w:t>
      </w:r>
      <w:r>
        <w:rPr>
          <w:rFonts w:ascii="仿宋_GB2312" w:eastAsia="仿宋_GB2312"/>
          <w:b w:val="0"/>
          <w:bCs/>
          <w:color w:val="000000"/>
          <w:sz w:val="32"/>
          <w:szCs w:val="32"/>
        </w:rPr>
        <w:t>393</w:t>
      </w:r>
      <w:r>
        <w:rPr>
          <w:rFonts w:hint="eastAsia" w:ascii="仿宋_GB2312" w:hAnsi="宋体" w:eastAsia="仿宋_GB2312"/>
          <w:b w:val="0"/>
          <w:bCs/>
          <w:color w:val="000000"/>
          <w:sz w:val="32"/>
          <w:szCs w:val="32"/>
        </w:rPr>
        <w:t>平方千米，干流长</w:t>
      </w:r>
      <w:r>
        <w:rPr>
          <w:rFonts w:ascii="仿宋_GB2312" w:eastAsia="仿宋_GB2312"/>
          <w:b w:val="0"/>
          <w:bCs/>
          <w:color w:val="000000"/>
          <w:sz w:val="32"/>
          <w:szCs w:val="32"/>
        </w:rPr>
        <w:t>42.6</w:t>
      </w:r>
      <w:r>
        <w:rPr>
          <w:rFonts w:hint="eastAsia" w:ascii="仿宋_GB2312" w:hAnsi="宋体" w:eastAsia="仿宋_GB2312"/>
          <w:b w:val="0"/>
          <w:bCs/>
          <w:color w:val="000000"/>
          <w:sz w:val="32"/>
          <w:szCs w:val="32"/>
        </w:rPr>
        <w:t>千米。</w:t>
      </w:r>
    </w:p>
    <w:p>
      <w:pPr>
        <w:keepNext w:val="0"/>
        <w:keepLines w:val="0"/>
        <w:pageBreakBefore w:val="0"/>
        <w:kinsoku/>
        <w:wordWrap/>
        <w:overflowPunct/>
        <w:topLinePunct w:val="0"/>
        <w:autoSpaceDE/>
        <w:autoSpaceDN/>
        <w:bidi w:val="0"/>
        <w:adjustRightInd/>
        <w:snapToGrid/>
        <w:spacing w:beforeAutospacing="0" w:afterAutospacing="0" w:line="600" w:lineRule="exact"/>
        <w:ind w:firstLine="640" w:firstLineChars="200"/>
        <w:jc w:val="both"/>
        <w:textAlignment w:val="auto"/>
        <w:rPr>
          <w:rFonts w:ascii="仿宋_GB2312" w:hAnsi="宋体" w:eastAsia="仿宋_GB2312"/>
          <w:b w:val="0"/>
          <w:bCs/>
          <w:color w:val="000000"/>
          <w:sz w:val="32"/>
          <w:szCs w:val="32"/>
        </w:rPr>
      </w:pPr>
      <w:r>
        <w:rPr>
          <w:rFonts w:hint="eastAsia" w:ascii="仿宋_GB2312" w:hAnsi="宋体" w:eastAsia="仿宋_GB2312"/>
          <w:b w:val="0"/>
          <w:bCs/>
          <w:color w:val="000000"/>
          <w:sz w:val="32"/>
          <w:szCs w:val="32"/>
        </w:rPr>
        <w:t>（2）大寺江。茅岭江中游右岸一级支流，发源于上思县公正乡那齐</w:t>
      </w:r>
      <w:r>
        <w:rPr>
          <w:rFonts w:hint="eastAsia" w:ascii="仿宋_GB2312" w:hAnsi="宋体" w:eastAsia="仿宋_GB2312"/>
          <w:b w:val="0"/>
          <w:bCs/>
          <w:color w:val="000000"/>
          <w:sz w:val="32"/>
          <w:szCs w:val="32"/>
          <w:highlight w:val="none"/>
        </w:rPr>
        <w:t>村高隘</w:t>
      </w:r>
      <w:r>
        <w:rPr>
          <w:rFonts w:hint="eastAsia" w:ascii="仿宋_GB2312" w:hAnsi="宋体" w:eastAsia="仿宋_GB2312"/>
          <w:b w:val="0"/>
          <w:bCs/>
          <w:color w:val="000000"/>
          <w:sz w:val="32"/>
          <w:szCs w:val="32"/>
        </w:rPr>
        <w:t>东北方向的</w:t>
      </w:r>
      <w:r>
        <w:rPr>
          <w:rFonts w:ascii="仿宋_GB2312" w:eastAsia="仿宋_GB2312"/>
          <w:b w:val="0"/>
          <w:bCs/>
          <w:color w:val="000000"/>
          <w:sz w:val="32"/>
          <w:szCs w:val="32"/>
        </w:rPr>
        <w:t>1</w:t>
      </w:r>
      <w:r>
        <w:rPr>
          <w:rFonts w:hint="eastAsia" w:ascii="仿宋_GB2312" w:hAnsi="宋体" w:eastAsia="仿宋_GB2312"/>
          <w:b w:val="0"/>
          <w:bCs/>
          <w:color w:val="000000"/>
          <w:sz w:val="32"/>
          <w:szCs w:val="32"/>
        </w:rPr>
        <w:t>千米处，在大寺镇</w:t>
      </w:r>
      <w:r>
        <w:rPr>
          <w:rFonts w:hint="eastAsia" w:ascii="仿宋_GB2312" w:hAnsi="宋体" w:eastAsia="仿宋_GB2312"/>
          <w:b w:val="0"/>
          <w:bCs/>
          <w:color w:val="000000"/>
          <w:sz w:val="32"/>
          <w:szCs w:val="32"/>
          <w:highlight w:val="none"/>
        </w:rPr>
        <w:t>屯妙村</w:t>
      </w:r>
      <w:r>
        <w:rPr>
          <w:rFonts w:hint="eastAsia" w:ascii="仿宋_GB2312" w:hAnsi="宋体" w:eastAsia="仿宋_GB2312"/>
          <w:b w:val="0"/>
          <w:bCs/>
          <w:color w:val="000000"/>
          <w:sz w:val="32"/>
          <w:szCs w:val="32"/>
        </w:rPr>
        <w:t>汇入茅岭江。大寺江流域面积</w:t>
      </w:r>
      <w:r>
        <w:rPr>
          <w:rFonts w:ascii="仿宋_GB2312" w:eastAsia="仿宋_GB2312"/>
          <w:b w:val="0"/>
          <w:bCs/>
          <w:color w:val="000000"/>
          <w:sz w:val="32"/>
          <w:szCs w:val="32"/>
        </w:rPr>
        <w:t>586</w:t>
      </w:r>
      <w:r>
        <w:rPr>
          <w:rFonts w:hint="eastAsia" w:ascii="仿宋_GB2312" w:hAnsi="宋体" w:eastAsia="仿宋_GB2312"/>
          <w:b w:val="0"/>
          <w:bCs/>
          <w:color w:val="000000"/>
          <w:sz w:val="32"/>
          <w:szCs w:val="32"/>
        </w:rPr>
        <w:t>平方千米，干流河长</w:t>
      </w:r>
      <w:r>
        <w:rPr>
          <w:rFonts w:ascii="仿宋_GB2312" w:eastAsia="仿宋_GB2312"/>
          <w:b w:val="0"/>
          <w:bCs/>
          <w:color w:val="000000"/>
          <w:sz w:val="32"/>
          <w:szCs w:val="32"/>
        </w:rPr>
        <w:t>69</w:t>
      </w:r>
      <w:r>
        <w:rPr>
          <w:rFonts w:hint="eastAsia" w:ascii="仿宋_GB2312" w:hAnsi="宋体" w:eastAsia="仿宋_GB2312"/>
          <w:b w:val="0"/>
          <w:bCs/>
          <w:color w:val="000000"/>
          <w:sz w:val="32"/>
          <w:szCs w:val="32"/>
        </w:rPr>
        <w:t>千米。</w:t>
      </w:r>
    </w:p>
    <w:p>
      <w:pPr>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600" w:lineRule="exact"/>
        <w:ind w:firstLine="630"/>
        <w:jc w:val="both"/>
        <w:textAlignment w:val="auto"/>
        <w:rPr>
          <w:rFonts w:hint="eastAsia" w:ascii="仿宋_GB2312" w:hAnsi="宋体" w:eastAsia="仿宋_GB2312"/>
          <w:b w:val="0"/>
          <w:bCs/>
          <w:color w:val="000000"/>
          <w:sz w:val="28"/>
          <w:szCs w:val="28"/>
        </w:rPr>
      </w:pPr>
      <w:r>
        <w:rPr>
          <w:rFonts w:hint="eastAsia" w:ascii="仿宋_GB2312" w:hAnsi="宋体" w:eastAsia="仿宋_GB2312"/>
          <w:b w:val="0"/>
          <w:bCs/>
          <w:color w:val="000000"/>
          <w:sz w:val="32"/>
          <w:szCs w:val="32"/>
        </w:rPr>
        <w:t>（3）大</w:t>
      </w:r>
      <w:r>
        <w:rPr>
          <w:rFonts w:hint="eastAsia" w:ascii="仿宋_GB2312" w:hAnsi="宋体" w:eastAsia="仿宋_GB2312"/>
          <w:b w:val="0"/>
          <w:bCs/>
          <w:color w:val="000000"/>
          <w:sz w:val="32"/>
          <w:szCs w:val="32"/>
          <w:highlight w:val="none"/>
        </w:rPr>
        <w:t>直河</w:t>
      </w:r>
      <w:r>
        <w:rPr>
          <w:rFonts w:hint="eastAsia" w:ascii="仿宋_GB2312" w:hAnsi="宋体" w:eastAsia="仿宋_GB2312"/>
          <w:b w:val="0"/>
          <w:bCs/>
          <w:color w:val="000000"/>
          <w:sz w:val="32"/>
          <w:szCs w:val="32"/>
        </w:rPr>
        <w:t>。又名大</w:t>
      </w:r>
      <w:r>
        <w:rPr>
          <w:rFonts w:hint="eastAsia" w:ascii="仿宋_GB2312" w:hAnsi="宋体" w:eastAsia="仿宋_GB2312"/>
          <w:b w:val="0"/>
          <w:bCs/>
          <w:color w:val="000000"/>
          <w:sz w:val="32"/>
          <w:szCs w:val="32"/>
          <w:highlight w:val="none"/>
        </w:rPr>
        <w:t>直江</w:t>
      </w:r>
      <w:r>
        <w:rPr>
          <w:rFonts w:hint="eastAsia" w:ascii="仿宋_GB2312" w:hAnsi="宋体" w:eastAsia="仿宋_GB2312"/>
          <w:b w:val="0"/>
          <w:bCs/>
          <w:color w:val="000000"/>
          <w:sz w:val="32"/>
          <w:szCs w:val="32"/>
        </w:rPr>
        <w:t>、</w:t>
      </w:r>
      <w:r>
        <w:rPr>
          <w:rFonts w:hint="eastAsia" w:ascii="仿宋_GB2312" w:hAnsi="宋体" w:eastAsia="仿宋_GB2312"/>
          <w:b w:val="0"/>
          <w:bCs/>
          <w:color w:val="000000"/>
          <w:sz w:val="32"/>
          <w:szCs w:val="32"/>
          <w:highlight w:val="none"/>
        </w:rPr>
        <w:t>西显河</w:t>
      </w:r>
      <w:r>
        <w:rPr>
          <w:rFonts w:hint="eastAsia" w:ascii="仿宋_GB2312" w:hAnsi="宋体" w:eastAsia="仿宋_GB2312"/>
          <w:b w:val="0"/>
          <w:bCs/>
          <w:color w:val="000000"/>
          <w:sz w:val="32"/>
          <w:szCs w:val="32"/>
        </w:rPr>
        <w:t>，茅岭江右岸一级支流，发源于防城港市防城区</w:t>
      </w:r>
      <w:r>
        <w:rPr>
          <w:rFonts w:hint="eastAsia" w:ascii="仿宋_GB2312" w:hAnsi="宋体" w:eastAsia="仿宋_GB2312"/>
          <w:b w:val="0"/>
          <w:bCs/>
          <w:color w:val="000000"/>
          <w:sz w:val="32"/>
          <w:szCs w:val="32"/>
          <w:highlight w:val="none"/>
        </w:rPr>
        <w:t>大录镇大平村</w:t>
      </w:r>
      <w:r>
        <w:rPr>
          <w:rFonts w:hint="eastAsia" w:ascii="仿宋_GB2312" w:hAnsi="宋体" w:eastAsia="仿宋_GB2312"/>
          <w:b w:val="0"/>
          <w:bCs/>
          <w:color w:val="000000"/>
          <w:sz w:val="32"/>
          <w:szCs w:val="32"/>
        </w:rPr>
        <w:t>太平田屯，在钦州市钦南区</w:t>
      </w:r>
      <w:r>
        <w:rPr>
          <w:rFonts w:hint="eastAsia" w:ascii="仿宋_GB2312" w:hAnsi="宋体" w:eastAsia="仿宋_GB2312"/>
          <w:b w:val="0"/>
          <w:bCs/>
          <w:color w:val="000000"/>
          <w:spacing w:val="-6"/>
          <w:sz w:val="32"/>
          <w:szCs w:val="32"/>
        </w:rPr>
        <w:t>田寮</w:t>
      </w:r>
      <w:r>
        <w:rPr>
          <w:rFonts w:hint="eastAsia" w:ascii="仿宋_GB2312" w:hAnsi="宋体" w:eastAsia="仿宋_GB2312"/>
          <w:b w:val="0"/>
          <w:bCs/>
          <w:color w:val="000000"/>
          <w:spacing w:val="-6"/>
          <w:sz w:val="32"/>
          <w:szCs w:val="32"/>
          <w:highlight w:val="none"/>
        </w:rPr>
        <w:t>村充桥屯</w:t>
      </w:r>
      <w:r>
        <w:rPr>
          <w:rFonts w:hint="eastAsia" w:ascii="仿宋_GB2312" w:hAnsi="宋体" w:eastAsia="仿宋_GB2312"/>
          <w:b w:val="0"/>
          <w:bCs/>
          <w:color w:val="000000"/>
          <w:spacing w:val="-6"/>
          <w:sz w:val="32"/>
          <w:szCs w:val="32"/>
        </w:rPr>
        <w:t>汇入茅岭江。流域面积</w:t>
      </w:r>
      <w:r>
        <w:rPr>
          <w:rFonts w:ascii="仿宋_GB2312" w:eastAsia="仿宋_GB2312"/>
          <w:b w:val="0"/>
          <w:bCs/>
          <w:color w:val="000000"/>
          <w:spacing w:val="-6"/>
          <w:sz w:val="32"/>
          <w:szCs w:val="32"/>
        </w:rPr>
        <w:t>829</w:t>
      </w:r>
      <w:r>
        <w:rPr>
          <w:rFonts w:hint="eastAsia" w:ascii="仿宋_GB2312" w:hAnsi="宋体" w:eastAsia="仿宋_GB2312"/>
          <w:b w:val="0"/>
          <w:bCs/>
          <w:color w:val="000000"/>
          <w:spacing w:val="-6"/>
          <w:sz w:val="32"/>
          <w:szCs w:val="32"/>
        </w:rPr>
        <w:t>平方千米，干流长</w:t>
      </w:r>
      <w:r>
        <w:rPr>
          <w:rFonts w:ascii="仿宋_GB2312" w:eastAsia="仿宋_GB2312"/>
          <w:b w:val="0"/>
          <w:bCs/>
          <w:color w:val="000000"/>
          <w:spacing w:val="-6"/>
          <w:sz w:val="32"/>
          <w:szCs w:val="32"/>
        </w:rPr>
        <w:t>67</w:t>
      </w:r>
      <w:r>
        <w:rPr>
          <w:rFonts w:hint="eastAsia" w:ascii="仿宋_GB2312" w:hAnsi="宋体" w:eastAsia="仿宋_GB2312"/>
          <w:b w:val="0"/>
          <w:bCs/>
          <w:color w:val="000000"/>
          <w:spacing w:val="-6"/>
          <w:sz w:val="32"/>
          <w:szCs w:val="32"/>
        </w:rPr>
        <w:t>千米。</w:t>
      </w:r>
    </w:p>
    <w:p>
      <w:pPr>
        <w:spacing w:line="360" w:lineRule="auto"/>
        <w:jc w:val="center"/>
        <w:rPr>
          <w:rFonts w:hint="eastAsia" w:ascii="方正小标宋_GBK" w:hAnsi="方正小标宋_GBK" w:eastAsia="方正小标宋_GBK" w:cs="方正小标宋_GBK"/>
          <w:b w:val="0"/>
          <w:bCs/>
          <w:color w:val="000000"/>
          <w:sz w:val="32"/>
          <w:szCs w:val="32"/>
        </w:rPr>
      </w:pPr>
      <w:r>
        <w:rPr>
          <w:rFonts w:hint="eastAsia" w:ascii="方正小标宋_GBK" w:hAnsi="方正小标宋_GBK" w:eastAsia="方正小标宋_GBK" w:cs="方正小标宋_GBK"/>
          <w:b w:val="0"/>
          <w:bCs/>
          <w:color w:val="000000"/>
          <w:sz w:val="32"/>
          <w:szCs w:val="32"/>
        </w:rPr>
        <w:t>钦北区河流及流域基本情况表</w:t>
      </w:r>
    </w:p>
    <w:tbl>
      <w:tblPr>
        <w:tblStyle w:val="19"/>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8"/>
        <w:gridCol w:w="1774"/>
        <w:gridCol w:w="2066"/>
        <w:gridCol w:w="2145"/>
        <w:gridCol w:w="13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18" w:type="dxa"/>
            <w:vAlign w:val="center"/>
          </w:tcPr>
          <w:p>
            <w:pPr>
              <w:widowControl/>
              <w:spacing w:line="500" w:lineRule="exact"/>
              <w:jc w:val="center"/>
              <w:rPr>
                <w:rFonts w:hint="eastAsia" w:ascii="黑体" w:hAnsi="黑体" w:eastAsia="黑体" w:cs="黑体"/>
                <w:b w:val="0"/>
                <w:bCs/>
                <w:color w:val="000000"/>
                <w:kern w:val="0"/>
                <w:sz w:val="32"/>
                <w:szCs w:val="32"/>
              </w:rPr>
            </w:pPr>
            <w:r>
              <w:rPr>
                <w:rFonts w:hint="eastAsia" w:ascii="黑体" w:hAnsi="黑体" w:eastAsia="黑体" w:cs="黑体"/>
                <w:b w:val="0"/>
                <w:bCs/>
                <w:color w:val="000000"/>
                <w:kern w:val="0"/>
                <w:sz w:val="32"/>
                <w:szCs w:val="32"/>
              </w:rPr>
              <w:t>河流名称</w:t>
            </w:r>
          </w:p>
        </w:tc>
        <w:tc>
          <w:tcPr>
            <w:tcW w:w="1774" w:type="dxa"/>
            <w:vAlign w:val="center"/>
          </w:tcPr>
          <w:p>
            <w:pPr>
              <w:widowControl/>
              <w:spacing w:line="500" w:lineRule="exact"/>
              <w:jc w:val="center"/>
              <w:rPr>
                <w:rFonts w:hint="eastAsia" w:ascii="黑体" w:hAnsi="黑体" w:eastAsia="黑体" w:cs="黑体"/>
                <w:b w:val="0"/>
                <w:bCs/>
                <w:color w:val="000000"/>
                <w:kern w:val="0"/>
                <w:sz w:val="32"/>
                <w:szCs w:val="32"/>
              </w:rPr>
            </w:pPr>
            <w:r>
              <w:rPr>
                <w:rFonts w:hint="eastAsia" w:ascii="黑体" w:hAnsi="黑体" w:eastAsia="黑体" w:cs="黑体"/>
                <w:b w:val="0"/>
                <w:bCs/>
                <w:color w:val="000000"/>
                <w:kern w:val="0"/>
                <w:sz w:val="32"/>
                <w:szCs w:val="32"/>
              </w:rPr>
              <w:t>河流长度（千米）</w:t>
            </w:r>
          </w:p>
        </w:tc>
        <w:tc>
          <w:tcPr>
            <w:tcW w:w="2066" w:type="dxa"/>
            <w:vAlign w:val="center"/>
          </w:tcPr>
          <w:p>
            <w:pPr>
              <w:widowControl/>
              <w:spacing w:line="500" w:lineRule="exact"/>
              <w:jc w:val="center"/>
              <w:rPr>
                <w:rFonts w:hint="eastAsia" w:ascii="黑体" w:hAnsi="黑体" w:eastAsia="黑体" w:cs="黑体"/>
                <w:b w:val="0"/>
                <w:bCs/>
                <w:color w:val="000000"/>
                <w:kern w:val="0"/>
                <w:sz w:val="32"/>
                <w:szCs w:val="32"/>
              </w:rPr>
            </w:pPr>
            <w:r>
              <w:rPr>
                <w:rFonts w:hint="eastAsia" w:ascii="黑体" w:hAnsi="黑体" w:eastAsia="黑体" w:cs="黑体"/>
                <w:b w:val="0"/>
                <w:bCs/>
                <w:color w:val="000000"/>
                <w:kern w:val="0"/>
                <w:sz w:val="32"/>
                <w:szCs w:val="32"/>
              </w:rPr>
              <w:t>流域面积</w:t>
            </w:r>
          </w:p>
          <w:p>
            <w:pPr>
              <w:widowControl/>
              <w:spacing w:line="500" w:lineRule="exact"/>
              <w:jc w:val="center"/>
              <w:rPr>
                <w:rFonts w:hint="eastAsia" w:ascii="黑体" w:hAnsi="黑体" w:eastAsia="黑体" w:cs="黑体"/>
                <w:b w:val="0"/>
                <w:bCs/>
                <w:color w:val="000000"/>
                <w:kern w:val="0"/>
                <w:sz w:val="32"/>
                <w:szCs w:val="32"/>
              </w:rPr>
            </w:pPr>
            <w:r>
              <w:rPr>
                <w:rFonts w:hint="eastAsia" w:ascii="黑体" w:hAnsi="黑体" w:eastAsia="黑体" w:cs="黑体"/>
                <w:b w:val="0"/>
                <w:bCs/>
                <w:color w:val="000000"/>
                <w:kern w:val="0"/>
                <w:sz w:val="32"/>
                <w:szCs w:val="32"/>
              </w:rPr>
              <w:t>（平方千米）</w:t>
            </w:r>
          </w:p>
        </w:tc>
        <w:tc>
          <w:tcPr>
            <w:tcW w:w="2145" w:type="dxa"/>
            <w:vAlign w:val="center"/>
          </w:tcPr>
          <w:p>
            <w:pPr>
              <w:widowControl/>
              <w:spacing w:line="500" w:lineRule="exact"/>
              <w:jc w:val="center"/>
              <w:rPr>
                <w:rFonts w:hint="eastAsia" w:ascii="黑体" w:hAnsi="黑体" w:eastAsia="黑体" w:cs="黑体"/>
                <w:b w:val="0"/>
                <w:bCs/>
                <w:color w:val="000000"/>
                <w:kern w:val="0"/>
                <w:sz w:val="32"/>
                <w:szCs w:val="32"/>
              </w:rPr>
            </w:pPr>
            <w:r>
              <w:rPr>
                <w:rFonts w:hint="eastAsia" w:ascii="黑体" w:hAnsi="黑体" w:eastAsia="黑体" w:cs="黑体"/>
                <w:b w:val="0"/>
                <w:bCs/>
                <w:color w:val="000000"/>
                <w:kern w:val="0"/>
                <w:sz w:val="32"/>
                <w:szCs w:val="32"/>
              </w:rPr>
              <w:t>所属大中沟（条）</w:t>
            </w:r>
          </w:p>
        </w:tc>
        <w:tc>
          <w:tcPr>
            <w:tcW w:w="1383" w:type="dxa"/>
            <w:vAlign w:val="center"/>
          </w:tcPr>
          <w:p>
            <w:pPr>
              <w:widowControl/>
              <w:spacing w:line="500" w:lineRule="exact"/>
              <w:jc w:val="center"/>
              <w:rPr>
                <w:rFonts w:hint="eastAsia" w:ascii="黑体" w:hAnsi="黑体" w:eastAsia="黑体" w:cs="黑体"/>
                <w:b w:val="0"/>
                <w:bCs/>
                <w:color w:val="000000"/>
                <w:kern w:val="0"/>
                <w:sz w:val="32"/>
                <w:szCs w:val="32"/>
              </w:rPr>
            </w:pPr>
            <w:r>
              <w:rPr>
                <w:rFonts w:hint="eastAsia" w:ascii="黑体" w:hAnsi="黑体" w:eastAsia="黑体" w:cs="黑体"/>
                <w:b w:val="0"/>
                <w:bCs/>
                <w:color w:val="000000"/>
                <w:kern w:val="0"/>
                <w:sz w:val="32"/>
                <w:szCs w:val="3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5" w:hRule="atLeast"/>
        </w:trPr>
        <w:tc>
          <w:tcPr>
            <w:tcW w:w="1918"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钦江</w:t>
            </w:r>
          </w:p>
        </w:tc>
        <w:tc>
          <w:tcPr>
            <w:tcW w:w="1774"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ascii="仿宋_GB2312" w:hAnsi="微软雅黑" w:eastAsia="仿宋_GB2312" w:cs="宋体"/>
                <w:b w:val="0"/>
                <w:bCs/>
                <w:color w:val="000000"/>
                <w:kern w:val="0"/>
                <w:sz w:val="32"/>
                <w:szCs w:val="32"/>
              </w:rPr>
              <w:t>195</w:t>
            </w:r>
          </w:p>
        </w:tc>
        <w:tc>
          <w:tcPr>
            <w:tcW w:w="2066"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ascii="仿宋_GB2312" w:hAnsi="微软雅黑" w:eastAsia="仿宋_GB2312" w:cs="宋体"/>
                <w:b w:val="0"/>
                <w:bCs/>
                <w:color w:val="000000"/>
                <w:kern w:val="0"/>
                <w:sz w:val="32"/>
                <w:szCs w:val="32"/>
              </w:rPr>
              <w:t>2391</w:t>
            </w:r>
          </w:p>
        </w:tc>
        <w:tc>
          <w:tcPr>
            <w:tcW w:w="2145"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ascii="仿宋_GB2312" w:hAnsi="微软雅黑" w:eastAsia="仿宋_GB2312" w:cs="宋体"/>
                <w:b w:val="0"/>
                <w:bCs/>
                <w:color w:val="000000"/>
                <w:kern w:val="0"/>
                <w:sz w:val="32"/>
                <w:szCs w:val="32"/>
              </w:rPr>
              <w:t>4</w:t>
            </w:r>
          </w:p>
        </w:tc>
        <w:tc>
          <w:tcPr>
            <w:tcW w:w="1383" w:type="dxa"/>
            <w:vAlign w:val="center"/>
          </w:tcPr>
          <w:p>
            <w:pPr>
              <w:widowControl/>
              <w:spacing w:line="500" w:lineRule="exact"/>
              <w:jc w:val="center"/>
              <w:rPr>
                <w:rFonts w:ascii="仿宋_GB2312" w:hAnsi="微软雅黑" w:eastAsia="仿宋_GB2312" w:cs="宋体"/>
                <w:b w:val="0"/>
                <w:bCs/>
                <w:color w:val="000000"/>
                <w:kern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atLeast"/>
        </w:trPr>
        <w:tc>
          <w:tcPr>
            <w:tcW w:w="1918"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茅岭江</w:t>
            </w:r>
          </w:p>
        </w:tc>
        <w:tc>
          <w:tcPr>
            <w:tcW w:w="1774"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ascii="仿宋_GB2312" w:hAnsi="微软雅黑" w:eastAsia="仿宋_GB2312" w:cs="宋体"/>
                <w:b w:val="0"/>
                <w:bCs/>
                <w:color w:val="000000"/>
                <w:kern w:val="0"/>
                <w:sz w:val="32"/>
                <w:szCs w:val="32"/>
              </w:rPr>
              <w:t>122</w:t>
            </w:r>
          </w:p>
        </w:tc>
        <w:tc>
          <w:tcPr>
            <w:tcW w:w="2066"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ascii="仿宋_GB2312" w:hAnsi="微软雅黑" w:eastAsia="仿宋_GB2312" w:cs="宋体"/>
                <w:b w:val="0"/>
                <w:bCs/>
                <w:color w:val="000000"/>
                <w:kern w:val="0"/>
                <w:sz w:val="32"/>
                <w:szCs w:val="32"/>
              </w:rPr>
              <w:t>2909</w:t>
            </w:r>
          </w:p>
        </w:tc>
        <w:tc>
          <w:tcPr>
            <w:tcW w:w="2145"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ascii="仿宋_GB2312" w:hAnsi="微软雅黑" w:eastAsia="仿宋_GB2312" w:cs="宋体"/>
                <w:b w:val="0"/>
                <w:bCs/>
                <w:color w:val="000000"/>
                <w:kern w:val="0"/>
                <w:sz w:val="32"/>
                <w:szCs w:val="32"/>
              </w:rPr>
              <w:t>14</w:t>
            </w:r>
          </w:p>
        </w:tc>
        <w:tc>
          <w:tcPr>
            <w:tcW w:w="1383" w:type="dxa"/>
            <w:vAlign w:val="center"/>
          </w:tcPr>
          <w:p>
            <w:pPr>
              <w:widowControl/>
              <w:spacing w:line="500" w:lineRule="exact"/>
              <w:jc w:val="center"/>
              <w:rPr>
                <w:rFonts w:ascii="仿宋_GB2312" w:hAnsi="微软雅黑" w:eastAsia="仿宋_GB2312" w:cs="宋体"/>
                <w:b w:val="0"/>
                <w:bCs/>
                <w:color w:val="000000"/>
                <w:kern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5" w:hRule="atLeast"/>
        </w:trPr>
        <w:tc>
          <w:tcPr>
            <w:tcW w:w="1918"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那蒙江</w:t>
            </w:r>
          </w:p>
        </w:tc>
        <w:tc>
          <w:tcPr>
            <w:tcW w:w="1774"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ascii="仿宋_GB2312" w:hAnsi="微软雅黑" w:eastAsia="仿宋_GB2312" w:cs="宋体"/>
                <w:b w:val="0"/>
                <w:bCs/>
                <w:color w:val="000000"/>
                <w:kern w:val="0"/>
                <w:sz w:val="32"/>
                <w:szCs w:val="32"/>
              </w:rPr>
              <w:t>42</w:t>
            </w:r>
          </w:p>
        </w:tc>
        <w:tc>
          <w:tcPr>
            <w:tcW w:w="2066"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ascii="仿宋_GB2312" w:hAnsi="微软雅黑" w:eastAsia="仿宋_GB2312" w:cs="宋体"/>
                <w:b w:val="0"/>
                <w:bCs/>
                <w:color w:val="000000"/>
                <w:kern w:val="0"/>
                <w:sz w:val="32"/>
                <w:szCs w:val="32"/>
              </w:rPr>
              <w:t>393</w:t>
            </w:r>
          </w:p>
        </w:tc>
        <w:tc>
          <w:tcPr>
            <w:tcW w:w="2145" w:type="dxa"/>
            <w:vAlign w:val="center"/>
          </w:tcPr>
          <w:p>
            <w:pPr>
              <w:widowControl/>
              <w:spacing w:line="500" w:lineRule="exact"/>
              <w:jc w:val="center"/>
              <w:rPr>
                <w:rFonts w:ascii="仿宋_GB2312" w:hAnsi="微软雅黑" w:eastAsia="仿宋_GB2312" w:cs="宋体"/>
                <w:b w:val="0"/>
                <w:bCs/>
                <w:color w:val="000000"/>
                <w:kern w:val="0"/>
                <w:sz w:val="32"/>
                <w:szCs w:val="32"/>
              </w:rPr>
            </w:pPr>
          </w:p>
        </w:tc>
        <w:tc>
          <w:tcPr>
            <w:tcW w:w="1383" w:type="dxa"/>
            <w:vAlign w:val="center"/>
          </w:tcPr>
          <w:p>
            <w:pPr>
              <w:widowControl/>
              <w:spacing w:line="500" w:lineRule="exact"/>
              <w:jc w:val="center"/>
              <w:rPr>
                <w:rFonts w:ascii="仿宋_GB2312" w:hAnsi="微软雅黑" w:eastAsia="仿宋_GB2312" w:cs="宋体"/>
                <w:b w:val="0"/>
                <w:bCs/>
                <w:color w:val="000000"/>
                <w:kern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5" w:hRule="atLeast"/>
        </w:trPr>
        <w:tc>
          <w:tcPr>
            <w:tcW w:w="1918"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大寺江</w:t>
            </w:r>
          </w:p>
        </w:tc>
        <w:tc>
          <w:tcPr>
            <w:tcW w:w="1774"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ascii="仿宋_GB2312" w:hAnsi="微软雅黑" w:eastAsia="仿宋_GB2312" w:cs="宋体"/>
                <w:b w:val="0"/>
                <w:bCs/>
                <w:color w:val="000000"/>
                <w:kern w:val="0"/>
                <w:sz w:val="32"/>
                <w:szCs w:val="32"/>
              </w:rPr>
              <w:t>69</w:t>
            </w:r>
          </w:p>
        </w:tc>
        <w:tc>
          <w:tcPr>
            <w:tcW w:w="2066"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ascii="仿宋_GB2312" w:hAnsi="微软雅黑" w:eastAsia="仿宋_GB2312" w:cs="宋体"/>
                <w:b w:val="0"/>
                <w:bCs/>
                <w:color w:val="000000"/>
                <w:kern w:val="0"/>
                <w:sz w:val="32"/>
                <w:szCs w:val="32"/>
              </w:rPr>
              <w:t>586</w:t>
            </w:r>
          </w:p>
        </w:tc>
        <w:tc>
          <w:tcPr>
            <w:tcW w:w="2145" w:type="dxa"/>
            <w:vAlign w:val="center"/>
          </w:tcPr>
          <w:p>
            <w:pPr>
              <w:widowControl/>
              <w:spacing w:line="500" w:lineRule="exact"/>
              <w:jc w:val="center"/>
              <w:rPr>
                <w:rFonts w:ascii="仿宋_GB2312" w:hAnsi="微软雅黑" w:eastAsia="仿宋_GB2312" w:cs="宋体"/>
                <w:b w:val="0"/>
                <w:bCs/>
                <w:color w:val="000000"/>
                <w:kern w:val="0"/>
                <w:sz w:val="32"/>
                <w:szCs w:val="32"/>
              </w:rPr>
            </w:pPr>
          </w:p>
        </w:tc>
        <w:tc>
          <w:tcPr>
            <w:tcW w:w="1383" w:type="dxa"/>
            <w:vAlign w:val="center"/>
          </w:tcPr>
          <w:p>
            <w:pPr>
              <w:widowControl/>
              <w:spacing w:line="500" w:lineRule="exact"/>
              <w:jc w:val="center"/>
              <w:rPr>
                <w:rFonts w:ascii="仿宋_GB2312" w:hAnsi="微软雅黑" w:eastAsia="仿宋_GB2312" w:cs="宋体"/>
                <w:b w:val="0"/>
                <w:bCs/>
                <w:color w:val="000000"/>
                <w:kern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0" w:hRule="atLeast"/>
        </w:trPr>
        <w:tc>
          <w:tcPr>
            <w:tcW w:w="1918"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大</w:t>
            </w:r>
            <w:r>
              <w:rPr>
                <w:rFonts w:hint="eastAsia" w:ascii="仿宋_GB2312" w:hAnsi="微软雅黑" w:eastAsia="仿宋_GB2312" w:cs="宋体"/>
                <w:b w:val="0"/>
                <w:bCs/>
                <w:color w:val="000000"/>
                <w:kern w:val="0"/>
                <w:sz w:val="32"/>
                <w:szCs w:val="32"/>
                <w:highlight w:val="none"/>
              </w:rPr>
              <w:t>直江</w:t>
            </w:r>
          </w:p>
        </w:tc>
        <w:tc>
          <w:tcPr>
            <w:tcW w:w="1774"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ascii="仿宋_GB2312" w:hAnsi="微软雅黑" w:eastAsia="仿宋_GB2312" w:cs="宋体"/>
                <w:b w:val="0"/>
                <w:bCs/>
                <w:color w:val="000000"/>
                <w:kern w:val="0"/>
                <w:sz w:val="32"/>
                <w:szCs w:val="32"/>
              </w:rPr>
              <w:t>67</w:t>
            </w:r>
          </w:p>
        </w:tc>
        <w:tc>
          <w:tcPr>
            <w:tcW w:w="2066"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ascii="仿宋_GB2312" w:hAnsi="微软雅黑" w:eastAsia="仿宋_GB2312" w:cs="宋体"/>
                <w:b w:val="0"/>
                <w:bCs/>
                <w:color w:val="000000"/>
                <w:kern w:val="0"/>
                <w:sz w:val="32"/>
                <w:szCs w:val="32"/>
              </w:rPr>
              <w:t>829</w:t>
            </w:r>
          </w:p>
        </w:tc>
        <w:tc>
          <w:tcPr>
            <w:tcW w:w="2145" w:type="dxa"/>
            <w:vAlign w:val="center"/>
          </w:tcPr>
          <w:p>
            <w:pPr>
              <w:widowControl/>
              <w:spacing w:line="500" w:lineRule="exact"/>
              <w:jc w:val="center"/>
              <w:rPr>
                <w:rFonts w:ascii="仿宋_GB2312" w:hAnsi="微软雅黑" w:eastAsia="仿宋_GB2312" w:cs="宋体"/>
                <w:b w:val="0"/>
                <w:bCs/>
                <w:color w:val="000000"/>
                <w:kern w:val="0"/>
                <w:sz w:val="32"/>
                <w:szCs w:val="32"/>
              </w:rPr>
            </w:pPr>
          </w:p>
        </w:tc>
        <w:tc>
          <w:tcPr>
            <w:tcW w:w="1383" w:type="dxa"/>
            <w:vAlign w:val="center"/>
          </w:tcPr>
          <w:p>
            <w:pPr>
              <w:widowControl/>
              <w:spacing w:line="500" w:lineRule="exact"/>
              <w:jc w:val="center"/>
              <w:rPr>
                <w:rFonts w:ascii="仿宋_GB2312" w:hAnsi="微软雅黑" w:eastAsia="仿宋_GB2312" w:cs="宋体"/>
                <w:b w:val="0"/>
                <w:bCs/>
                <w:color w:val="000000"/>
                <w:kern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trPr>
        <w:tc>
          <w:tcPr>
            <w:tcW w:w="1918"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合计</w:t>
            </w:r>
          </w:p>
        </w:tc>
        <w:tc>
          <w:tcPr>
            <w:tcW w:w="1774"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ascii="仿宋_GB2312" w:hAnsi="微软雅黑" w:eastAsia="仿宋_GB2312" w:cs="宋体"/>
                <w:b w:val="0"/>
                <w:bCs/>
                <w:color w:val="000000"/>
                <w:kern w:val="0"/>
                <w:sz w:val="32"/>
                <w:szCs w:val="32"/>
              </w:rPr>
              <w:t>495</w:t>
            </w:r>
          </w:p>
        </w:tc>
        <w:tc>
          <w:tcPr>
            <w:tcW w:w="2066"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ascii="仿宋_GB2312" w:hAnsi="微软雅黑" w:eastAsia="仿宋_GB2312" w:cs="宋体"/>
                <w:b w:val="0"/>
                <w:bCs/>
                <w:color w:val="000000"/>
                <w:kern w:val="0"/>
                <w:sz w:val="32"/>
                <w:szCs w:val="32"/>
              </w:rPr>
              <w:t>7108</w:t>
            </w:r>
          </w:p>
        </w:tc>
        <w:tc>
          <w:tcPr>
            <w:tcW w:w="2145" w:type="dxa"/>
            <w:vAlign w:val="center"/>
          </w:tcPr>
          <w:p>
            <w:pPr>
              <w:widowControl/>
              <w:spacing w:line="500" w:lineRule="exact"/>
              <w:jc w:val="center"/>
              <w:rPr>
                <w:rFonts w:ascii="仿宋_GB2312" w:hAnsi="微软雅黑" w:eastAsia="仿宋_GB2312" w:cs="宋体"/>
                <w:b w:val="0"/>
                <w:bCs/>
                <w:color w:val="000000"/>
                <w:kern w:val="0"/>
                <w:sz w:val="32"/>
                <w:szCs w:val="32"/>
              </w:rPr>
            </w:pPr>
            <w:r>
              <w:rPr>
                <w:rFonts w:ascii="仿宋_GB2312" w:hAnsi="微软雅黑" w:eastAsia="仿宋_GB2312" w:cs="宋体"/>
                <w:b w:val="0"/>
                <w:bCs/>
                <w:color w:val="000000"/>
                <w:kern w:val="0"/>
                <w:sz w:val="32"/>
                <w:szCs w:val="32"/>
              </w:rPr>
              <w:t>18</w:t>
            </w:r>
          </w:p>
        </w:tc>
        <w:tc>
          <w:tcPr>
            <w:tcW w:w="1383" w:type="dxa"/>
            <w:vAlign w:val="center"/>
          </w:tcPr>
          <w:p>
            <w:pPr>
              <w:widowControl/>
              <w:spacing w:line="500" w:lineRule="exact"/>
              <w:jc w:val="center"/>
              <w:rPr>
                <w:rFonts w:ascii="仿宋_GB2312" w:hAnsi="微软雅黑" w:eastAsia="仿宋_GB2312" w:cs="宋体"/>
                <w:b w:val="0"/>
                <w:bCs/>
                <w:color w:val="000000"/>
                <w:kern w:val="0"/>
                <w:sz w:val="32"/>
                <w:szCs w:val="32"/>
              </w:rPr>
            </w:pPr>
          </w:p>
        </w:tc>
      </w:tr>
    </w:tbl>
    <w:p>
      <w:pPr>
        <w:keepNext w:val="0"/>
        <w:keepLines w:val="0"/>
        <w:pageBreakBefore w:val="0"/>
        <w:widowControl/>
        <w:numPr>
          <w:ilvl w:val="0"/>
          <w:numId w:val="3"/>
        </w:numPr>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hint="eastAsia" w:ascii="楷体_GB2312" w:hAnsi="楷体_GB2312" w:eastAsia="楷体_GB2312" w:cs="楷体_GB2312"/>
          <w:b w:val="0"/>
          <w:bCs/>
          <w:color w:val="000000"/>
          <w:kern w:val="0"/>
          <w:sz w:val="32"/>
          <w:szCs w:val="32"/>
        </w:rPr>
      </w:pPr>
      <w:r>
        <w:rPr>
          <w:rFonts w:hint="eastAsia" w:ascii="楷体_GB2312" w:hAnsi="楷体_GB2312" w:eastAsia="楷体_GB2312" w:cs="楷体_GB2312"/>
          <w:b w:val="0"/>
          <w:bCs/>
          <w:color w:val="000000"/>
          <w:kern w:val="0"/>
          <w:sz w:val="32"/>
          <w:szCs w:val="32"/>
        </w:rPr>
        <w:t>类型范围</w:t>
      </w:r>
    </w:p>
    <w:p>
      <w:pPr>
        <w:keepNext w:val="0"/>
        <w:keepLines w:val="0"/>
        <w:pageBreakBefore w:val="0"/>
        <w:widowControl/>
        <w:numPr>
          <w:ilvl w:val="0"/>
          <w:numId w:val="0"/>
        </w:numPr>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lang w:val="en-US" w:eastAsia="zh-CN"/>
        </w:rPr>
        <w:t>1.</w:t>
      </w:r>
      <w:r>
        <w:rPr>
          <w:rFonts w:hint="eastAsia" w:ascii="仿宋_GB2312" w:hAnsi="微软雅黑" w:eastAsia="仿宋_GB2312" w:cs="宋体"/>
          <w:b w:val="0"/>
          <w:bCs/>
          <w:color w:val="000000"/>
          <w:kern w:val="0"/>
          <w:sz w:val="32"/>
          <w:szCs w:val="32"/>
        </w:rPr>
        <w:t>钦北区水域类型依水域、区域性质划分：可分为池塘、水库、河沟三种类型。</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lang w:val="en-US" w:eastAsia="zh-CN"/>
        </w:rPr>
        <w:t>2.</w:t>
      </w:r>
      <w:r>
        <w:rPr>
          <w:rFonts w:hint="eastAsia" w:ascii="仿宋_GB2312" w:hAnsi="微软雅黑" w:eastAsia="仿宋_GB2312" w:cs="宋体"/>
          <w:b w:val="0"/>
          <w:bCs/>
          <w:color w:val="000000"/>
          <w:kern w:val="0"/>
          <w:sz w:val="32"/>
          <w:szCs w:val="32"/>
          <w:highlight w:val="none"/>
        </w:rPr>
        <w:t>依</w:t>
      </w:r>
      <w:r>
        <w:rPr>
          <w:rFonts w:hint="eastAsia" w:ascii="仿宋_GB2312" w:hAnsi="微软雅黑" w:eastAsia="仿宋_GB2312" w:cs="宋体"/>
          <w:b w:val="0"/>
          <w:bCs/>
          <w:color w:val="000000"/>
          <w:kern w:val="0"/>
          <w:sz w:val="32"/>
          <w:szCs w:val="32"/>
        </w:rPr>
        <w:t>所有制形式划分：可分为全民所有制和集体所有制两种类型。</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hint="eastAsia" w:ascii="楷体_GB2312" w:hAnsi="楷体_GB2312" w:eastAsia="楷体_GB2312" w:cs="楷体_GB2312"/>
          <w:b w:val="0"/>
          <w:bCs/>
          <w:color w:val="000000"/>
          <w:kern w:val="0"/>
          <w:sz w:val="32"/>
          <w:szCs w:val="32"/>
        </w:rPr>
      </w:pP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五</w:t>
      </w: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面积数量</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我</w:t>
      </w:r>
      <w:r>
        <w:rPr>
          <w:rFonts w:hint="eastAsia" w:ascii="仿宋_GB2312" w:hAnsi="微软雅黑" w:eastAsia="仿宋_GB2312" w:cs="宋体"/>
          <w:b w:val="0"/>
          <w:bCs/>
          <w:color w:val="000000"/>
          <w:kern w:val="0"/>
          <w:sz w:val="32"/>
          <w:szCs w:val="32"/>
          <w:highlight w:val="none"/>
        </w:rPr>
        <w:t>区适养</w:t>
      </w:r>
      <w:r>
        <w:rPr>
          <w:rFonts w:hint="eastAsia" w:ascii="仿宋_GB2312" w:hAnsi="微软雅黑" w:eastAsia="仿宋_GB2312" w:cs="宋体"/>
          <w:b w:val="0"/>
          <w:bCs/>
          <w:color w:val="000000"/>
          <w:kern w:val="0"/>
          <w:sz w:val="32"/>
          <w:szCs w:val="32"/>
        </w:rPr>
        <w:t>水域面积共有约</w:t>
      </w:r>
      <w:r>
        <w:rPr>
          <w:rFonts w:ascii="仿宋_GB2312" w:hAnsi="微软雅黑" w:eastAsia="仿宋_GB2312" w:cs="宋体"/>
          <w:b w:val="0"/>
          <w:bCs/>
          <w:color w:val="000000"/>
          <w:kern w:val="0"/>
          <w:sz w:val="32"/>
          <w:szCs w:val="32"/>
        </w:rPr>
        <w:t>5</w:t>
      </w:r>
      <w:r>
        <w:rPr>
          <w:rFonts w:hint="eastAsia" w:ascii="仿宋_GB2312" w:hAnsi="微软雅黑" w:eastAsia="仿宋_GB2312" w:cs="宋体"/>
          <w:b w:val="0"/>
          <w:bCs/>
          <w:color w:val="000000"/>
          <w:kern w:val="0"/>
          <w:sz w:val="32"/>
          <w:szCs w:val="32"/>
        </w:rPr>
        <w:t>万亩，已开展水产养殖的水面</w:t>
      </w:r>
      <w:r>
        <w:rPr>
          <w:rFonts w:ascii="仿宋_GB2312" w:hAnsi="微软雅黑" w:eastAsia="仿宋_GB2312" w:cs="宋体"/>
          <w:b w:val="0"/>
          <w:bCs/>
          <w:color w:val="000000"/>
          <w:kern w:val="0"/>
          <w:sz w:val="32"/>
          <w:szCs w:val="32"/>
        </w:rPr>
        <w:t>3.3</w:t>
      </w:r>
      <w:r>
        <w:rPr>
          <w:rFonts w:hint="eastAsia" w:ascii="仿宋_GB2312" w:hAnsi="微软雅黑" w:eastAsia="仿宋_GB2312" w:cs="宋体"/>
          <w:b w:val="0"/>
          <w:bCs/>
          <w:color w:val="000000"/>
          <w:kern w:val="0"/>
          <w:sz w:val="32"/>
          <w:szCs w:val="32"/>
        </w:rPr>
        <w:t>万亩，约占总水面</w:t>
      </w:r>
      <w:r>
        <w:rPr>
          <w:rFonts w:ascii="仿宋_GB2312" w:hAnsi="微软雅黑" w:eastAsia="仿宋_GB2312" w:cs="宋体"/>
          <w:b w:val="0"/>
          <w:bCs/>
          <w:color w:val="000000"/>
          <w:kern w:val="0"/>
          <w:sz w:val="32"/>
          <w:szCs w:val="32"/>
        </w:rPr>
        <w:t>66%</w:t>
      </w:r>
      <w:r>
        <w:rPr>
          <w:rFonts w:hint="eastAsia" w:ascii="仿宋_GB2312" w:hAnsi="微软雅黑" w:eastAsia="仿宋_GB2312" w:cs="宋体"/>
          <w:b w:val="0"/>
          <w:bCs/>
          <w:color w:val="000000"/>
          <w:kern w:val="0"/>
          <w:sz w:val="32"/>
          <w:szCs w:val="32"/>
        </w:rPr>
        <w:t>，其中池塘</w:t>
      </w:r>
      <w:r>
        <w:rPr>
          <w:rFonts w:ascii="仿宋_GB2312" w:hAnsi="微软雅黑" w:eastAsia="仿宋_GB2312" w:cs="宋体"/>
          <w:b w:val="0"/>
          <w:bCs/>
          <w:color w:val="000000"/>
          <w:kern w:val="0"/>
          <w:sz w:val="32"/>
          <w:szCs w:val="32"/>
        </w:rPr>
        <w:t>1.3</w:t>
      </w:r>
      <w:r>
        <w:rPr>
          <w:rFonts w:hint="eastAsia" w:ascii="仿宋_GB2312" w:hAnsi="微软雅黑" w:eastAsia="仿宋_GB2312" w:cs="宋体"/>
          <w:b w:val="0"/>
          <w:bCs/>
          <w:color w:val="000000"/>
          <w:kern w:val="0"/>
          <w:sz w:val="32"/>
          <w:szCs w:val="32"/>
        </w:rPr>
        <w:t>万亩，水库、河沟</w:t>
      </w:r>
      <w:r>
        <w:rPr>
          <w:rFonts w:ascii="仿宋_GB2312" w:hAnsi="微软雅黑" w:eastAsia="仿宋_GB2312" w:cs="宋体"/>
          <w:b w:val="0"/>
          <w:bCs/>
          <w:color w:val="000000"/>
          <w:kern w:val="0"/>
          <w:sz w:val="32"/>
          <w:szCs w:val="32"/>
        </w:rPr>
        <w:t>2</w:t>
      </w:r>
      <w:r>
        <w:rPr>
          <w:rFonts w:hint="eastAsia" w:ascii="仿宋_GB2312" w:hAnsi="微软雅黑" w:eastAsia="仿宋_GB2312" w:cs="宋体"/>
          <w:b w:val="0"/>
          <w:bCs/>
          <w:color w:val="000000"/>
          <w:kern w:val="0"/>
          <w:sz w:val="32"/>
          <w:szCs w:val="32"/>
        </w:rPr>
        <w:t>万亩。</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hint="eastAsia" w:ascii="黑体" w:hAnsi="黑体" w:eastAsia="黑体" w:cs="黑体"/>
          <w:b w:val="0"/>
          <w:bCs/>
          <w:color w:val="000000"/>
          <w:kern w:val="0"/>
          <w:sz w:val="32"/>
          <w:szCs w:val="32"/>
          <w:lang w:eastAsia="zh-CN"/>
        </w:rPr>
      </w:pPr>
      <w:r>
        <w:rPr>
          <w:rFonts w:hint="eastAsia" w:ascii="黑体" w:hAnsi="黑体" w:eastAsia="黑体" w:cs="黑体"/>
          <w:b w:val="0"/>
          <w:bCs/>
          <w:color w:val="000000"/>
          <w:kern w:val="0"/>
          <w:sz w:val="32"/>
          <w:szCs w:val="32"/>
          <w:lang w:eastAsia="zh-CN"/>
        </w:rPr>
        <w:t>二、自然气候条件</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hint="eastAsia" w:ascii="楷体_GB2312" w:hAnsi="楷体_GB2312" w:eastAsia="楷体_GB2312" w:cs="楷体_GB2312"/>
          <w:b w:val="0"/>
          <w:bCs/>
          <w:color w:val="000000"/>
          <w:kern w:val="0"/>
          <w:sz w:val="32"/>
          <w:szCs w:val="32"/>
        </w:rPr>
      </w:pP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一</w:t>
      </w: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水文</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楷体_GB2312" w:hAnsi="楷体_GB2312" w:eastAsia="楷体_GB2312" w:cs="楷体_GB2312"/>
          <w:b w:val="0"/>
          <w:bCs/>
          <w:color w:val="000000"/>
          <w:kern w:val="0"/>
          <w:sz w:val="32"/>
          <w:szCs w:val="32"/>
          <w:lang w:val="en-US" w:eastAsia="zh-CN"/>
        </w:rPr>
        <w:t>1.</w:t>
      </w:r>
      <w:r>
        <w:rPr>
          <w:rFonts w:hint="eastAsia" w:ascii="楷体_GB2312" w:hAnsi="楷体_GB2312" w:eastAsia="楷体_GB2312" w:cs="楷体_GB2312"/>
          <w:b w:val="0"/>
          <w:bCs/>
          <w:color w:val="000000"/>
          <w:kern w:val="0"/>
          <w:sz w:val="32"/>
          <w:szCs w:val="32"/>
        </w:rPr>
        <w:t>水温。</w:t>
      </w:r>
      <w:r>
        <w:rPr>
          <w:rFonts w:hint="eastAsia" w:ascii="仿宋_GB2312" w:hAnsi="微软雅黑" w:eastAsia="仿宋_GB2312" w:cs="宋体"/>
          <w:b w:val="0"/>
          <w:bCs/>
          <w:color w:val="000000"/>
          <w:kern w:val="0"/>
          <w:sz w:val="32"/>
          <w:szCs w:val="32"/>
        </w:rPr>
        <w:t>钦北区境内各水域水温差异不大，据测定</w:t>
      </w:r>
      <w:r>
        <w:rPr>
          <w:rFonts w:ascii="仿宋_GB2312" w:hAnsi="微软雅黑" w:eastAsia="仿宋_GB2312" w:cs="宋体"/>
          <w:b w:val="0"/>
          <w:bCs/>
          <w:color w:val="000000"/>
          <w:kern w:val="0"/>
          <w:sz w:val="32"/>
          <w:szCs w:val="32"/>
        </w:rPr>
        <w:t>6</w:t>
      </w:r>
      <w:r>
        <w:rPr>
          <w:rFonts w:hint="eastAsia" w:ascii="仿宋_GB2312" w:hAnsi="微软雅黑" w:eastAsia="仿宋_GB2312" w:cs="宋体"/>
          <w:b w:val="0"/>
          <w:bCs/>
          <w:color w:val="000000"/>
          <w:kern w:val="0"/>
          <w:sz w:val="32"/>
          <w:szCs w:val="32"/>
        </w:rPr>
        <w:t>月至</w:t>
      </w:r>
      <w:r>
        <w:rPr>
          <w:rFonts w:ascii="仿宋_GB2312" w:hAnsi="微软雅黑" w:eastAsia="仿宋_GB2312" w:cs="宋体"/>
          <w:b w:val="0"/>
          <w:bCs/>
          <w:color w:val="000000"/>
          <w:kern w:val="0"/>
          <w:sz w:val="32"/>
          <w:szCs w:val="32"/>
        </w:rPr>
        <w:t>8</w:t>
      </w:r>
      <w:r>
        <w:rPr>
          <w:rFonts w:hint="eastAsia" w:ascii="仿宋_GB2312" w:hAnsi="微软雅黑" w:eastAsia="仿宋_GB2312" w:cs="宋体"/>
          <w:b w:val="0"/>
          <w:bCs/>
          <w:color w:val="000000"/>
          <w:kern w:val="0"/>
          <w:sz w:val="32"/>
          <w:szCs w:val="32"/>
        </w:rPr>
        <w:t>月份水温在</w:t>
      </w:r>
      <w:r>
        <w:rPr>
          <w:rFonts w:ascii="仿宋_GB2312" w:hAnsi="微软雅黑" w:eastAsia="仿宋_GB2312" w:cs="宋体"/>
          <w:b w:val="0"/>
          <w:bCs/>
          <w:color w:val="000000"/>
          <w:kern w:val="0"/>
          <w:sz w:val="32"/>
          <w:szCs w:val="32"/>
        </w:rPr>
        <w:t>26</w:t>
      </w:r>
      <w:r>
        <w:rPr>
          <w:rFonts w:hint="eastAsia" w:ascii="仿宋_GB2312" w:hAnsi="Î¢ÈíÑÅºÚ Western" w:eastAsia="仿宋_GB2312" w:cs="宋体"/>
          <w:b w:val="0"/>
          <w:bCs/>
          <w:color w:val="000000"/>
          <w:kern w:val="0"/>
          <w:sz w:val="32"/>
          <w:szCs w:val="32"/>
          <w:lang w:val="en-US" w:eastAsia="zh-CN"/>
        </w:rPr>
        <w:t>-</w:t>
      </w:r>
      <w:r>
        <w:rPr>
          <w:rFonts w:ascii="仿宋_GB2312" w:hAnsi="微软雅黑" w:eastAsia="仿宋_GB2312" w:cs="宋体"/>
          <w:b w:val="0"/>
          <w:bCs/>
          <w:color w:val="000000"/>
          <w:kern w:val="0"/>
          <w:sz w:val="32"/>
          <w:szCs w:val="32"/>
        </w:rPr>
        <w:t>30</w:t>
      </w:r>
      <w:r>
        <w:rPr>
          <w:rFonts w:hint="eastAsia" w:ascii="仿宋_GB2312" w:hAnsi="微软雅黑" w:eastAsia="仿宋_GB2312" w:cs="宋体"/>
          <w:b w:val="0"/>
          <w:bCs/>
          <w:color w:val="000000"/>
          <w:kern w:val="0"/>
          <w:sz w:val="32"/>
          <w:szCs w:val="32"/>
        </w:rPr>
        <w:t>℃，</w:t>
      </w:r>
      <w:r>
        <w:rPr>
          <w:rFonts w:ascii="仿宋_GB2312" w:hAnsi="微软雅黑" w:eastAsia="仿宋_GB2312" w:cs="宋体"/>
          <w:b w:val="0"/>
          <w:bCs/>
          <w:color w:val="000000"/>
          <w:kern w:val="0"/>
          <w:sz w:val="32"/>
          <w:szCs w:val="32"/>
        </w:rPr>
        <w:t>4-11</w:t>
      </w:r>
      <w:r>
        <w:rPr>
          <w:rFonts w:hint="eastAsia" w:ascii="仿宋_GB2312" w:hAnsi="微软雅黑" w:eastAsia="仿宋_GB2312" w:cs="宋体"/>
          <w:b w:val="0"/>
          <w:bCs/>
          <w:color w:val="000000"/>
          <w:kern w:val="0"/>
          <w:sz w:val="32"/>
          <w:szCs w:val="32"/>
        </w:rPr>
        <w:t>月份水温都在</w:t>
      </w:r>
      <w:r>
        <w:rPr>
          <w:rFonts w:ascii="仿宋_GB2312" w:hAnsi="微软雅黑" w:eastAsia="仿宋_GB2312" w:cs="宋体"/>
          <w:b w:val="0"/>
          <w:bCs/>
          <w:color w:val="000000"/>
          <w:kern w:val="0"/>
          <w:sz w:val="32"/>
          <w:szCs w:val="32"/>
        </w:rPr>
        <w:t>14</w:t>
      </w:r>
      <w:r>
        <w:rPr>
          <w:rFonts w:hint="eastAsia" w:ascii="仿宋_GB2312" w:hAnsi="微软雅黑" w:eastAsia="仿宋_GB2312" w:cs="宋体"/>
          <w:b w:val="0"/>
          <w:bCs/>
          <w:color w:val="000000"/>
          <w:kern w:val="0"/>
          <w:sz w:val="32"/>
          <w:szCs w:val="32"/>
        </w:rPr>
        <w:t>℃以上。</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楷体_GB2312" w:hAnsi="楷体_GB2312" w:eastAsia="楷体_GB2312" w:cs="楷体_GB2312"/>
          <w:b w:val="0"/>
          <w:bCs/>
          <w:color w:val="000000"/>
          <w:kern w:val="0"/>
          <w:sz w:val="32"/>
          <w:szCs w:val="32"/>
          <w:lang w:val="en-US" w:eastAsia="zh-CN"/>
        </w:rPr>
        <w:t>2.</w:t>
      </w:r>
      <w:r>
        <w:rPr>
          <w:rFonts w:hint="eastAsia" w:ascii="楷体_GB2312" w:hAnsi="楷体_GB2312" w:eastAsia="楷体_GB2312" w:cs="楷体_GB2312"/>
          <w:b w:val="0"/>
          <w:bCs/>
          <w:color w:val="000000"/>
          <w:kern w:val="0"/>
          <w:sz w:val="32"/>
          <w:szCs w:val="32"/>
        </w:rPr>
        <w:t>径流。</w:t>
      </w:r>
      <w:r>
        <w:rPr>
          <w:rFonts w:hint="eastAsia" w:ascii="仿宋_GB2312" w:hAnsi="宋体" w:eastAsia="仿宋_GB2312"/>
          <w:b w:val="0"/>
          <w:bCs/>
          <w:color w:val="000000"/>
          <w:sz w:val="32"/>
          <w:szCs w:val="32"/>
        </w:rPr>
        <w:t>钦北区多年平均地表水资源量为</w:t>
      </w:r>
      <w:r>
        <w:rPr>
          <w:rFonts w:ascii="仿宋_GB2312" w:eastAsia="仿宋_GB2312"/>
          <w:b w:val="0"/>
          <w:bCs/>
          <w:color w:val="000000"/>
          <w:sz w:val="32"/>
          <w:szCs w:val="32"/>
        </w:rPr>
        <w:t>24.88</w:t>
      </w:r>
      <w:r>
        <w:rPr>
          <w:rFonts w:hint="eastAsia" w:ascii="仿宋_GB2312" w:hAnsi="宋体" w:eastAsia="仿宋_GB2312"/>
          <w:b w:val="0"/>
          <w:bCs/>
          <w:color w:val="000000"/>
          <w:sz w:val="32"/>
          <w:szCs w:val="32"/>
        </w:rPr>
        <w:t>亿</w:t>
      </w:r>
      <w:r>
        <w:rPr>
          <w:rFonts w:ascii="仿宋_GB2312" w:eastAsia="仿宋_GB2312"/>
          <w:b w:val="0"/>
          <w:bCs/>
          <w:color w:val="000000"/>
          <w:sz w:val="32"/>
          <w:szCs w:val="32"/>
        </w:rPr>
        <w:t>m</w:t>
      </w:r>
      <w:r>
        <w:rPr>
          <w:rFonts w:hint="eastAsia" w:ascii="仿宋_GB2312"/>
          <w:b w:val="0"/>
          <w:bCs/>
          <w:color w:val="000000"/>
          <w:sz w:val="32"/>
          <w:szCs w:val="32"/>
        </w:rPr>
        <w:t>³</w:t>
      </w:r>
      <w:r>
        <w:rPr>
          <w:rFonts w:hint="eastAsia" w:ascii="仿宋_GB2312" w:hAnsi="宋体" w:eastAsia="仿宋_GB2312"/>
          <w:b w:val="0"/>
          <w:bCs/>
          <w:color w:val="000000"/>
          <w:sz w:val="32"/>
          <w:szCs w:val="32"/>
        </w:rPr>
        <w:t>，地下水资源量为</w:t>
      </w:r>
      <w:r>
        <w:rPr>
          <w:rFonts w:ascii="仿宋_GB2312" w:eastAsia="仿宋_GB2312"/>
          <w:b w:val="0"/>
          <w:bCs/>
          <w:color w:val="000000"/>
          <w:sz w:val="32"/>
          <w:szCs w:val="32"/>
        </w:rPr>
        <w:t>6.01</w:t>
      </w:r>
      <w:r>
        <w:rPr>
          <w:rFonts w:hint="eastAsia" w:ascii="仿宋_GB2312" w:hAnsi="宋体" w:eastAsia="仿宋_GB2312"/>
          <w:b w:val="0"/>
          <w:bCs/>
          <w:color w:val="000000"/>
          <w:sz w:val="32"/>
          <w:szCs w:val="32"/>
        </w:rPr>
        <w:t>亿</w:t>
      </w:r>
      <w:r>
        <w:rPr>
          <w:rFonts w:ascii="仿宋_GB2312" w:eastAsia="仿宋_GB2312"/>
          <w:b w:val="0"/>
          <w:bCs/>
          <w:color w:val="000000"/>
          <w:sz w:val="32"/>
          <w:szCs w:val="32"/>
        </w:rPr>
        <w:t>m</w:t>
      </w:r>
      <w:r>
        <w:rPr>
          <w:rFonts w:hint="eastAsia" w:ascii="仿宋_GB2312"/>
          <w:b w:val="0"/>
          <w:bCs/>
          <w:color w:val="000000"/>
          <w:sz w:val="32"/>
          <w:szCs w:val="32"/>
        </w:rPr>
        <w:t>³</w:t>
      </w:r>
      <w:r>
        <w:rPr>
          <w:rFonts w:hint="eastAsia" w:ascii="仿宋_GB2312" w:hAnsi="宋体" w:eastAsia="仿宋_GB2312"/>
          <w:b w:val="0"/>
          <w:bCs/>
          <w:color w:val="000000"/>
          <w:sz w:val="32"/>
          <w:szCs w:val="32"/>
        </w:rPr>
        <w:t>。地表水资源可利用系数为</w:t>
      </w:r>
      <w:r>
        <w:rPr>
          <w:rFonts w:ascii="仿宋_GB2312" w:eastAsia="仿宋_GB2312"/>
          <w:b w:val="0"/>
          <w:bCs/>
          <w:color w:val="000000"/>
          <w:sz w:val="32"/>
          <w:szCs w:val="32"/>
        </w:rPr>
        <w:t>0.3</w:t>
      </w:r>
      <w:r>
        <w:rPr>
          <w:rFonts w:hint="eastAsia" w:ascii="仿宋_GB2312" w:hAnsi="宋体" w:eastAsia="仿宋_GB2312"/>
          <w:b w:val="0"/>
          <w:bCs/>
          <w:color w:val="000000"/>
          <w:sz w:val="32"/>
          <w:szCs w:val="32"/>
        </w:rPr>
        <w:t>～</w:t>
      </w:r>
      <w:r>
        <w:rPr>
          <w:rFonts w:ascii="仿宋_GB2312" w:eastAsia="仿宋_GB2312"/>
          <w:b w:val="0"/>
          <w:bCs/>
          <w:color w:val="000000"/>
          <w:sz w:val="32"/>
          <w:szCs w:val="32"/>
        </w:rPr>
        <w:t>0.4</w:t>
      </w:r>
      <w:r>
        <w:rPr>
          <w:rFonts w:hint="eastAsia" w:ascii="仿宋_GB2312" w:hAnsi="宋体" w:eastAsia="仿宋_GB2312"/>
          <w:b w:val="0"/>
          <w:bCs/>
          <w:color w:val="000000"/>
          <w:sz w:val="32"/>
          <w:szCs w:val="32"/>
        </w:rPr>
        <w:t>，可利用量较少。流经钦北区境内的主要河流是钦江和茅岭江。钦江干流全长</w:t>
      </w:r>
      <w:r>
        <w:rPr>
          <w:rFonts w:ascii="仿宋_GB2312" w:eastAsia="仿宋_GB2312"/>
          <w:b w:val="0"/>
          <w:bCs/>
          <w:color w:val="000000"/>
          <w:sz w:val="32"/>
          <w:szCs w:val="32"/>
        </w:rPr>
        <w:t>195.2</w:t>
      </w:r>
      <w:r>
        <w:rPr>
          <w:rFonts w:hint="eastAsia" w:ascii="仿宋_GB2312" w:hAnsi="仿宋_GB2312" w:eastAsia="仿宋_GB2312" w:cs="仿宋_GB2312"/>
          <w:b w:val="0"/>
          <w:bCs/>
          <w:color w:val="000000"/>
          <w:sz w:val="32"/>
          <w:szCs w:val="32"/>
        </w:rPr>
        <w:t>6km，集水面积2391.34 km²，干流坡降0.32‰，钦江多年平均径流量为22.11亿m³。茅岭</w:t>
      </w:r>
      <w:r>
        <w:rPr>
          <w:rFonts w:hint="eastAsia" w:ascii="仿宋_GB2312" w:hAnsi="宋体" w:eastAsia="仿宋_GB2312"/>
          <w:b w:val="0"/>
          <w:bCs/>
          <w:color w:val="000000"/>
          <w:sz w:val="32"/>
          <w:szCs w:val="32"/>
        </w:rPr>
        <w:t>江干流全长</w:t>
      </w:r>
      <w:r>
        <w:rPr>
          <w:rFonts w:ascii="仿宋_GB2312" w:eastAsia="仿宋_GB2312"/>
          <w:b w:val="0"/>
          <w:bCs/>
          <w:color w:val="000000"/>
          <w:sz w:val="32"/>
          <w:szCs w:val="32"/>
        </w:rPr>
        <w:t>122.67km</w:t>
      </w:r>
      <w:r>
        <w:rPr>
          <w:rFonts w:hint="eastAsia" w:ascii="仿宋_GB2312" w:hAnsi="宋体" w:eastAsia="仿宋_GB2312"/>
          <w:b w:val="0"/>
          <w:bCs/>
          <w:color w:val="000000"/>
          <w:sz w:val="32"/>
          <w:szCs w:val="32"/>
        </w:rPr>
        <w:t>，集水面积</w:t>
      </w:r>
      <w:r>
        <w:rPr>
          <w:rFonts w:ascii="仿宋_GB2312" w:eastAsia="仿宋_GB2312"/>
          <w:b w:val="0"/>
          <w:bCs/>
          <w:color w:val="000000"/>
          <w:sz w:val="32"/>
          <w:szCs w:val="32"/>
        </w:rPr>
        <w:t>2909.21km</w:t>
      </w:r>
      <w:r>
        <w:rPr>
          <w:rFonts w:hint="eastAsia" w:ascii="仿宋_GB2312"/>
          <w:b w:val="0"/>
          <w:bCs/>
          <w:color w:val="000000"/>
          <w:sz w:val="32"/>
          <w:szCs w:val="32"/>
        </w:rPr>
        <w:t>²</w:t>
      </w:r>
      <w:r>
        <w:rPr>
          <w:rFonts w:hint="eastAsia" w:ascii="仿宋_GB2312" w:hAnsi="宋体" w:eastAsia="仿宋_GB2312"/>
          <w:b w:val="0"/>
          <w:bCs/>
          <w:color w:val="000000"/>
          <w:sz w:val="32"/>
          <w:szCs w:val="32"/>
        </w:rPr>
        <w:t>，干流坡降</w:t>
      </w:r>
      <w:r>
        <w:rPr>
          <w:rFonts w:ascii="仿宋_GB2312" w:eastAsia="仿宋_GB2312"/>
          <w:b w:val="0"/>
          <w:bCs/>
          <w:color w:val="000000"/>
          <w:sz w:val="32"/>
          <w:szCs w:val="32"/>
        </w:rPr>
        <w:t>0.49</w:t>
      </w:r>
      <w:r>
        <w:rPr>
          <w:rFonts w:hint="eastAsia" w:ascii="仿宋_GB2312" w:hAnsi="宋体" w:eastAsia="仿宋_GB2312"/>
          <w:b w:val="0"/>
          <w:bCs/>
          <w:color w:val="000000"/>
          <w:sz w:val="32"/>
          <w:szCs w:val="32"/>
        </w:rPr>
        <w:t>‰，茅岭江多年平均径流量为</w:t>
      </w:r>
      <w:r>
        <w:rPr>
          <w:rFonts w:ascii="仿宋_GB2312" w:eastAsia="仿宋_GB2312"/>
          <w:b w:val="0"/>
          <w:bCs/>
          <w:color w:val="000000"/>
          <w:sz w:val="32"/>
          <w:szCs w:val="32"/>
        </w:rPr>
        <w:t>29.59</w:t>
      </w:r>
      <w:r>
        <w:rPr>
          <w:rFonts w:hint="eastAsia" w:ascii="仿宋_GB2312" w:hAnsi="宋体" w:eastAsia="仿宋_GB2312"/>
          <w:b w:val="0"/>
          <w:bCs/>
          <w:color w:val="000000"/>
          <w:sz w:val="32"/>
          <w:szCs w:val="32"/>
        </w:rPr>
        <w:t>亿</w:t>
      </w:r>
      <w:r>
        <w:rPr>
          <w:rFonts w:ascii="仿宋_GB2312" w:eastAsia="仿宋_GB2312"/>
          <w:b w:val="0"/>
          <w:bCs/>
          <w:color w:val="000000"/>
          <w:sz w:val="32"/>
          <w:szCs w:val="32"/>
        </w:rPr>
        <w:t>m</w:t>
      </w:r>
      <w:r>
        <w:rPr>
          <w:rFonts w:hint="eastAsia" w:ascii="仿宋_GB2312"/>
          <w:b w:val="0"/>
          <w:bCs/>
          <w:color w:val="000000"/>
          <w:sz w:val="32"/>
          <w:szCs w:val="32"/>
        </w:rPr>
        <w:t>³</w:t>
      </w:r>
      <w:r>
        <w:rPr>
          <w:rFonts w:hint="eastAsia" w:ascii="仿宋_GB2312" w:hAnsi="宋体" w:eastAsia="仿宋_GB2312"/>
          <w:b w:val="0"/>
          <w:bCs/>
          <w:color w:val="000000"/>
          <w:sz w:val="32"/>
          <w:szCs w:val="32"/>
        </w:rPr>
        <w:t>。</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楷体_GB2312" w:hAnsi="微软雅黑" w:eastAsia="楷体_GB2312" w:cs="宋体"/>
          <w:b w:val="0"/>
          <w:bCs/>
          <w:color w:val="000000"/>
          <w:kern w:val="0"/>
          <w:sz w:val="32"/>
          <w:szCs w:val="32"/>
          <w:lang w:val="en-US" w:eastAsia="zh-CN"/>
        </w:rPr>
        <w:t>3.</w:t>
      </w:r>
      <w:r>
        <w:rPr>
          <w:rFonts w:hint="eastAsia" w:ascii="楷体_GB2312" w:hAnsi="微软雅黑" w:eastAsia="楷体_GB2312" w:cs="宋体"/>
          <w:b w:val="0"/>
          <w:bCs/>
          <w:color w:val="000000"/>
          <w:kern w:val="0"/>
          <w:sz w:val="32"/>
          <w:szCs w:val="32"/>
        </w:rPr>
        <w:t>地下水</w:t>
      </w:r>
      <w:r>
        <w:rPr>
          <w:rFonts w:hint="eastAsia" w:ascii="仿宋_GB2312" w:hAnsi="微软雅黑" w:eastAsia="仿宋_GB2312" w:cs="宋体"/>
          <w:b w:val="0"/>
          <w:bCs/>
          <w:color w:val="000000"/>
          <w:kern w:val="0"/>
          <w:sz w:val="32"/>
          <w:szCs w:val="32"/>
        </w:rPr>
        <w:t>。钦北区地下水属于浅层孔隙潜水，埋深较浅，多年平均约</w:t>
      </w:r>
      <w:r>
        <w:rPr>
          <w:rFonts w:ascii="仿宋_GB2312" w:hAnsi="微软雅黑" w:eastAsia="仿宋_GB2312" w:cs="宋体"/>
          <w:b w:val="0"/>
          <w:bCs/>
          <w:color w:val="000000"/>
          <w:kern w:val="0"/>
          <w:sz w:val="32"/>
          <w:szCs w:val="32"/>
        </w:rPr>
        <w:t>2</w:t>
      </w:r>
      <w:r>
        <w:rPr>
          <w:rFonts w:hint="eastAsia" w:ascii="仿宋_GB2312" w:hAnsi="微软雅黑" w:eastAsia="仿宋_GB2312" w:cs="宋体"/>
          <w:b w:val="0"/>
          <w:bCs/>
          <w:color w:val="000000"/>
          <w:kern w:val="0"/>
          <w:sz w:val="32"/>
          <w:szCs w:val="32"/>
        </w:rPr>
        <w:t>米左右，最浅年份不足</w:t>
      </w:r>
      <w:r>
        <w:rPr>
          <w:rFonts w:ascii="仿宋_GB2312" w:hAnsi="微软雅黑" w:eastAsia="仿宋_GB2312" w:cs="宋体"/>
          <w:b w:val="0"/>
          <w:bCs/>
          <w:color w:val="000000"/>
          <w:kern w:val="0"/>
          <w:sz w:val="32"/>
          <w:szCs w:val="32"/>
        </w:rPr>
        <w:t>1</w:t>
      </w:r>
      <w:r>
        <w:rPr>
          <w:rFonts w:hint="eastAsia" w:ascii="仿宋_GB2312" w:hAnsi="微软雅黑" w:eastAsia="仿宋_GB2312" w:cs="宋体"/>
          <w:b w:val="0"/>
          <w:bCs/>
          <w:color w:val="000000"/>
          <w:kern w:val="0"/>
          <w:sz w:val="32"/>
          <w:szCs w:val="32"/>
        </w:rPr>
        <w:t>米，最深为</w:t>
      </w:r>
      <w:r>
        <w:rPr>
          <w:rFonts w:ascii="仿宋_GB2312" w:hAnsi="微软雅黑" w:eastAsia="仿宋_GB2312" w:cs="宋体"/>
          <w:b w:val="0"/>
          <w:bCs/>
          <w:color w:val="000000"/>
          <w:kern w:val="0"/>
          <w:sz w:val="32"/>
          <w:szCs w:val="32"/>
        </w:rPr>
        <w:t>3</w:t>
      </w:r>
      <w:r>
        <w:rPr>
          <w:rFonts w:hint="eastAsia" w:ascii="仿宋_GB2312" w:hAnsi="微软雅黑" w:eastAsia="仿宋_GB2312" w:cs="宋体"/>
          <w:b w:val="0"/>
          <w:bCs/>
          <w:color w:val="000000"/>
          <w:kern w:val="0"/>
          <w:sz w:val="32"/>
          <w:szCs w:val="32"/>
        </w:rPr>
        <w:t>米多，据地下水观测资料统计，水位年度变幅在</w:t>
      </w:r>
      <w:r>
        <w:rPr>
          <w:rFonts w:ascii="仿宋_GB2312" w:hAnsi="微软雅黑" w:eastAsia="仿宋_GB2312" w:cs="宋体"/>
          <w:b w:val="0"/>
          <w:bCs/>
          <w:color w:val="000000"/>
          <w:kern w:val="0"/>
          <w:sz w:val="32"/>
          <w:szCs w:val="32"/>
        </w:rPr>
        <w:t>1.0-4.0</w:t>
      </w:r>
      <w:r>
        <w:rPr>
          <w:rFonts w:hint="eastAsia" w:ascii="仿宋_GB2312" w:hAnsi="微软雅黑" w:eastAsia="仿宋_GB2312" w:cs="宋体"/>
          <w:b w:val="0"/>
          <w:bCs/>
          <w:color w:val="000000"/>
          <w:kern w:val="0"/>
          <w:sz w:val="32"/>
          <w:szCs w:val="32"/>
        </w:rPr>
        <w:t>米之间，平均变幅为</w:t>
      </w:r>
      <w:r>
        <w:rPr>
          <w:rFonts w:ascii="仿宋_GB2312" w:hAnsi="微软雅黑" w:eastAsia="仿宋_GB2312" w:cs="宋体"/>
          <w:b w:val="0"/>
          <w:bCs/>
          <w:color w:val="000000"/>
          <w:kern w:val="0"/>
          <w:sz w:val="32"/>
          <w:szCs w:val="32"/>
        </w:rPr>
        <w:t>2.5</w:t>
      </w:r>
      <w:r>
        <w:rPr>
          <w:rFonts w:hint="eastAsia" w:ascii="仿宋_GB2312" w:hAnsi="微软雅黑" w:eastAsia="仿宋_GB2312" w:cs="宋体"/>
          <w:b w:val="0"/>
          <w:bCs/>
          <w:color w:val="000000"/>
          <w:kern w:val="0"/>
          <w:sz w:val="32"/>
          <w:szCs w:val="32"/>
        </w:rPr>
        <w:t>米，浅层地下水主要由降水渗入和灌溉回流两部分组成，据估计，我区全年地下水补给量</w:t>
      </w:r>
      <w:r>
        <w:rPr>
          <w:rFonts w:ascii="仿宋_GB2312" w:hAnsi="微软雅黑" w:eastAsia="仿宋_GB2312" w:cs="宋体"/>
          <w:b w:val="0"/>
          <w:bCs/>
          <w:color w:val="000000"/>
          <w:kern w:val="0"/>
          <w:sz w:val="32"/>
          <w:szCs w:val="32"/>
        </w:rPr>
        <w:t>3</w:t>
      </w:r>
      <w:r>
        <w:rPr>
          <w:rFonts w:hint="eastAsia" w:ascii="仿宋_GB2312" w:hAnsi="微软雅黑" w:eastAsia="仿宋_GB2312" w:cs="宋体"/>
          <w:b w:val="0"/>
          <w:bCs/>
          <w:color w:val="000000"/>
          <w:kern w:val="0"/>
          <w:sz w:val="32"/>
          <w:szCs w:val="32"/>
        </w:rPr>
        <w:t>亿</w:t>
      </w:r>
      <w:r>
        <w:rPr>
          <w:rFonts w:ascii="仿宋_GB2312" w:eastAsia="仿宋_GB2312"/>
          <w:b w:val="0"/>
          <w:bCs/>
          <w:color w:val="000000"/>
          <w:sz w:val="32"/>
          <w:szCs w:val="32"/>
        </w:rPr>
        <w:t>m</w:t>
      </w:r>
      <w:r>
        <w:rPr>
          <w:rFonts w:hint="eastAsia" w:ascii="仿宋_GB2312"/>
          <w:b w:val="0"/>
          <w:bCs/>
          <w:color w:val="000000"/>
          <w:sz w:val="32"/>
          <w:szCs w:val="32"/>
        </w:rPr>
        <w:t>³</w:t>
      </w:r>
      <w:r>
        <w:rPr>
          <w:rFonts w:hint="eastAsia" w:ascii="仿宋_GB2312" w:hAnsi="微软雅黑" w:eastAsia="仿宋_GB2312" w:cs="宋体"/>
          <w:b w:val="0"/>
          <w:bCs/>
          <w:color w:val="000000"/>
          <w:kern w:val="0"/>
          <w:sz w:val="32"/>
          <w:szCs w:val="32"/>
        </w:rPr>
        <w:t>。</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hint="eastAsia" w:ascii="楷体_GB2312" w:hAnsi="楷体_GB2312" w:eastAsia="楷体_GB2312" w:cs="楷体_GB2312"/>
          <w:b w:val="0"/>
          <w:bCs/>
          <w:color w:val="000000"/>
          <w:kern w:val="0"/>
          <w:sz w:val="32"/>
          <w:szCs w:val="32"/>
        </w:rPr>
      </w:pP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二</w:t>
      </w: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水质</w:t>
      </w:r>
    </w:p>
    <w:p>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textAlignment w:val="auto"/>
        <w:rPr>
          <w:rFonts w:ascii="仿宋_GB2312" w:hAnsi="宋体"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钦北区属于</w:t>
      </w:r>
      <w:r>
        <w:rPr>
          <w:rFonts w:hint="eastAsia" w:ascii="仿宋_GB2312" w:hAnsi="宋体" w:eastAsia="仿宋_GB2312" w:cs="宋体"/>
          <w:b w:val="0"/>
          <w:bCs/>
          <w:color w:val="000000"/>
          <w:kern w:val="0"/>
          <w:sz w:val="32"/>
          <w:szCs w:val="32"/>
        </w:rPr>
        <w:t>北亚热带季风湿润气候区</w:t>
      </w:r>
      <w:r>
        <w:rPr>
          <w:rFonts w:hint="eastAsia" w:ascii="微软雅黑" w:hAnsi="微软雅黑" w:eastAsia="微软雅黑" w:cs="宋体"/>
          <w:b w:val="0"/>
          <w:bCs/>
          <w:color w:val="000000"/>
          <w:kern w:val="0"/>
          <w:sz w:val="24"/>
          <w:szCs w:val="24"/>
        </w:rPr>
        <w:t>，</w:t>
      </w:r>
      <w:r>
        <w:rPr>
          <w:rFonts w:hint="eastAsia" w:ascii="仿宋_GB2312" w:hAnsi="微软雅黑" w:eastAsia="仿宋_GB2312" w:cs="宋体"/>
          <w:b w:val="0"/>
          <w:bCs/>
          <w:color w:val="000000"/>
          <w:kern w:val="0"/>
          <w:sz w:val="32"/>
          <w:szCs w:val="32"/>
        </w:rPr>
        <w:t>冬季寒冷干燥，夏季湿热多雨，</w:t>
      </w:r>
      <w:r>
        <w:rPr>
          <w:rFonts w:ascii="微软雅黑" w:hAnsi="微软雅黑" w:eastAsia="仿宋_GB2312" w:cs="宋体"/>
          <w:b w:val="0"/>
          <w:bCs/>
          <w:color w:val="000000"/>
          <w:kern w:val="0"/>
          <w:sz w:val="32"/>
          <w:szCs w:val="32"/>
        </w:rPr>
        <w:t> </w:t>
      </w:r>
      <w:r>
        <w:rPr>
          <w:rFonts w:hint="eastAsia" w:ascii="仿宋_GB2312" w:hAnsi="宋体" w:eastAsia="仿宋_GB2312" w:cs="宋体"/>
          <w:b w:val="0"/>
          <w:bCs/>
          <w:color w:val="000000"/>
          <w:kern w:val="0"/>
          <w:sz w:val="32"/>
          <w:szCs w:val="32"/>
        </w:rPr>
        <w:t>年降水量为</w:t>
      </w:r>
      <w:r>
        <w:rPr>
          <w:rFonts w:ascii="仿宋_GB2312" w:hAnsi="宋体" w:eastAsia="仿宋_GB2312" w:cs="宋体"/>
          <w:b w:val="0"/>
          <w:bCs/>
          <w:color w:val="000000"/>
          <w:kern w:val="0"/>
          <w:sz w:val="32"/>
          <w:szCs w:val="32"/>
        </w:rPr>
        <w:t>2111.5mm</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 xml:space="preserve"> 5</w:t>
      </w:r>
      <w:r>
        <w:rPr>
          <w:rFonts w:hint="eastAsia" w:ascii="仿宋_GB2312" w:hAnsi="Arial" w:eastAsia="仿宋_GB2312" w:cs="Arial"/>
          <w:b w:val="0"/>
          <w:bCs/>
          <w:color w:val="000000"/>
          <w:sz w:val="32"/>
          <w:szCs w:val="32"/>
          <w:lang w:val="en-US" w:eastAsia="zh-CN"/>
        </w:rPr>
        <w:t>-</w:t>
      </w:r>
      <w:r>
        <w:rPr>
          <w:rFonts w:ascii="仿宋_GB2312" w:hAnsi="宋体" w:eastAsia="仿宋_GB2312" w:cs="宋体"/>
          <w:b w:val="0"/>
          <w:bCs/>
          <w:color w:val="000000"/>
          <w:kern w:val="0"/>
          <w:sz w:val="32"/>
          <w:szCs w:val="32"/>
        </w:rPr>
        <w:t>9</w:t>
      </w:r>
      <w:r>
        <w:rPr>
          <w:rFonts w:hint="eastAsia" w:ascii="仿宋_GB2312" w:hAnsi="宋体" w:eastAsia="仿宋_GB2312" w:cs="宋体"/>
          <w:b w:val="0"/>
          <w:bCs/>
          <w:color w:val="000000"/>
          <w:kern w:val="0"/>
          <w:sz w:val="32"/>
          <w:szCs w:val="32"/>
        </w:rPr>
        <w:t>月的汛期降水量占全年的</w:t>
      </w:r>
      <w:r>
        <w:rPr>
          <w:rFonts w:ascii="仿宋_GB2312" w:hAnsi="宋体" w:eastAsia="仿宋_GB2312" w:cs="宋体"/>
          <w:b w:val="0"/>
          <w:bCs/>
          <w:color w:val="000000"/>
          <w:kern w:val="0"/>
          <w:sz w:val="32"/>
          <w:szCs w:val="32"/>
        </w:rPr>
        <w:t>76%</w:t>
      </w:r>
      <w:r>
        <w:rPr>
          <w:rFonts w:hint="eastAsia" w:ascii="仿宋_GB2312" w:hAnsi="宋体" w:eastAsia="仿宋_GB2312" w:cs="宋体"/>
          <w:b w:val="0"/>
          <w:bCs/>
          <w:color w:val="000000"/>
          <w:kern w:val="0"/>
          <w:sz w:val="32"/>
          <w:szCs w:val="32"/>
        </w:rPr>
        <w:t>，年均蒸发量为</w:t>
      </w:r>
      <w:r>
        <w:rPr>
          <w:rFonts w:ascii="仿宋_GB2312" w:hAnsi="宋体" w:eastAsia="仿宋_GB2312" w:cs="宋体"/>
          <w:b w:val="0"/>
          <w:bCs/>
          <w:color w:val="000000"/>
          <w:kern w:val="0"/>
          <w:sz w:val="32"/>
          <w:szCs w:val="32"/>
        </w:rPr>
        <w:t>1714.4 mm</w:t>
      </w:r>
      <w:r>
        <w:rPr>
          <w:rFonts w:hint="eastAsia" w:ascii="仿宋_GB2312" w:hAnsi="宋体" w:eastAsia="仿宋_GB2312" w:cs="宋体"/>
          <w:b w:val="0"/>
          <w:bCs/>
          <w:color w:val="000000"/>
          <w:kern w:val="0"/>
          <w:sz w:val="32"/>
          <w:szCs w:val="32"/>
        </w:rPr>
        <w:t>。</w:t>
      </w:r>
      <w:r>
        <w:rPr>
          <w:rFonts w:hint="eastAsia" w:ascii="仿宋_GB2312" w:hAnsi="微软雅黑" w:eastAsia="仿宋_GB2312" w:cs="宋体"/>
          <w:b w:val="0"/>
          <w:bCs/>
          <w:color w:val="000000"/>
          <w:kern w:val="0"/>
          <w:sz w:val="32"/>
          <w:szCs w:val="32"/>
        </w:rPr>
        <w:t>水面相对较丰富，大部分水体适宜渔业生产，水体的理化性质较好，营养盐类十分丰富。</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楷体_GB2312" w:hAnsi="微软雅黑" w:eastAsia="楷体_GB2312" w:cs="宋体"/>
          <w:b w:val="0"/>
          <w:bCs/>
          <w:color w:val="000000"/>
          <w:kern w:val="0"/>
          <w:sz w:val="32"/>
          <w:szCs w:val="32"/>
          <w:lang w:val="en-US" w:eastAsia="zh-CN"/>
        </w:rPr>
        <w:t>1.</w:t>
      </w:r>
      <w:r>
        <w:rPr>
          <w:rFonts w:ascii="楷体_GB2312" w:hAnsi="微软雅黑" w:eastAsia="楷体_GB2312" w:cs="宋体"/>
          <w:b w:val="0"/>
          <w:bCs/>
          <w:color w:val="000000"/>
          <w:kern w:val="0"/>
          <w:sz w:val="32"/>
          <w:szCs w:val="32"/>
        </w:rPr>
        <w:t>PH</w:t>
      </w:r>
      <w:r>
        <w:rPr>
          <w:rFonts w:hint="eastAsia" w:ascii="楷体_GB2312" w:hAnsi="微软雅黑" w:eastAsia="楷体_GB2312" w:cs="宋体"/>
          <w:b w:val="0"/>
          <w:bCs/>
          <w:color w:val="000000"/>
          <w:kern w:val="0"/>
          <w:sz w:val="32"/>
          <w:szCs w:val="32"/>
        </w:rPr>
        <w:t>值</w:t>
      </w:r>
      <w:r>
        <w:rPr>
          <w:rFonts w:hint="eastAsia" w:ascii="仿宋_GB2312" w:hAnsi="微软雅黑" w:eastAsia="仿宋_GB2312" w:cs="宋体"/>
          <w:b w:val="0"/>
          <w:bCs/>
          <w:color w:val="000000"/>
          <w:kern w:val="0"/>
          <w:sz w:val="32"/>
          <w:szCs w:val="32"/>
        </w:rPr>
        <w:t>。本区境内的各类水域（受污染河段除外）的</w:t>
      </w:r>
      <w:r>
        <w:rPr>
          <w:rFonts w:ascii="仿宋_GB2312" w:hAnsi="微软雅黑" w:eastAsia="仿宋_GB2312" w:cs="宋体"/>
          <w:b w:val="0"/>
          <w:bCs/>
          <w:color w:val="000000"/>
          <w:kern w:val="0"/>
          <w:sz w:val="32"/>
          <w:szCs w:val="32"/>
        </w:rPr>
        <w:t>PH</w:t>
      </w:r>
      <w:r>
        <w:rPr>
          <w:rFonts w:hint="eastAsia" w:ascii="仿宋_GB2312" w:hAnsi="微软雅黑" w:eastAsia="仿宋_GB2312" w:cs="宋体"/>
          <w:b w:val="0"/>
          <w:bCs/>
          <w:color w:val="000000"/>
          <w:kern w:val="0"/>
          <w:sz w:val="32"/>
          <w:szCs w:val="32"/>
        </w:rPr>
        <w:t>值符合渔业水质标准要求，</w:t>
      </w:r>
      <w:r>
        <w:rPr>
          <w:rFonts w:ascii="仿宋_GB2312" w:hAnsi="微软雅黑" w:eastAsia="仿宋_GB2312" w:cs="宋体"/>
          <w:b w:val="0"/>
          <w:bCs/>
          <w:color w:val="000000"/>
          <w:kern w:val="0"/>
          <w:sz w:val="32"/>
          <w:szCs w:val="32"/>
        </w:rPr>
        <w:t>PH</w:t>
      </w:r>
      <w:r>
        <w:rPr>
          <w:rFonts w:hint="eastAsia" w:ascii="仿宋_GB2312" w:hAnsi="微软雅黑" w:eastAsia="仿宋_GB2312" w:cs="宋体"/>
          <w:b w:val="0"/>
          <w:bCs/>
          <w:color w:val="000000"/>
          <w:kern w:val="0"/>
          <w:sz w:val="32"/>
          <w:szCs w:val="32"/>
        </w:rPr>
        <w:t>值在</w:t>
      </w:r>
      <w:r>
        <w:rPr>
          <w:rFonts w:ascii="仿宋_GB2312" w:hAnsi="微软雅黑" w:eastAsia="仿宋_GB2312" w:cs="宋体"/>
          <w:b w:val="0"/>
          <w:bCs/>
          <w:color w:val="000000"/>
          <w:kern w:val="0"/>
          <w:sz w:val="32"/>
          <w:szCs w:val="32"/>
        </w:rPr>
        <w:t>6.5-8.5</w:t>
      </w:r>
      <w:r>
        <w:rPr>
          <w:rFonts w:hint="eastAsia" w:ascii="仿宋_GB2312" w:hAnsi="微软雅黑" w:eastAsia="仿宋_GB2312" w:cs="宋体"/>
          <w:b w:val="0"/>
          <w:bCs/>
          <w:color w:val="000000"/>
          <w:kern w:val="0"/>
          <w:sz w:val="32"/>
          <w:szCs w:val="32"/>
        </w:rPr>
        <w:t>之间。夏季各水域的</w:t>
      </w:r>
      <w:r>
        <w:rPr>
          <w:rFonts w:ascii="仿宋_GB2312" w:hAnsi="微软雅黑" w:eastAsia="仿宋_GB2312" w:cs="宋体"/>
          <w:b w:val="0"/>
          <w:bCs/>
          <w:color w:val="000000"/>
          <w:kern w:val="0"/>
          <w:sz w:val="32"/>
          <w:szCs w:val="32"/>
        </w:rPr>
        <w:t>PH</w:t>
      </w:r>
      <w:r>
        <w:rPr>
          <w:rFonts w:hint="eastAsia" w:ascii="仿宋_GB2312" w:hAnsi="微软雅黑" w:eastAsia="仿宋_GB2312" w:cs="宋体"/>
          <w:b w:val="0"/>
          <w:bCs/>
          <w:color w:val="000000"/>
          <w:kern w:val="0"/>
          <w:sz w:val="32"/>
          <w:szCs w:val="32"/>
        </w:rPr>
        <w:t>值变化幅度较大，春秋季变幅小，而冬季最稳定。</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楷体_GB2312" w:hAnsi="微软雅黑" w:eastAsia="楷体_GB2312" w:cs="宋体"/>
          <w:b w:val="0"/>
          <w:bCs/>
          <w:color w:val="000000"/>
          <w:kern w:val="0"/>
          <w:sz w:val="32"/>
          <w:szCs w:val="32"/>
          <w:lang w:val="en-US" w:eastAsia="zh-CN"/>
        </w:rPr>
        <w:t>2.</w:t>
      </w:r>
      <w:r>
        <w:rPr>
          <w:rFonts w:hint="eastAsia" w:ascii="楷体_GB2312" w:hAnsi="微软雅黑" w:eastAsia="楷体_GB2312" w:cs="宋体"/>
          <w:b w:val="0"/>
          <w:bCs/>
          <w:color w:val="000000"/>
          <w:kern w:val="0"/>
          <w:sz w:val="32"/>
          <w:szCs w:val="32"/>
        </w:rPr>
        <w:t>溶解氧</w:t>
      </w:r>
      <w:r>
        <w:rPr>
          <w:rFonts w:hint="eastAsia" w:ascii="仿宋_GB2312" w:hAnsi="微软雅黑" w:eastAsia="仿宋_GB2312" w:cs="宋体"/>
          <w:b w:val="0"/>
          <w:bCs/>
          <w:color w:val="000000"/>
          <w:kern w:val="0"/>
          <w:sz w:val="32"/>
          <w:szCs w:val="32"/>
        </w:rPr>
        <w:t>。本区境内的各类水域（受污染河段除外），溶氧状况符合渔业水质标准要求，溶氧量为</w:t>
      </w:r>
      <w:r>
        <w:rPr>
          <w:rFonts w:ascii="仿宋_GB2312" w:hAnsi="微软雅黑" w:eastAsia="仿宋_GB2312" w:cs="宋体"/>
          <w:b w:val="0"/>
          <w:bCs/>
          <w:color w:val="000000"/>
          <w:kern w:val="0"/>
          <w:sz w:val="32"/>
          <w:szCs w:val="32"/>
        </w:rPr>
        <w:t>3-8</w:t>
      </w:r>
      <w:r>
        <w:rPr>
          <w:rFonts w:hint="eastAsia" w:ascii="仿宋_GB2312" w:hAnsi="微软雅黑" w:eastAsia="仿宋_GB2312" w:cs="宋体"/>
          <w:b w:val="0"/>
          <w:bCs/>
          <w:color w:val="000000"/>
          <w:kern w:val="0"/>
          <w:sz w:val="32"/>
          <w:szCs w:val="32"/>
        </w:rPr>
        <w:t>毫克</w:t>
      </w:r>
      <w:r>
        <w:rPr>
          <w:rFonts w:ascii="仿宋_GB2312" w:hAnsi="微软雅黑" w:eastAsia="仿宋_GB2312" w:cs="宋体"/>
          <w:b w:val="0"/>
          <w:bCs/>
          <w:color w:val="000000"/>
          <w:kern w:val="0"/>
          <w:sz w:val="32"/>
          <w:szCs w:val="32"/>
        </w:rPr>
        <w:t>/</w:t>
      </w:r>
      <w:r>
        <w:rPr>
          <w:rFonts w:hint="eastAsia" w:ascii="仿宋_GB2312" w:hAnsi="微软雅黑" w:eastAsia="仿宋_GB2312" w:cs="宋体"/>
          <w:b w:val="0"/>
          <w:bCs/>
          <w:color w:val="000000"/>
          <w:kern w:val="0"/>
          <w:sz w:val="32"/>
          <w:szCs w:val="32"/>
        </w:rPr>
        <w:t>升，夏季各水域溶氧变化幅度较大，春秋季变幅小，而冬季最稳定。</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楷体_GB2312" w:hAnsi="微软雅黑" w:eastAsia="楷体_GB2312" w:cs="宋体"/>
          <w:b w:val="0"/>
          <w:bCs/>
          <w:color w:val="000000"/>
          <w:kern w:val="0"/>
          <w:sz w:val="32"/>
          <w:szCs w:val="32"/>
          <w:lang w:val="en-US" w:eastAsia="zh-CN"/>
        </w:rPr>
        <w:t>3.</w:t>
      </w:r>
      <w:r>
        <w:rPr>
          <w:rFonts w:hint="eastAsia" w:ascii="楷体_GB2312" w:hAnsi="微软雅黑" w:eastAsia="楷体_GB2312" w:cs="宋体"/>
          <w:b w:val="0"/>
          <w:bCs/>
          <w:color w:val="000000"/>
          <w:kern w:val="0"/>
          <w:sz w:val="32"/>
          <w:szCs w:val="32"/>
        </w:rPr>
        <w:t>无机盐</w:t>
      </w:r>
      <w:r>
        <w:rPr>
          <w:rFonts w:hint="eastAsia" w:ascii="仿宋_GB2312" w:hAnsi="微软雅黑" w:eastAsia="仿宋_GB2312" w:cs="宋体"/>
          <w:b w:val="0"/>
          <w:bCs/>
          <w:color w:val="000000"/>
          <w:kern w:val="0"/>
          <w:sz w:val="32"/>
          <w:szCs w:val="32"/>
        </w:rPr>
        <w:t>。本区境内水域营养盐含量差别不大（已受污染除外），各河道基本相似，其中氨态氮约</w:t>
      </w:r>
      <w:r>
        <w:rPr>
          <w:rFonts w:ascii="仿宋_GB2312" w:hAnsi="微软雅黑" w:eastAsia="仿宋_GB2312" w:cs="宋体"/>
          <w:b w:val="0"/>
          <w:bCs/>
          <w:color w:val="000000"/>
          <w:kern w:val="0"/>
          <w:sz w:val="32"/>
          <w:szCs w:val="32"/>
        </w:rPr>
        <w:t>0.11</w:t>
      </w:r>
      <w:r>
        <w:rPr>
          <w:rFonts w:hint="eastAsia" w:ascii="仿宋_GB2312" w:hAnsi="微软雅黑" w:eastAsia="仿宋_GB2312" w:cs="宋体"/>
          <w:b w:val="0"/>
          <w:bCs/>
          <w:color w:val="000000"/>
          <w:kern w:val="0"/>
          <w:sz w:val="32"/>
          <w:szCs w:val="32"/>
        </w:rPr>
        <w:t>毫克</w:t>
      </w:r>
      <w:r>
        <w:rPr>
          <w:rFonts w:ascii="仿宋_GB2312" w:hAnsi="微软雅黑" w:eastAsia="仿宋_GB2312" w:cs="宋体"/>
          <w:b w:val="0"/>
          <w:bCs/>
          <w:color w:val="000000"/>
          <w:kern w:val="0"/>
          <w:sz w:val="32"/>
          <w:szCs w:val="32"/>
        </w:rPr>
        <w:t>/</w:t>
      </w:r>
      <w:r>
        <w:rPr>
          <w:rFonts w:hint="eastAsia" w:ascii="仿宋_GB2312" w:hAnsi="微软雅黑" w:eastAsia="仿宋_GB2312" w:cs="宋体"/>
          <w:b w:val="0"/>
          <w:bCs/>
          <w:color w:val="000000"/>
          <w:kern w:val="0"/>
          <w:sz w:val="32"/>
          <w:szCs w:val="32"/>
        </w:rPr>
        <w:t>升，硝酸态氮一般在</w:t>
      </w:r>
      <w:r>
        <w:rPr>
          <w:rFonts w:ascii="仿宋_GB2312" w:hAnsi="微软雅黑" w:eastAsia="仿宋_GB2312" w:cs="宋体"/>
          <w:b w:val="0"/>
          <w:bCs/>
          <w:color w:val="000000"/>
          <w:kern w:val="0"/>
          <w:sz w:val="32"/>
          <w:szCs w:val="32"/>
        </w:rPr>
        <w:t>0.075-0.03</w:t>
      </w:r>
      <w:r>
        <w:rPr>
          <w:rFonts w:hint="eastAsia" w:ascii="仿宋_GB2312" w:hAnsi="微软雅黑" w:eastAsia="仿宋_GB2312" w:cs="宋体"/>
          <w:b w:val="0"/>
          <w:bCs/>
          <w:color w:val="000000"/>
          <w:kern w:val="0"/>
          <w:sz w:val="32"/>
          <w:szCs w:val="32"/>
        </w:rPr>
        <w:t>毫克</w:t>
      </w:r>
      <w:r>
        <w:rPr>
          <w:rFonts w:ascii="仿宋_GB2312" w:hAnsi="微软雅黑" w:eastAsia="仿宋_GB2312" w:cs="宋体"/>
          <w:b w:val="0"/>
          <w:bCs/>
          <w:color w:val="000000"/>
          <w:kern w:val="0"/>
          <w:sz w:val="32"/>
          <w:szCs w:val="32"/>
        </w:rPr>
        <w:t>/</w:t>
      </w:r>
      <w:r>
        <w:rPr>
          <w:rFonts w:hint="eastAsia" w:ascii="仿宋_GB2312" w:hAnsi="微软雅黑" w:eastAsia="仿宋_GB2312" w:cs="宋体"/>
          <w:b w:val="0"/>
          <w:bCs/>
          <w:color w:val="000000"/>
          <w:kern w:val="0"/>
          <w:sz w:val="32"/>
          <w:szCs w:val="32"/>
        </w:rPr>
        <w:t>升，总硬度波动范围在</w:t>
      </w:r>
      <w:r>
        <w:rPr>
          <w:rFonts w:ascii="仿宋_GB2312" w:hAnsi="微软雅黑" w:eastAsia="仿宋_GB2312" w:cs="宋体"/>
          <w:b w:val="0"/>
          <w:bCs/>
          <w:color w:val="000000"/>
          <w:kern w:val="0"/>
          <w:sz w:val="32"/>
          <w:szCs w:val="32"/>
        </w:rPr>
        <w:t>1.15-1.66</w:t>
      </w:r>
      <w:r>
        <w:rPr>
          <w:rFonts w:hint="eastAsia" w:ascii="仿宋_GB2312" w:hAnsi="微软雅黑" w:eastAsia="仿宋_GB2312" w:cs="宋体"/>
          <w:b w:val="0"/>
          <w:bCs/>
          <w:color w:val="000000"/>
          <w:kern w:val="0"/>
          <w:sz w:val="32"/>
          <w:szCs w:val="32"/>
        </w:rPr>
        <w:t>毫克当量</w:t>
      </w:r>
      <w:r>
        <w:rPr>
          <w:rFonts w:ascii="仿宋_GB2312" w:hAnsi="微软雅黑" w:eastAsia="仿宋_GB2312" w:cs="宋体"/>
          <w:b w:val="0"/>
          <w:bCs/>
          <w:color w:val="000000"/>
          <w:kern w:val="0"/>
          <w:sz w:val="32"/>
          <w:szCs w:val="32"/>
        </w:rPr>
        <w:t>/</w:t>
      </w:r>
      <w:r>
        <w:rPr>
          <w:rFonts w:hint="eastAsia" w:ascii="仿宋_GB2312" w:hAnsi="微软雅黑" w:eastAsia="仿宋_GB2312" w:cs="宋体"/>
          <w:b w:val="0"/>
          <w:bCs/>
          <w:color w:val="000000"/>
          <w:kern w:val="0"/>
          <w:sz w:val="32"/>
          <w:szCs w:val="32"/>
        </w:rPr>
        <w:t>升，总碱度波动范围在</w:t>
      </w:r>
      <w:r>
        <w:rPr>
          <w:rFonts w:ascii="仿宋_GB2312" w:hAnsi="微软雅黑" w:eastAsia="仿宋_GB2312" w:cs="宋体"/>
          <w:b w:val="0"/>
          <w:bCs/>
          <w:color w:val="000000"/>
          <w:kern w:val="0"/>
          <w:sz w:val="32"/>
          <w:szCs w:val="32"/>
        </w:rPr>
        <w:t>1.21-2.10</w:t>
      </w:r>
      <w:r>
        <w:rPr>
          <w:rFonts w:hint="eastAsia" w:ascii="仿宋_GB2312" w:hAnsi="微软雅黑" w:eastAsia="仿宋_GB2312" w:cs="宋体"/>
          <w:b w:val="0"/>
          <w:bCs/>
          <w:color w:val="000000"/>
          <w:kern w:val="0"/>
          <w:sz w:val="32"/>
          <w:szCs w:val="32"/>
        </w:rPr>
        <w:t>毫克当量</w:t>
      </w:r>
      <w:r>
        <w:rPr>
          <w:rFonts w:ascii="仿宋_GB2312" w:hAnsi="微软雅黑" w:eastAsia="仿宋_GB2312" w:cs="宋体"/>
          <w:b w:val="0"/>
          <w:bCs/>
          <w:color w:val="000000"/>
          <w:kern w:val="0"/>
          <w:sz w:val="32"/>
          <w:szCs w:val="32"/>
        </w:rPr>
        <w:t>/</w:t>
      </w:r>
      <w:r>
        <w:rPr>
          <w:rFonts w:hint="eastAsia" w:ascii="仿宋_GB2312" w:hAnsi="微软雅黑" w:eastAsia="仿宋_GB2312" w:cs="宋体"/>
          <w:b w:val="0"/>
          <w:bCs/>
          <w:color w:val="000000"/>
          <w:kern w:val="0"/>
          <w:sz w:val="32"/>
          <w:szCs w:val="32"/>
        </w:rPr>
        <w:t>升，钙含量范围在</w:t>
      </w:r>
      <w:r>
        <w:rPr>
          <w:rFonts w:ascii="仿宋_GB2312" w:hAnsi="微软雅黑" w:eastAsia="仿宋_GB2312" w:cs="宋体"/>
          <w:b w:val="0"/>
          <w:bCs/>
          <w:color w:val="000000"/>
          <w:kern w:val="0"/>
          <w:sz w:val="32"/>
          <w:szCs w:val="32"/>
        </w:rPr>
        <w:t>16.18-25.65</w:t>
      </w:r>
      <w:r>
        <w:rPr>
          <w:rFonts w:hint="eastAsia" w:ascii="仿宋_GB2312" w:hAnsi="微软雅黑" w:eastAsia="仿宋_GB2312" w:cs="宋体"/>
          <w:b w:val="0"/>
          <w:bCs/>
          <w:color w:val="000000"/>
          <w:kern w:val="0"/>
          <w:sz w:val="32"/>
          <w:szCs w:val="32"/>
        </w:rPr>
        <w:t>毫克</w:t>
      </w:r>
      <w:r>
        <w:rPr>
          <w:rFonts w:ascii="仿宋_GB2312" w:hAnsi="微软雅黑" w:eastAsia="仿宋_GB2312" w:cs="宋体"/>
          <w:b w:val="0"/>
          <w:bCs/>
          <w:color w:val="000000"/>
          <w:kern w:val="0"/>
          <w:sz w:val="32"/>
          <w:szCs w:val="32"/>
        </w:rPr>
        <w:t>/</w:t>
      </w:r>
      <w:r>
        <w:rPr>
          <w:rFonts w:hint="eastAsia" w:ascii="仿宋_GB2312" w:hAnsi="微软雅黑" w:eastAsia="仿宋_GB2312" w:cs="宋体"/>
          <w:b w:val="0"/>
          <w:bCs/>
          <w:color w:val="000000"/>
          <w:kern w:val="0"/>
          <w:sz w:val="32"/>
          <w:szCs w:val="32"/>
        </w:rPr>
        <w:t>升，镁含量约为</w:t>
      </w:r>
      <w:r>
        <w:rPr>
          <w:rFonts w:ascii="仿宋_GB2312" w:hAnsi="微软雅黑" w:eastAsia="仿宋_GB2312" w:cs="宋体"/>
          <w:b w:val="0"/>
          <w:bCs/>
          <w:color w:val="000000"/>
          <w:kern w:val="0"/>
          <w:sz w:val="32"/>
          <w:szCs w:val="32"/>
        </w:rPr>
        <w:t>4.74-7.29</w:t>
      </w:r>
      <w:r>
        <w:rPr>
          <w:rFonts w:hint="eastAsia" w:ascii="仿宋_GB2312" w:hAnsi="微软雅黑" w:eastAsia="仿宋_GB2312" w:cs="宋体"/>
          <w:b w:val="0"/>
          <w:bCs/>
          <w:color w:val="000000"/>
          <w:kern w:val="0"/>
          <w:sz w:val="32"/>
          <w:szCs w:val="32"/>
        </w:rPr>
        <w:t>毫克</w:t>
      </w:r>
      <w:r>
        <w:rPr>
          <w:rFonts w:ascii="仿宋_GB2312" w:hAnsi="微软雅黑" w:eastAsia="仿宋_GB2312" w:cs="宋体"/>
          <w:b w:val="0"/>
          <w:bCs/>
          <w:color w:val="000000"/>
          <w:kern w:val="0"/>
          <w:sz w:val="32"/>
          <w:szCs w:val="32"/>
        </w:rPr>
        <w:t>/</w:t>
      </w:r>
      <w:r>
        <w:rPr>
          <w:rFonts w:hint="eastAsia" w:ascii="仿宋_GB2312" w:hAnsi="微软雅黑" w:eastAsia="仿宋_GB2312" w:cs="宋体"/>
          <w:b w:val="0"/>
          <w:bCs/>
          <w:color w:val="000000"/>
          <w:kern w:val="0"/>
          <w:sz w:val="32"/>
          <w:szCs w:val="32"/>
        </w:rPr>
        <w:t>升，磷含量在</w:t>
      </w:r>
      <w:r>
        <w:rPr>
          <w:rFonts w:ascii="仿宋_GB2312" w:hAnsi="微软雅黑" w:eastAsia="仿宋_GB2312" w:cs="宋体"/>
          <w:b w:val="0"/>
          <w:bCs/>
          <w:color w:val="000000"/>
          <w:kern w:val="0"/>
          <w:sz w:val="32"/>
          <w:szCs w:val="32"/>
        </w:rPr>
        <w:t>0.04-1.75</w:t>
      </w:r>
      <w:r>
        <w:rPr>
          <w:rFonts w:hint="eastAsia" w:ascii="仿宋_GB2312" w:hAnsi="微软雅黑" w:eastAsia="仿宋_GB2312" w:cs="宋体"/>
          <w:b w:val="0"/>
          <w:bCs/>
          <w:color w:val="000000"/>
          <w:kern w:val="0"/>
          <w:sz w:val="32"/>
          <w:szCs w:val="32"/>
        </w:rPr>
        <w:t>毫克</w:t>
      </w:r>
      <w:r>
        <w:rPr>
          <w:rFonts w:ascii="仿宋_GB2312" w:hAnsi="微软雅黑" w:eastAsia="仿宋_GB2312" w:cs="宋体"/>
          <w:b w:val="0"/>
          <w:bCs/>
          <w:color w:val="000000"/>
          <w:kern w:val="0"/>
          <w:sz w:val="32"/>
          <w:szCs w:val="32"/>
        </w:rPr>
        <w:t>/</w:t>
      </w:r>
      <w:r>
        <w:rPr>
          <w:rFonts w:hint="eastAsia" w:ascii="仿宋_GB2312" w:hAnsi="微软雅黑" w:eastAsia="仿宋_GB2312" w:cs="宋体"/>
          <w:b w:val="0"/>
          <w:bCs/>
          <w:color w:val="000000"/>
          <w:kern w:val="0"/>
          <w:sz w:val="32"/>
          <w:szCs w:val="32"/>
        </w:rPr>
        <w:t>升，上述数字表明，本区境内水域对渔业生产比较适宜。</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hint="eastAsia" w:ascii="楷体_GB2312" w:hAnsi="楷体_GB2312" w:eastAsia="楷体_GB2312" w:cs="楷体_GB2312"/>
          <w:b w:val="0"/>
          <w:bCs/>
          <w:color w:val="000000"/>
          <w:kern w:val="0"/>
          <w:sz w:val="32"/>
          <w:szCs w:val="32"/>
        </w:rPr>
      </w:pP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三</w:t>
      </w: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气候</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钦北区地处</w:t>
      </w:r>
      <w:r>
        <w:rPr>
          <w:rFonts w:hint="eastAsia" w:ascii="仿宋_GB2312" w:hAnsi="宋体" w:eastAsia="仿宋_GB2312" w:cs="宋体"/>
          <w:b w:val="0"/>
          <w:bCs/>
          <w:color w:val="000000"/>
          <w:kern w:val="0"/>
          <w:sz w:val="32"/>
          <w:szCs w:val="32"/>
        </w:rPr>
        <w:t>北亚热带季风湿润气</w:t>
      </w:r>
      <w:r>
        <w:rPr>
          <w:rFonts w:hint="eastAsia" w:ascii="仿宋_GB2312" w:hAnsi="宋体" w:eastAsia="仿宋_GB2312" w:cs="宋体"/>
          <w:b w:val="0"/>
          <w:bCs/>
          <w:color w:val="000000"/>
          <w:spacing w:val="-20"/>
          <w:kern w:val="0"/>
          <w:sz w:val="32"/>
          <w:szCs w:val="32"/>
        </w:rPr>
        <w:t>候区</w:t>
      </w:r>
      <w:r>
        <w:rPr>
          <w:rFonts w:hint="eastAsia" w:ascii="仿宋_GB2312" w:hAnsi="微软雅黑" w:eastAsia="仿宋_GB2312" w:cs="宋体"/>
          <w:b w:val="0"/>
          <w:bCs/>
          <w:color w:val="000000"/>
          <w:spacing w:val="-20"/>
          <w:kern w:val="0"/>
          <w:sz w:val="32"/>
          <w:szCs w:val="32"/>
        </w:rPr>
        <w:t>南部</w:t>
      </w:r>
      <w:r>
        <w:rPr>
          <w:rFonts w:hint="eastAsia" w:ascii="仿宋_GB2312" w:hAnsi="宋体" w:eastAsia="仿宋_GB2312" w:cs="宋体"/>
          <w:b w:val="0"/>
          <w:bCs/>
          <w:color w:val="000000"/>
          <w:spacing w:val="-20"/>
          <w:kern w:val="0"/>
          <w:sz w:val="32"/>
          <w:szCs w:val="32"/>
        </w:rPr>
        <w:t>，年降水量为</w:t>
      </w:r>
      <w:r>
        <w:rPr>
          <w:rFonts w:ascii="仿宋_GB2312" w:hAnsi="宋体" w:eastAsia="仿宋_GB2312" w:cs="宋体"/>
          <w:b w:val="0"/>
          <w:bCs/>
          <w:color w:val="000000"/>
          <w:spacing w:val="-24"/>
          <w:kern w:val="0"/>
          <w:sz w:val="32"/>
          <w:szCs w:val="32"/>
        </w:rPr>
        <w:t>2111.5mm</w:t>
      </w:r>
      <w:r>
        <w:rPr>
          <w:rFonts w:hint="eastAsia" w:ascii="仿宋_GB2312" w:hAnsi="宋体" w:eastAsia="仿宋_GB2312" w:cs="宋体"/>
          <w:b w:val="0"/>
          <w:bCs/>
          <w:color w:val="000000"/>
          <w:spacing w:val="-24"/>
          <w:kern w:val="0"/>
          <w:sz w:val="32"/>
          <w:szCs w:val="32"/>
        </w:rPr>
        <w:t>，</w:t>
      </w:r>
      <w:r>
        <w:rPr>
          <w:rFonts w:ascii="仿宋_GB2312" w:hAnsi="宋体" w:eastAsia="仿宋_GB2312" w:cs="宋体"/>
          <w:b w:val="0"/>
          <w:bCs/>
          <w:color w:val="000000"/>
          <w:kern w:val="0"/>
          <w:sz w:val="32"/>
          <w:szCs w:val="32"/>
        </w:rPr>
        <w:t>5</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9</w:t>
      </w:r>
      <w:r>
        <w:rPr>
          <w:rFonts w:hint="eastAsia" w:ascii="仿宋_GB2312" w:hAnsi="宋体" w:eastAsia="仿宋_GB2312" w:cs="宋体"/>
          <w:b w:val="0"/>
          <w:bCs/>
          <w:color w:val="000000"/>
          <w:kern w:val="0"/>
          <w:sz w:val="32"/>
          <w:szCs w:val="32"/>
        </w:rPr>
        <w:t>月的汛期降水量占全年的</w:t>
      </w:r>
      <w:r>
        <w:rPr>
          <w:rFonts w:ascii="仿宋_GB2312" w:hAnsi="宋体" w:eastAsia="仿宋_GB2312" w:cs="宋体"/>
          <w:b w:val="0"/>
          <w:bCs/>
          <w:color w:val="000000"/>
          <w:kern w:val="0"/>
          <w:sz w:val="32"/>
          <w:szCs w:val="32"/>
        </w:rPr>
        <w:t>76%</w:t>
      </w:r>
      <w:r>
        <w:rPr>
          <w:rFonts w:hint="eastAsia" w:ascii="仿宋_GB2312" w:hAnsi="微软雅黑" w:eastAsia="仿宋_GB2312" w:cs="宋体"/>
          <w:b w:val="0"/>
          <w:bCs/>
          <w:color w:val="000000"/>
          <w:kern w:val="0"/>
          <w:sz w:val="32"/>
          <w:szCs w:val="32"/>
        </w:rPr>
        <w:t>，气候温和，雨量适中，光照充足，无霜期长，适宜渔业生产，但春冬季干旱，夏秋季多雨，也对渔业生产造成不良影响。</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楷体_GB2312" w:hAnsi="微软雅黑" w:eastAsia="楷体_GB2312" w:cs="宋体"/>
          <w:b w:val="0"/>
          <w:bCs/>
          <w:color w:val="000000"/>
          <w:kern w:val="0"/>
          <w:sz w:val="32"/>
          <w:szCs w:val="32"/>
          <w:lang w:val="en-US" w:eastAsia="zh-CN"/>
        </w:rPr>
        <w:t>1.</w:t>
      </w:r>
      <w:r>
        <w:rPr>
          <w:rFonts w:hint="eastAsia" w:ascii="楷体_GB2312" w:hAnsi="微软雅黑" w:eastAsia="楷体_GB2312" w:cs="宋体"/>
          <w:b w:val="0"/>
          <w:bCs/>
          <w:color w:val="000000"/>
          <w:kern w:val="0"/>
          <w:sz w:val="32"/>
          <w:szCs w:val="32"/>
        </w:rPr>
        <w:t>气温</w:t>
      </w:r>
      <w:r>
        <w:rPr>
          <w:rFonts w:hint="eastAsia" w:ascii="仿宋_GB2312" w:hAnsi="微软雅黑" w:eastAsia="仿宋_GB2312" w:cs="宋体"/>
          <w:b w:val="0"/>
          <w:bCs/>
          <w:color w:val="000000"/>
          <w:kern w:val="0"/>
          <w:sz w:val="32"/>
          <w:szCs w:val="32"/>
        </w:rPr>
        <w:t>。年平均气温</w:t>
      </w:r>
      <w:r>
        <w:rPr>
          <w:rFonts w:ascii="仿宋_GB2312" w:hAnsi="宋体" w:eastAsia="仿宋_GB2312" w:cs="宋体"/>
          <w:b w:val="0"/>
          <w:bCs/>
          <w:color w:val="000000"/>
          <w:kern w:val="0"/>
          <w:sz w:val="32"/>
          <w:szCs w:val="32"/>
        </w:rPr>
        <w:t>22</w:t>
      </w:r>
      <w:r>
        <w:rPr>
          <w:rFonts w:hint="eastAsia" w:ascii="仿宋_GB2312" w:hAnsi="宋体" w:eastAsia="仿宋_GB2312" w:cs="宋体"/>
          <w:b w:val="0"/>
          <w:bCs/>
          <w:color w:val="000000"/>
          <w:kern w:val="0"/>
          <w:sz w:val="32"/>
          <w:szCs w:val="32"/>
        </w:rPr>
        <w:t>℃，全年的日平均气温都在</w:t>
      </w:r>
      <w:r>
        <w:rPr>
          <w:rFonts w:ascii="仿宋_GB2312" w:hAnsi="宋体" w:eastAsia="仿宋_GB2312" w:cs="宋体"/>
          <w:b w:val="0"/>
          <w:bCs/>
          <w:color w:val="000000"/>
          <w:kern w:val="0"/>
          <w:sz w:val="32"/>
          <w:szCs w:val="32"/>
        </w:rPr>
        <w:t>0</w:t>
      </w:r>
      <w:r>
        <w:rPr>
          <w:rFonts w:hint="eastAsia" w:ascii="仿宋_GB2312" w:hAnsi="宋体" w:eastAsia="仿宋_GB2312" w:cs="宋体"/>
          <w:b w:val="0"/>
          <w:bCs/>
          <w:color w:val="000000"/>
          <w:kern w:val="0"/>
          <w:sz w:val="32"/>
          <w:szCs w:val="32"/>
        </w:rPr>
        <w:t>℃以上，无霜期在</w:t>
      </w:r>
      <w:r>
        <w:rPr>
          <w:rFonts w:hint="eastAsia" w:ascii="仿宋_GB2312" w:hAnsi="宋体" w:eastAsia="仿宋_GB2312" w:cs="宋体"/>
          <w:b w:val="0"/>
          <w:bCs/>
          <w:color w:val="000000"/>
          <w:kern w:val="0"/>
          <w:sz w:val="32"/>
          <w:szCs w:val="32"/>
          <w:lang w:val="en-US" w:eastAsia="zh-CN"/>
        </w:rPr>
        <w:t>300</w:t>
      </w:r>
      <w:r>
        <w:rPr>
          <w:rFonts w:hint="eastAsia" w:ascii="仿宋_GB2312" w:hAnsi="宋体" w:eastAsia="仿宋_GB2312" w:cs="宋体"/>
          <w:b w:val="0"/>
          <w:bCs/>
          <w:color w:val="000000"/>
          <w:kern w:val="0"/>
          <w:sz w:val="32"/>
          <w:szCs w:val="32"/>
        </w:rPr>
        <w:t>天</w:t>
      </w:r>
      <w:r>
        <w:rPr>
          <w:rFonts w:hint="eastAsia" w:ascii="仿宋_GB2312" w:hAnsi="宋体" w:eastAsia="仿宋_GB2312" w:cs="宋体"/>
          <w:b w:val="0"/>
          <w:bCs/>
          <w:color w:val="000000"/>
          <w:kern w:val="0"/>
          <w:sz w:val="32"/>
          <w:szCs w:val="32"/>
          <w:lang w:eastAsia="zh-CN"/>
        </w:rPr>
        <w:t>以上</w:t>
      </w:r>
      <w:r>
        <w:rPr>
          <w:rFonts w:hint="eastAsia" w:ascii="仿宋_GB2312" w:hAnsi="宋体" w:eastAsia="仿宋_GB2312" w:cs="宋体"/>
          <w:b w:val="0"/>
          <w:bCs/>
          <w:color w:val="000000"/>
          <w:kern w:val="0"/>
          <w:sz w:val="32"/>
          <w:szCs w:val="32"/>
        </w:rPr>
        <w:t>，年日照时数平均为</w:t>
      </w:r>
      <w:r>
        <w:rPr>
          <w:rFonts w:ascii="仿宋_GB2312" w:hAnsi="宋体" w:eastAsia="仿宋_GB2312" w:cs="宋体"/>
          <w:b w:val="0"/>
          <w:bCs/>
          <w:color w:val="000000"/>
          <w:kern w:val="0"/>
          <w:sz w:val="32"/>
          <w:szCs w:val="32"/>
        </w:rPr>
        <w:t>1790</w:t>
      </w:r>
      <w:r>
        <w:rPr>
          <w:rFonts w:hint="eastAsia" w:ascii="仿宋_GB2312" w:hAnsi="宋体" w:eastAsia="仿宋_GB2312" w:cs="宋体"/>
          <w:b w:val="0"/>
          <w:bCs/>
          <w:color w:val="000000"/>
          <w:kern w:val="0"/>
          <w:sz w:val="32"/>
          <w:szCs w:val="32"/>
        </w:rPr>
        <w:t>小时，年总辐射量每平方厘米为</w:t>
      </w:r>
      <w:r>
        <w:rPr>
          <w:rFonts w:ascii="仿宋_GB2312" w:hAnsi="宋体" w:eastAsia="仿宋_GB2312" w:cs="宋体"/>
          <w:b w:val="0"/>
          <w:bCs/>
          <w:color w:val="000000"/>
          <w:kern w:val="0"/>
          <w:sz w:val="32"/>
          <w:szCs w:val="32"/>
        </w:rPr>
        <w:t>108.6</w:t>
      </w:r>
      <w:r>
        <w:rPr>
          <w:rFonts w:hint="eastAsia" w:ascii="仿宋_GB2312" w:hAnsi="宋体" w:eastAsia="仿宋_GB2312" w:cs="宋体"/>
          <w:b w:val="0"/>
          <w:bCs/>
          <w:color w:val="000000"/>
          <w:kern w:val="0"/>
          <w:sz w:val="32"/>
          <w:szCs w:val="32"/>
        </w:rPr>
        <w:t>千卡</w:t>
      </w:r>
      <w:r>
        <w:rPr>
          <w:rFonts w:hint="eastAsia" w:ascii="仿宋_GB2312" w:hAnsi="微软雅黑" w:eastAsia="仿宋_GB2312" w:cs="宋体"/>
          <w:b w:val="0"/>
          <w:bCs/>
          <w:color w:val="000000"/>
          <w:kern w:val="0"/>
          <w:sz w:val="32"/>
          <w:szCs w:val="32"/>
        </w:rPr>
        <w:t>，基本满足了温水性鱼类的生长发育，但相对长的低温期对一些暖水性的鱼类及龟鳖等一些水生动物生长较为不利，需人为采取措施。</w:t>
      </w:r>
    </w:p>
    <w:p>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rPr>
          <w:rFonts w:ascii="仿宋_GB2312" w:hAnsi="宋体" w:eastAsia="仿宋_GB2312" w:cs="宋体"/>
          <w:b w:val="0"/>
          <w:bCs/>
          <w:color w:val="000000"/>
          <w:kern w:val="0"/>
          <w:sz w:val="32"/>
          <w:szCs w:val="32"/>
        </w:rPr>
      </w:pPr>
      <w:r>
        <w:rPr>
          <w:rFonts w:hint="eastAsia" w:ascii="楷体_GB2312" w:hAnsi="微软雅黑" w:eastAsia="楷体_GB2312" w:cs="宋体"/>
          <w:b w:val="0"/>
          <w:bCs/>
          <w:color w:val="000000"/>
          <w:kern w:val="0"/>
          <w:sz w:val="32"/>
          <w:szCs w:val="32"/>
          <w:lang w:val="en-US" w:eastAsia="zh-CN"/>
        </w:rPr>
        <w:t>2.</w:t>
      </w:r>
      <w:r>
        <w:rPr>
          <w:rFonts w:hint="eastAsia" w:ascii="楷体_GB2312" w:hAnsi="微软雅黑" w:eastAsia="楷体_GB2312" w:cs="宋体"/>
          <w:b w:val="0"/>
          <w:bCs/>
          <w:color w:val="000000"/>
          <w:kern w:val="0"/>
          <w:sz w:val="32"/>
          <w:szCs w:val="32"/>
        </w:rPr>
        <w:t>降水量</w:t>
      </w:r>
      <w:r>
        <w:rPr>
          <w:rFonts w:hint="eastAsia" w:ascii="仿宋_GB2312" w:hAnsi="微软雅黑" w:eastAsia="仿宋_GB2312" w:cs="宋体"/>
          <w:b w:val="0"/>
          <w:bCs/>
          <w:color w:val="000000"/>
          <w:kern w:val="0"/>
          <w:sz w:val="32"/>
          <w:szCs w:val="32"/>
        </w:rPr>
        <w:t>。全</w:t>
      </w:r>
      <w:r>
        <w:rPr>
          <w:rFonts w:hint="eastAsia" w:ascii="仿宋_GB2312" w:hAnsi="宋体" w:eastAsia="仿宋_GB2312" w:cs="宋体"/>
          <w:b w:val="0"/>
          <w:bCs/>
          <w:color w:val="000000"/>
          <w:kern w:val="0"/>
          <w:sz w:val="32"/>
          <w:szCs w:val="32"/>
        </w:rPr>
        <w:t>年降水量为</w:t>
      </w:r>
      <w:r>
        <w:rPr>
          <w:rFonts w:ascii="仿宋_GB2312" w:hAnsi="宋体" w:eastAsia="仿宋_GB2312" w:cs="宋体"/>
          <w:b w:val="0"/>
          <w:bCs/>
          <w:color w:val="000000"/>
          <w:kern w:val="0"/>
          <w:sz w:val="32"/>
          <w:szCs w:val="32"/>
        </w:rPr>
        <w:t>2111.5mm</w:t>
      </w:r>
      <w:r>
        <w:rPr>
          <w:rFonts w:hint="eastAsia" w:ascii="仿宋_GB2312" w:hAnsi="宋体" w:eastAsia="仿宋_GB2312" w:cs="宋体"/>
          <w:b w:val="0"/>
          <w:bCs/>
          <w:color w:val="000000"/>
          <w:kern w:val="0"/>
          <w:sz w:val="32"/>
          <w:szCs w:val="32"/>
        </w:rPr>
        <w:t>。</w:t>
      </w:r>
      <w:r>
        <w:rPr>
          <w:rFonts w:ascii="仿宋_GB2312" w:hAnsi="宋体" w:eastAsia="仿宋_GB2312" w:cs="宋体"/>
          <w:b w:val="0"/>
          <w:bCs/>
          <w:color w:val="000000"/>
          <w:kern w:val="0"/>
          <w:sz w:val="32"/>
          <w:szCs w:val="32"/>
        </w:rPr>
        <w:t xml:space="preserve"> 5</w:t>
      </w:r>
      <w:r>
        <w:rPr>
          <w:rFonts w:hint="eastAsia" w:ascii="仿宋_GB2312" w:hAnsi="Arial" w:eastAsia="仿宋_GB2312" w:cs="Arial"/>
          <w:b w:val="0"/>
          <w:bCs/>
          <w:color w:val="000000"/>
          <w:sz w:val="32"/>
          <w:szCs w:val="32"/>
          <w:lang w:val="en-US" w:eastAsia="zh-CN"/>
        </w:rPr>
        <w:t>-</w:t>
      </w:r>
      <w:r>
        <w:rPr>
          <w:rFonts w:ascii="仿宋_GB2312" w:hAnsi="宋体" w:eastAsia="仿宋_GB2312" w:cs="宋体"/>
          <w:b w:val="0"/>
          <w:bCs/>
          <w:color w:val="000000"/>
          <w:kern w:val="0"/>
          <w:sz w:val="32"/>
          <w:szCs w:val="32"/>
        </w:rPr>
        <w:t>9</w:t>
      </w:r>
      <w:r>
        <w:rPr>
          <w:rFonts w:hint="eastAsia" w:ascii="仿宋_GB2312" w:hAnsi="宋体" w:eastAsia="仿宋_GB2312" w:cs="宋体"/>
          <w:b w:val="0"/>
          <w:bCs/>
          <w:color w:val="000000"/>
          <w:kern w:val="0"/>
          <w:sz w:val="32"/>
          <w:szCs w:val="32"/>
        </w:rPr>
        <w:t>月的汛期降水量占全年的</w:t>
      </w:r>
      <w:r>
        <w:rPr>
          <w:rFonts w:ascii="仿宋_GB2312" w:hAnsi="宋体" w:eastAsia="仿宋_GB2312" w:cs="宋体"/>
          <w:b w:val="0"/>
          <w:bCs/>
          <w:color w:val="000000"/>
          <w:kern w:val="0"/>
          <w:sz w:val="32"/>
          <w:szCs w:val="32"/>
        </w:rPr>
        <w:t>76%</w:t>
      </w:r>
      <w:r>
        <w:rPr>
          <w:rFonts w:hint="eastAsia" w:ascii="仿宋_GB2312" w:hAnsi="微软雅黑" w:eastAsia="仿宋_GB2312" w:cs="宋体"/>
          <w:b w:val="0"/>
          <w:bCs/>
          <w:color w:val="000000"/>
          <w:kern w:val="0"/>
          <w:sz w:val="32"/>
          <w:szCs w:val="32"/>
        </w:rPr>
        <w:t>，其余月份相对较小，这种情况易造成旱涝自然灾害，直接影响着渔业生产，旱时农村坑塘及大部分河沟干涸，涝时由于排水泄洪需要，易造成</w:t>
      </w:r>
      <w:r>
        <w:rPr>
          <w:rFonts w:hint="eastAsia" w:ascii="仿宋_GB2312" w:hAnsi="微软雅黑" w:eastAsia="仿宋_GB2312" w:cs="宋体"/>
          <w:b w:val="0"/>
          <w:bCs/>
          <w:color w:val="000000"/>
          <w:kern w:val="0"/>
          <w:sz w:val="32"/>
          <w:szCs w:val="32"/>
          <w:highlight w:val="none"/>
        </w:rPr>
        <w:t>逃鱼</w:t>
      </w:r>
      <w:r>
        <w:rPr>
          <w:rFonts w:hint="eastAsia" w:ascii="仿宋_GB2312" w:hAnsi="微软雅黑" w:eastAsia="仿宋_GB2312" w:cs="宋体"/>
          <w:b w:val="0"/>
          <w:bCs/>
          <w:color w:val="000000"/>
          <w:kern w:val="0"/>
          <w:sz w:val="32"/>
          <w:szCs w:val="32"/>
        </w:rPr>
        <w:t>、</w:t>
      </w:r>
      <w:r>
        <w:rPr>
          <w:rFonts w:hint="eastAsia" w:ascii="仿宋_GB2312" w:hAnsi="微软雅黑" w:eastAsia="仿宋_GB2312" w:cs="宋体"/>
          <w:b w:val="0"/>
          <w:bCs/>
          <w:color w:val="000000"/>
          <w:kern w:val="0"/>
          <w:sz w:val="32"/>
          <w:szCs w:val="32"/>
          <w:highlight w:val="none"/>
        </w:rPr>
        <w:t>跑鱼</w:t>
      </w:r>
      <w:r>
        <w:rPr>
          <w:rFonts w:hint="eastAsia" w:ascii="仿宋_GB2312" w:hAnsi="微软雅黑" w:eastAsia="仿宋_GB2312" w:cs="宋体"/>
          <w:b w:val="0"/>
          <w:bCs/>
          <w:color w:val="000000"/>
          <w:kern w:val="0"/>
          <w:sz w:val="32"/>
          <w:szCs w:val="32"/>
        </w:rPr>
        <w:t>情况发生，渔业生产受挫。</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480" w:firstLineChars="150"/>
        <w:jc w:val="both"/>
        <w:rPr>
          <w:rFonts w:ascii="仿宋_GB2312" w:hAnsi="微软雅黑" w:eastAsia="仿宋_GB2312" w:cs="宋体"/>
          <w:b w:val="0"/>
          <w:bCs/>
          <w:color w:val="000000"/>
          <w:kern w:val="0"/>
          <w:sz w:val="32"/>
          <w:szCs w:val="32"/>
        </w:rPr>
      </w:pPr>
      <w:r>
        <w:rPr>
          <w:rFonts w:hint="eastAsia" w:ascii="楷体_GB2312" w:hAnsi="微软雅黑" w:eastAsia="楷体_GB2312" w:cs="宋体"/>
          <w:b w:val="0"/>
          <w:bCs/>
          <w:color w:val="000000"/>
          <w:kern w:val="0"/>
          <w:sz w:val="32"/>
          <w:szCs w:val="32"/>
          <w:lang w:val="en-US" w:eastAsia="zh-CN"/>
        </w:rPr>
        <w:t>3.</w:t>
      </w:r>
      <w:r>
        <w:rPr>
          <w:rFonts w:hint="eastAsia" w:ascii="楷体_GB2312" w:hAnsi="微软雅黑" w:eastAsia="楷体_GB2312" w:cs="宋体"/>
          <w:b w:val="0"/>
          <w:bCs/>
          <w:color w:val="000000"/>
          <w:kern w:val="0"/>
          <w:sz w:val="32"/>
          <w:szCs w:val="32"/>
        </w:rPr>
        <w:t>蒸发量</w:t>
      </w:r>
      <w:r>
        <w:rPr>
          <w:rFonts w:hint="eastAsia" w:ascii="仿宋_GB2312" w:hAnsi="微软雅黑" w:eastAsia="仿宋_GB2312" w:cs="宋体"/>
          <w:b w:val="0"/>
          <w:bCs/>
          <w:color w:val="000000"/>
          <w:kern w:val="0"/>
          <w:sz w:val="32"/>
          <w:szCs w:val="32"/>
        </w:rPr>
        <w:t>。年平均蒸发量为</w:t>
      </w:r>
      <w:r>
        <w:rPr>
          <w:rFonts w:ascii="仿宋_GB2312" w:hAnsi="微软雅黑" w:eastAsia="仿宋_GB2312" w:cs="宋体"/>
          <w:b w:val="0"/>
          <w:bCs/>
          <w:color w:val="000000"/>
          <w:kern w:val="0"/>
          <w:sz w:val="32"/>
          <w:szCs w:val="32"/>
        </w:rPr>
        <w:t>1714.4mm</w:t>
      </w:r>
      <w:r>
        <w:rPr>
          <w:rFonts w:hint="eastAsia" w:ascii="仿宋_GB2312" w:hAnsi="微软雅黑" w:eastAsia="仿宋_GB2312" w:cs="宋体"/>
          <w:b w:val="0"/>
          <w:bCs/>
          <w:color w:val="000000"/>
          <w:kern w:val="0"/>
          <w:sz w:val="32"/>
          <w:szCs w:val="32"/>
        </w:rPr>
        <w:t>，其中夏季约占</w:t>
      </w:r>
      <w:r>
        <w:rPr>
          <w:rFonts w:ascii="仿宋_GB2312" w:hAnsi="微软雅黑" w:eastAsia="仿宋_GB2312" w:cs="宋体"/>
          <w:b w:val="0"/>
          <w:bCs/>
          <w:color w:val="000000"/>
          <w:kern w:val="0"/>
          <w:sz w:val="32"/>
          <w:szCs w:val="32"/>
        </w:rPr>
        <w:t>40%</w:t>
      </w:r>
      <w:r>
        <w:rPr>
          <w:rFonts w:hint="eastAsia" w:ascii="仿宋_GB2312" w:hAnsi="微软雅黑" w:eastAsia="仿宋_GB2312" w:cs="宋体"/>
          <w:b w:val="0"/>
          <w:bCs/>
          <w:color w:val="000000"/>
          <w:kern w:val="0"/>
          <w:sz w:val="32"/>
          <w:szCs w:val="32"/>
        </w:rPr>
        <w:t>，春季</w:t>
      </w:r>
      <w:r>
        <w:rPr>
          <w:rFonts w:ascii="仿宋_GB2312" w:hAnsi="微软雅黑" w:eastAsia="仿宋_GB2312" w:cs="宋体"/>
          <w:b w:val="0"/>
          <w:bCs/>
          <w:color w:val="000000"/>
          <w:kern w:val="0"/>
          <w:sz w:val="32"/>
          <w:szCs w:val="32"/>
        </w:rPr>
        <w:t>14%</w:t>
      </w:r>
      <w:r>
        <w:rPr>
          <w:rFonts w:hint="eastAsia" w:ascii="仿宋_GB2312" w:hAnsi="微软雅黑" w:eastAsia="仿宋_GB2312" w:cs="宋体"/>
          <w:b w:val="0"/>
          <w:bCs/>
          <w:color w:val="000000"/>
          <w:kern w:val="0"/>
          <w:sz w:val="32"/>
          <w:szCs w:val="32"/>
        </w:rPr>
        <w:t>，秋季</w:t>
      </w:r>
      <w:r>
        <w:rPr>
          <w:rFonts w:ascii="仿宋_GB2312" w:hAnsi="微软雅黑" w:eastAsia="仿宋_GB2312" w:cs="宋体"/>
          <w:b w:val="0"/>
          <w:bCs/>
          <w:color w:val="000000"/>
          <w:kern w:val="0"/>
          <w:sz w:val="32"/>
          <w:szCs w:val="32"/>
        </w:rPr>
        <w:t>30%</w:t>
      </w:r>
      <w:r>
        <w:rPr>
          <w:rFonts w:hint="eastAsia" w:ascii="仿宋_GB2312" w:hAnsi="微软雅黑" w:eastAsia="仿宋_GB2312" w:cs="宋体"/>
          <w:b w:val="0"/>
          <w:bCs/>
          <w:color w:val="000000"/>
          <w:kern w:val="0"/>
          <w:sz w:val="32"/>
          <w:szCs w:val="32"/>
        </w:rPr>
        <w:t>，冬季</w:t>
      </w:r>
      <w:r>
        <w:rPr>
          <w:rFonts w:ascii="仿宋_GB2312" w:hAnsi="微软雅黑" w:eastAsia="仿宋_GB2312" w:cs="宋体"/>
          <w:b w:val="0"/>
          <w:bCs/>
          <w:color w:val="000000"/>
          <w:kern w:val="0"/>
          <w:sz w:val="32"/>
          <w:szCs w:val="32"/>
        </w:rPr>
        <w:t>16%</w:t>
      </w:r>
      <w:r>
        <w:rPr>
          <w:rFonts w:hint="eastAsia" w:ascii="仿宋_GB2312" w:hAnsi="微软雅黑" w:eastAsia="仿宋_GB2312" w:cs="宋体"/>
          <w:b w:val="0"/>
          <w:bCs/>
          <w:color w:val="000000"/>
          <w:kern w:val="0"/>
          <w:sz w:val="32"/>
          <w:szCs w:val="32"/>
        </w:rPr>
        <w:t>。</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hint="eastAsia" w:ascii="楷体_GB2312" w:hAnsi="楷体_GB2312" w:eastAsia="楷体_GB2312" w:cs="楷体_GB2312"/>
          <w:b w:val="0"/>
          <w:bCs/>
          <w:color w:val="000000"/>
          <w:kern w:val="0"/>
          <w:sz w:val="32"/>
          <w:szCs w:val="32"/>
        </w:rPr>
      </w:pP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四</w:t>
      </w: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自然灾害</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钦北区主要是受台风和冰冻等自然灾害的影响，基本无地震自然灾害，近年来也曾出现过极端天气，遭受台风和冰冻袭击。据记载，近年来受灾最为严重的是</w:t>
      </w:r>
      <w:r>
        <w:rPr>
          <w:rFonts w:ascii="仿宋_GB2312" w:hAnsi="微软雅黑" w:eastAsia="仿宋_GB2312" w:cs="宋体"/>
          <w:b w:val="0"/>
          <w:bCs/>
          <w:color w:val="000000"/>
          <w:kern w:val="0"/>
          <w:sz w:val="32"/>
          <w:szCs w:val="32"/>
        </w:rPr>
        <w:t>2008</w:t>
      </w:r>
      <w:r>
        <w:rPr>
          <w:rFonts w:hint="eastAsia" w:ascii="仿宋_GB2312" w:hAnsi="微软雅黑" w:eastAsia="仿宋_GB2312" w:cs="宋体"/>
          <w:b w:val="0"/>
          <w:bCs/>
          <w:color w:val="000000"/>
          <w:kern w:val="0"/>
          <w:sz w:val="32"/>
          <w:szCs w:val="32"/>
        </w:rPr>
        <w:t>年</w:t>
      </w:r>
      <w:r>
        <w:rPr>
          <w:rFonts w:ascii="仿宋_GB2312" w:hAnsi="微软雅黑" w:eastAsia="仿宋_GB2312" w:cs="宋体"/>
          <w:b w:val="0"/>
          <w:bCs/>
          <w:color w:val="000000"/>
          <w:kern w:val="0"/>
          <w:sz w:val="32"/>
          <w:szCs w:val="32"/>
        </w:rPr>
        <w:t>1</w:t>
      </w:r>
      <w:r>
        <w:rPr>
          <w:rFonts w:hint="eastAsia" w:ascii="仿宋_GB2312" w:hAnsi="微软雅黑" w:eastAsia="仿宋_GB2312" w:cs="宋体"/>
          <w:b w:val="0"/>
          <w:bCs/>
          <w:color w:val="000000"/>
          <w:kern w:val="0"/>
          <w:sz w:val="32"/>
          <w:szCs w:val="32"/>
        </w:rPr>
        <w:t>月份雨雪冰冻灾害袭击，降温幅度大，持续时间长，渔业生产遭受重创，生产养殖设施损毁，养殖品种死亡，良种繁育体系受到破坏。给渔业生产造成很大的影响。</w:t>
      </w:r>
    </w:p>
    <w:p>
      <w:pPr>
        <w:keepNext w:val="0"/>
        <w:keepLines w:val="0"/>
        <w:pageBreakBefore w:val="0"/>
        <w:widowControl/>
        <w:shd w:val="clear" w:color="auto" w:fill="FFFFFF"/>
        <w:kinsoku/>
        <w:wordWrap/>
        <w:overflowPunct/>
        <w:topLinePunct w:val="0"/>
        <w:autoSpaceDE/>
        <w:autoSpaceDN/>
        <w:bidi w:val="0"/>
        <w:adjustRightInd/>
        <w:snapToGrid/>
        <w:spacing w:beforeLines="50" w:afterLines="50" w:line="560" w:lineRule="exact"/>
        <w:ind w:firstLine="640" w:firstLineChars="200"/>
        <w:jc w:val="both"/>
        <w:textAlignment w:val="auto"/>
        <w:rPr>
          <w:rFonts w:hint="eastAsia" w:ascii="黑体" w:hAnsi="黑体" w:eastAsia="黑体" w:cs="黑体"/>
          <w:b w:val="0"/>
          <w:bCs/>
          <w:color w:val="000000"/>
          <w:kern w:val="0"/>
          <w:sz w:val="32"/>
          <w:szCs w:val="32"/>
        </w:rPr>
      </w:pPr>
      <w:r>
        <w:rPr>
          <w:rFonts w:hint="eastAsia" w:ascii="黑体" w:hAnsi="黑体" w:eastAsia="黑体" w:cs="黑体"/>
          <w:b w:val="0"/>
          <w:bCs/>
          <w:color w:val="000000"/>
          <w:kern w:val="0"/>
          <w:sz w:val="32"/>
          <w:szCs w:val="32"/>
          <w:lang w:eastAsia="zh-CN"/>
        </w:rPr>
        <w:t>三、</w:t>
      </w:r>
      <w:r>
        <w:rPr>
          <w:rFonts w:hint="eastAsia" w:ascii="黑体" w:hAnsi="黑体" w:eastAsia="黑体" w:cs="黑体"/>
          <w:b w:val="0"/>
          <w:bCs/>
          <w:color w:val="000000"/>
          <w:kern w:val="0"/>
          <w:sz w:val="32"/>
          <w:szCs w:val="32"/>
        </w:rPr>
        <w:t>水生生物资源状况</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hint="eastAsia" w:ascii="楷体_GB2312" w:hAnsi="楷体_GB2312" w:eastAsia="楷体_GB2312" w:cs="楷体_GB2312"/>
          <w:b w:val="0"/>
          <w:bCs/>
          <w:color w:val="000000"/>
          <w:kern w:val="0"/>
          <w:sz w:val="32"/>
          <w:szCs w:val="32"/>
        </w:rPr>
      </w:pP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一</w:t>
      </w: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初级生产力</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楷体_GB2312" w:hAnsi="微软雅黑" w:eastAsia="楷体_GB2312" w:cs="宋体"/>
          <w:b w:val="0"/>
          <w:bCs/>
          <w:color w:val="000000"/>
          <w:kern w:val="0"/>
          <w:sz w:val="32"/>
          <w:szCs w:val="32"/>
          <w:lang w:val="en-US" w:eastAsia="zh-CN"/>
        </w:rPr>
        <w:t>1.</w:t>
      </w:r>
      <w:r>
        <w:rPr>
          <w:rFonts w:hint="eastAsia" w:ascii="楷体_GB2312" w:hAnsi="微软雅黑" w:eastAsia="楷体_GB2312" w:cs="宋体"/>
          <w:b w:val="0"/>
          <w:bCs/>
          <w:color w:val="000000"/>
          <w:kern w:val="0"/>
          <w:sz w:val="32"/>
          <w:szCs w:val="32"/>
        </w:rPr>
        <w:t>鱼类组成</w:t>
      </w:r>
      <w:r>
        <w:rPr>
          <w:rFonts w:hint="eastAsia" w:ascii="仿宋_GB2312" w:hAnsi="微软雅黑" w:eastAsia="仿宋_GB2312" w:cs="宋体"/>
          <w:b w:val="0"/>
          <w:bCs/>
          <w:color w:val="000000"/>
          <w:kern w:val="0"/>
          <w:sz w:val="32"/>
          <w:szCs w:val="32"/>
        </w:rPr>
        <w:t>。本地鱼类品种主要有：青鱼、草鱼、鲢鱼、鳙鱼、鲤鱼、鲫鱼、</w:t>
      </w:r>
      <w:r>
        <w:rPr>
          <w:rFonts w:hint="eastAsia" w:ascii="仿宋_GB2312" w:hAnsi="宋体" w:eastAsia="仿宋_GB2312" w:cs="宋体"/>
          <w:b w:val="0"/>
          <w:bCs/>
          <w:color w:val="000000"/>
          <w:kern w:val="0"/>
          <w:sz w:val="32"/>
          <w:szCs w:val="32"/>
        </w:rPr>
        <w:t>银鲫、</w:t>
      </w:r>
      <w:r>
        <w:rPr>
          <w:rFonts w:hint="eastAsia" w:ascii="仿宋_GB2312" w:hAnsi="微软雅黑" w:eastAsia="仿宋_GB2312" w:cs="宋体"/>
          <w:b w:val="0"/>
          <w:bCs/>
          <w:color w:val="000000"/>
          <w:kern w:val="0"/>
          <w:sz w:val="32"/>
          <w:szCs w:val="32"/>
        </w:rPr>
        <w:t>荷包红鲤、散鳞镜鲤、翘嘴鱼、泥鳅、黄颡鱼、黄鳝、乌鱼、</w:t>
      </w:r>
      <w:r>
        <w:rPr>
          <w:rFonts w:hint="eastAsia" w:ascii="仿宋_GB2312" w:hAnsi="微软雅黑" w:eastAsia="仿宋_GB2312" w:cs="宋体"/>
          <w:b w:val="0"/>
          <w:bCs/>
          <w:color w:val="000000"/>
          <w:kern w:val="0"/>
          <w:sz w:val="32"/>
          <w:szCs w:val="32"/>
          <w:highlight w:val="none"/>
        </w:rPr>
        <w:t>鲶鱼</w:t>
      </w:r>
      <w:r>
        <w:rPr>
          <w:rFonts w:hint="eastAsia" w:ascii="仿宋_GB2312" w:hAnsi="微软雅黑" w:eastAsia="仿宋_GB2312" w:cs="宋体"/>
          <w:b w:val="0"/>
          <w:bCs/>
          <w:color w:val="000000"/>
          <w:kern w:val="0"/>
          <w:sz w:val="32"/>
          <w:szCs w:val="32"/>
        </w:rPr>
        <w:t>、</w:t>
      </w:r>
      <w:r>
        <w:rPr>
          <w:rFonts w:hint="eastAsia" w:ascii="仿宋_GB2312" w:hAnsi="宋体" w:eastAsia="仿宋_GB2312" w:cs="宋体"/>
          <w:b w:val="0"/>
          <w:bCs/>
          <w:color w:val="000000"/>
          <w:kern w:val="0"/>
          <w:sz w:val="32"/>
          <w:szCs w:val="32"/>
        </w:rPr>
        <w:t>鳊</w:t>
      </w:r>
      <w:r>
        <w:rPr>
          <w:rFonts w:hint="eastAsia" w:ascii="仿宋_GB2312" w:hAnsi="微软雅黑" w:eastAsia="仿宋_GB2312" w:cs="宋体"/>
          <w:b w:val="0"/>
          <w:bCs/>
          <w:color w:val="000000"/>
          <w:kern w:val="0"/>
          <w:sz w:val="32"/>
          <w:szCs w:val="32"/>
        </w:rPr>
        <w:t>鱼等等。</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楷体_GB2312" w:hAnsi="微软雅黑" w:eastAsia="楷体_GB2312" w:cs="宋体"/>
          <w:b w:val="0"/>
          <w:bCs/>
          <w:color w:val="000000"/>
          <w:kern w:val="0"/>
          <w:sz w:val="32"/>
          <w:szCs w:val="32"/>
          <w:lang w:val="en-US" w:eastAsia="zh-CN"/>
        </w:rPr>
        <w:t>2.</w:t>
      </w:r>
      <w:r>
        <w:rPr>
          <w:rFonts w:hint="eastAsia" w:ascii="楷体_GB2312" w:hAnsi="微软雅黑" w:eastAsia="楷体_GB2312" w:cs="宋体"/>
          <w:b w:val="0"/>
          <w:bCs/>
          <w:color w:val="000000"/>
          <w:kern w:val="0"/>
          <w:sz w:val="32"/>
          <w:szCs w:val="32"/>
        </w:rPr>
        <w:t>鱼类资源变动趋势</w:t>
      </w:r>
      <w:r>
        <w:rPr>
          <w:rFonts w:hint="eastAsia" w:ascii="仿宋_GB2312" w:hAnsi="微软雅黑" w:eastAsia="仿宋_GB2312" w:cs="宋体"/>
          <w:b w:val="0"/>
          <w:bCs/>
          <w:color w:val="000000"/>
          <w:kern w:val="0"/>
          <w:sz w:val="32"/>
          <w:szCs w:val="32"/>
        </w:rPr>
        <w:t>。我区的渔业资源，主要在于钦江、茅岭江及其支流，几大河道的鱼类种群结构和数量有一定的变化，其变动特点有以下几个方面：一是大型鱼类相对减少，二是中小型鱼类比例增加，三是渔获物中年龄趋向低龄化，四是鱼类自然产卵场受破坏，产卵规模相对缩减。</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hint="eastAsia" w:ascii="楷体_GB2312" w:hAnsi="楷体_GB2312" w:eastAsia="楷体_GB2312" w:cs="楷体_GB2312"/>
          <w:b w:val="0"/>
          <w:bCs/>
          <w:color w:val="000000"/>
          <w:kern w:val="0"/>
          <w:sz w:val="32"/>
          <w:szCs w:val="32"/>
        </w:rPr>
      </w:pP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二</w:t>
      </w: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浮游生物</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钦江、茅岭江及其支流水域常见的浮游植物有绿藻门、蓝藻、硅藻、金藻、黄藻、甲藻、裸藻、轮藻等；</w:t>
      </w:r>
      <w:r>
        <w:rPr>
          <w:rFonts w:hint="eastAsia" w:ascii="仿宋_GB2312" w:hAnsi="微软雅黑" w:eastAsia="仿宋_GB2312" w:cs="宋体"/>
          <w:b w:val="0"/>
          <w:bCs/>
          <w:color w:val="000000"/>
          <w:kern w:val="0"/>
          <w:sz w:val="32"/>
          <w:szCs w:val="32"/>
        </w:rPr>
        <w:t>浮游动物有</w:t>
      </w:r>
      <w:r>
        <w:rPr>
          <w:rFonts w:hint="eastAsia" w:ascii="仿宋_GB2312" w:hAnsi="微软雅黑" w:eastAsia="仿宋_GB2312" w:cs="宋体"/>
          <w:b w:val="0"/>
          <w:bCs/>
          <w:color w:val="000000"/>
          <w:kern w:val="0"/>
          <w:sz w:val="32"/>
          <w:szCs w:val="32"/>
        </w:rPr>
        <w:t>枝角类、轮虫、桡足类、原生动物等。</w:t>
      </w:r>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640" w:firstLineChars="200"/>
        <w:jc w:val="both"/>
        <w:textAlignment w:val="auto"/>
        <w:rPr>
          <w:rFonts w:hint="eastAsia" w:ascii="楷体_GB2312" w:hAnsi="楷体_GB2312" w:eastAsia="楷体_GB2312" w:cs="楷体_GB2312"/>
          <w:b w:val="0"/>
          <w:bCs/>
          <w:color w:val="000000"/>
          <w:kern w:val="0"/>
          <w:sz w:val="32"/>
          <w:szCs w:val="32"/>
        </w:rPr>
      </w:pP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三</w:t>
      </w: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底栖生物</w:t>
      </w:r>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经测定的底栖动物，常见有水生昆虫纲、瓣鳃纲、腹足纲、甲壳纲、寡毛纲等。</w:t>
      </w:r>
      <w:r>
        <w:rPr>
          <w:rFonts w:hint="eastAsia" w:ascii="仿宋_GB2312" w:hAnsi="微软雅黑" w:eastAsia="仿宋_GB2312" w:cs="宋体"/>
          <w:b w:val="0"/>
          <w:bCs/>
          <w:color w:val="000000"/>
          <w:kern w:val="0"/>
          <w:sz w:val="32"/>
          <w:szCs w:val="32"/>
        </w:rPr>
        <w:t>水生植物</w:t>
      </w:r>
      <w:r>
        <w:rPr>
          <w:rFonts w:hint="eastAsia" w:ascii="仿宋_GB2312" w:hAnsi="微软雅黑" w:eastAsia="仿宋_GB2312" w:cs="宋体"/>
          <w:b w:val="0"/>
          <w:bCs/>
          <w:color w:val="000000"/>
          <w:kern w:val="0"/>
          <w:sz w:val="32"/>
          <w:szCs w:val="32"/>
        </w:rPr>
        <w:t>本区内大多河道水质较好，有利于水生植物生长，对渔业生产发挥着重要的作用。</w:t>
      </w:r>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640" w:firstLineChars="200"/>
        <w:jc w:val="both"/>
        <w:textAlignment w:val="auto"/>
        <w:rPr>
          <w:rFonts w:hint="eastAsia" w:ascii="黑体" w:hAnsi="黑体" w:eastAsia="黑体" w:cs="宋体"/>
          <w:b w:val="0"/>
          <w:bCs/>
          <w:color w:val="000000"/>
          <w:kern w:val="0"/>
          <w:sz w:val="32"/>
          <w:szCs w:val="32"/>
        </w:rPr>
      </w:pPr>
      <w:r>
        <w:rPr>
          <w:rFonts w:hint="eastAsia" w:ascii="黑体" w:hAnsi="黑体" w:eastAsia="黑体" w:cs="宋体"/>
          <w:b w:val="0"/>
          <w:bCs/>
          <w:color w:val="000000"/>
          <w:kern w:val="0"/>
          <w:sz w:val="32"/>
          <w:szCs w:val="32"/>
          <w:lang w:eastAsia="zh-CN"/>
        </w:rPr>
        <w:t>四、</w:t>
      </w:r>
      <w:r>
        <w:rPr>
          <w:rFonts w:hint="eastAsia" w:ascii="黑体" w:hAnsi="黑体" w:eastAsia="黑体" w:cs="宋体"/>
          <w:b w:val="0"/>
          <w:bCs/>
          <w:color w:val="000000"/>
          <w:kern w:val="0"/>
          <w:sz w:val="32"/>
          <w:szCs w:val="32"/>
        </w:rPr>
        <w:t>水域环境状况</w:t>
      </w:r>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640" w:firstLineChars="200"/>
        <w:jc w:val="both"/>
        <w:textAlignment w:val="auto"/>
        <w:rPr>
          <w:rFonts w:hint="eastAsia" w:ascii="楷体_GB2312" w:hAnsi="楷体_GB2312" w:eastAsia="楷体_GB2312" w:cs="楷体_GB2312"/>
          <w:b w:val="0"/>
          <w:bCs/>
          <w:color w:val="000000"/>
          <w:kern w:val="0"/>
          <w:sz w:val="32"/>
          <w:szCs w:val="32"/>
        </w:rPr>
      </w:pP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一</w:t>
      </w: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水域环境监测内容</w:t>
      </w:r>
    </w:p>
    <w:p>
      <w:pPr>
        <w:keepNext w:val="0"/>
        <w:keepLines w:val="0"/>
        <w:pageBreakBefore w:val="0"/>
        <w:kinsoku/>
        <w:wordWrap/>
        <w:overflowPunct/>
        <w:topLinePunct w:val="0"/>
        <w:autoSpaceDE/>
        <w:autoSpaceDN/>
        <w:bidi w:val="0"/>
        <w:adjustRightInd/>
        <w:snapToGrid/>
        <w:spacing w:line="580" w:lineRule="exact"/>
        <w:ind w:firstLine="640" w:firstLineChars="200"/>
        <w:jc w:val="both"/>
        <w:textAlignment w:val="auto"/>
        <w:rPr>
          <w:rFonts w:ascii="仿宋_GB2312" w:hAnsi="宋体" w:eastAsia="仿宋_GB2312"/>
          <w:b w:val="0"/>
          <w:bCs/>
          <w:iCs/>
          <w:color w:val="000000"/>
          <w:sz w:val="32"/>
          <w:szCs w:val="32"/>
        </w:rPr>
      </w:pPr>
      <w:r>
        <w:rPr>
          <w:rFonts w:hint="eastAsia" w:ascii="仿宋_GB2312" w:hAnsi="微软雅黑" w:eastAsia="仿宋_GB2312" w:cs="宋体"/>
          <w:b w:val="0"/>
          <w:bCs/>
          <w:color w:val="000000"/>
          <w:kern w:val="0"/>
          <w:sz w:val="32"/>
          <w:szCs w:val="32"/>
        </w:rPr>
        <w:t>根据钦北区环保部门最新监测的结果，对区内各</w:t>
      </w:r>
      <w:r>
        <w:rPr>
          <w:rFonts w:hint="eastAsia" w:ascii="仿宋_GB2312" w:hAnsi="宋体" w:eastAsia="仿宋_GB2312"/>
          <w:b w:val="0"/>
          <w:bCs/>
          <w:iCs/>
          <w:color w:val="000000"/>
          <w:sz w:val="32"/>
          <w:szCs w:val="32"/>
        </w:rPr>
        <w:t>地表水型水源地必测指标为</w:t>
      </w:r>
      <w:r>
        <w:rPr>
          <w:rFonts w:ascii="仿宋_GB2312" w:hAnsi="宋体" w:eastAsia="仿宋_GB2312"/>
          <w:b w:val="0"/>
          <w:bCs/>
          <w:iCs/>
          <w:color w:val="000000"/>
          <w:sz w:val="32"/>
          <w:szCs w:val="32"/>
        </w:rPr>
        <w:t>pH</w:t>
      </w:r>
      <w:r>
        <w:rPr>
          <w:rFonts w:hint="eastAsia" w:ascii="仿宋_GB2312" w:hAnsi="宋体" w:eastAsia="仿宋_GB2312"/>
          <w:b w:val="0"/>
          <w:bCs/>
          <w:iCs/>
          <w:color w:val="000000"/>
          <w:sz w:val="32"/>
          <w:szCs w:val="32"/>
        </w:rPr>
        <w:t>值、溶解氧、高锰酸盐指数、氨氮、硒、砷、汞、镉、铬（六价）、铅、氰化物、粪大肠菌群</w:t>
      </w:r>
      <w:r>
        <w:rPr>
          <w:rFonts w:ascii="仿宋_GB2312" w:eastAsia="仿宋_GB2312"/>
          <w:b w:val="0"/>
          <w:bCs/>
          <w:iCs/>
          <w:color w:val="000000"/>
          <w:sz w:val="32"/>
          <w:szCs w:val="32"/>
        </w:rPr>
        <w:t>12</w:t>
      </w:r>
      <w:r>
        <w:rPr>
          <w:rFonts w:hint="eastAsia" w:ascii="仿宋_GB2312" w:hAnsi="宋体" w:eastAsia="仿宋_GB2312"/>
          <w:b w:val="0"/>
          <w:bCs/>
          <w:iCs/>
          <w:color w:val="000000"/>
          <w:sz w:val="32"/>
          <w:szCs w:val="32"/>
        </w:rPr>
        <w:t>项指标，湖库型水源地必测指标补充总氮、总磷、叶绿素</w:t>
      </w:r>
      <w:r>
        <w:rPr>
          <w:rFonts w:ascii="仿宋_GB2312" w:eastAsia="仿宋_GB2312"/>
          <w:b w:val="0"/>
          <w:bCs/>
          <w:iCs/>
          <w:color w:val="000000"/>
          <w:sz w:val="32"/>
          <w:szCs w:val="32"/>
        </w:rPr>
        <w:t>a</w:t>
      </w:r>
      <w:r>
        <w:rPr>
          <w:rFonts w:hint="eastAsia" w:ascii="仿宋_GB2312" w:hAnsi="宋体" w:eastAsia="仿宋_GB2312"/>
          <w:b w:val="0"/>
          <w:bCs/>
          <w:iCs/>
          <w:color w:val="000000"/>
          <w:sz w:val="32"/>
          <w:szCs w:val="32"/>
        </w:rPr>
        <w:t>和透明度</w:t>
      </w:r>
      <w:r>
        <w:rPr>
          <w:rFonts w:ascii="仿宋_GB2312" w:hAnsi="宋体" w:eastAsia="仿宋_GB2312"/>
          <w:b w:val="0"/>
          <w:bCs/>
          <w:iCs/>
          <w:color w:val="000000"/>
          <w:sz w:val="32"/>
          <w:szCs w:val="32"/>
        </w:rPr>
        <w:t>4</w:t>
      </w:r>
      <w:r>
        <w:rPr>
          <w:rFonts w:hint="eastAsia" w:ascii="仿宋_GB2312" w:hAnsi="宋体" w:eastAsia="仿宋_GB2312"/>
          <w:b w:val="0"/>
          <w:bCs/>
          <w:iCs/>
          <w:color w:val="000000"/>
          <w:sz w:val="32"/>
          <w:szCs w:val="32"/>
        </w:rPr>
        <w:t>项指标。选测项目由各地根据当地环境特点选取，主要有水温、化学需氧量、五日生化需氧量、铜、锌、氟化物、石油类、挥发酚、阴离子表面活性剂、硫化物、硫酸盐氯化物、硝酸盐、铁、锰等。</w:t>
      </w:r>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640" w:firstLineChars="200"/>
        <w:jc w:val="both"/>
        <w:textAlignment w:val="auto"/>
        <w:rPr>
          <w:rFonts w:hint="eastAsia" w:ascii="楷体_GB2312" w:hAnsi="楷体_GB2312" w:eastAsia="楷体_GB2312" w:cs="楷体_GB2312"/>
          <w:b w:val="0"/>
          <w:bCs/>
          <w:color w:val="000000"/>
          <w:kern w:val="0"/>
          <w:sz w:val="32"/>
          <w:szCs w:val="32"/>
        </w:rPr>
      </w:pP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二</w:t>
      </w:r>
      <w:bookmarkStart w:id="0" w:name="_Toc28943"/>
      <w:bookmarkStart w:id="1" w:name="_Toc312245265"/>
      <w:bookmarkStart w:id="2" w:name="_Toc273400994"/>
      <w:bookmarkStart w:id="3" w:name="_Toc266631132"/>
      <w:bookmarkStart w:id="4" w:name="_Toc273426939"/>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污染源调查分析</w:t>
      </w:r>
      <w:bookmarkEnd w:id="0"/>
      <w:bookmarkEnd w:id="1"/>
      <w:bookmarkEnd w:id="2"/>
      <w:bookmarkEnd w:id="3"/>
      <w:bookmarkEnd w:id="4"/>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640" w:firstLineChars="200"/>
        <w:jc w:val="both"/>
        <w:textAlignment w:val="auto"/>
        <w:rPr>
          <w:rFonts w:ascii="仿宋_GB2312" w:eastAsia="仿宋_GB2312"/>
          <w:b w:val="0"/>
          <w:bCs/>
          <w:iCs/>
          <w:color w:val="000000"/>
          <w:sz w:val="32"/>
          <w:szCs w:val="32"/>
        </w:rPr>
      </w:pPr>
      <w:r>
        <w:rPr>
          <w:rFonts w:hint="eastAsia" w:ascii="仿宋_GB2312" w:eastAsia="仿宋_GB2312"/>
          <w:b w:val="0"/>
          <w:bCs/>
          <w:iCs/>
          <w:color w:val="000000"/>
          <w:sz w:val="32"/>
          <w:szCs w:val="32"/>
        </w:rPr>
        <w:t>根据环保钦北分局相关资料显示，污染源主要是</w:t>
      </w:r>
      <w:bookmarkStart w:id="5" w:name="_Toc273400995"/>
      <w:bookmarkStart w:id="6" w:name="_Toc312245266"/>
      <w:bookmarkStart w:id="7" w:name="_Toc18361"/>
      <w:bookmarkStart w:id="8" w:name="_Toc273426940"/>
      <w:r>
        <w:rPr>
          <w:rFonts w:hint="eastAsia" w:ascii="仿宋_GB2312" w:eastAsia="仿宋_GB2312"/>
          <w:b w:val="0"/>
          <w:bCs/>
          <w:color w:val="000000"/>
          <w:sz w:val="32"/>
          <w:szCs w:val="32"/>
        </w:rPr>
        <w:t>工业污染源</w:t>
      </w:r>
      <w:bookmarkEnd w:id="5"/>
      <w:bookmarkEnd w:id="6"/>
      <w:bookmarkEnd w:id="7"/>
      <w:bookmarkEnd w:id="8"/>
      <w:r>
        <w:rPr>
          <w:rFonts w:hint="eastAsia" w:ascii="仿宋_GB2312" w:eastAsia="仿宋_GB2312"/>
          <w:b w:val="0"/>
          <w:bCs/>
          <w:color w:val="000000"/>
          <w:sz w:val="32"/>
          <w:szCs w:val="32"/>
        </w:rPr>
        <w:t>、</w:t>
      </w:r>
      <w:r>
        <w:rPr>
          <w:rFonts w:hint="eastAsia" w:ascii="仿宋_GB2312" w:hAnsi="微软雅黑" w:eastAsia="仿宋_GB2312" w:cs="宋体"/>
          <w:b w:val="0"/>
          <w:bCs/>
          <w:color w:val="000000"/>
          <w:kern w:val="0"/>
          <w:sz w:val="32"/>
          <w:szCs w:val="32"/>
        </w:rPr>
        <w:t>农业生产污染源、生活污染源等</w:t>
      </w:r>
      <w:r>
        <w:rPr>
          <w:rFonts w:hint="eastAsia" w:ascii="仿宋_GB2312" w:eastAsia="仿宋_GB2312"/>
          <w:b w:val="0"/>
          <w:bCs/>
          <w:iCs/>
          <w:color w:val="000000"/>
          <w:sz w:val="32"/>
          <w:szCs w:val="32"/>
        </w:rPr>
        <w:t>，</w:t>
      </w:r>
      <w:r>
        <w:rPr>
          <w:rFonts w:hint="eastAsia" w:ascii="仿宋_GB2312" w:eastAsia="仿宋_GB2312"/>
          <w:b w:val="0"/>
          <w:bCs/>
          <w:iCs/>
          <w:color w:val="000000"/>
          <w:spacing w:val="-2"/>
          <w:sz w:val="32"/>
          <w:szCs w:val="32"/>
        </w:rPr>
        <w:t>通过对水质监测结果，水质超标的主要原因如下：</w:t>
      </w:r>
    </w:p>
    <w:p>
      <w:pPr>
        <w:keepNext w:val="0"/>
        <w:keepLines w:val="0"/>
        <w:pageBreakBefore w:val="0"/>
        <w:kinsoku/>
        <w:wordWrap/>
        <w:overflowPunct/>
        <w:topLinePunct w:val="0"/>
        <w:autoSpaceDE/>
        <w:autoSpaceDN/>
        <w:bidi w:val="0"/>
        <w:adjustRightInd/>
        <w:snapToGrid/>
        <w:spacing w:line="580" w:lineRule="exact"/>
        <w:ind w:firstLine="614" w:firstLineChars="192"/>
        <w:jc w:val="both"/>
        <w:textAlignment w:val="auto"/>
        <w:rPr>
          <w:rFonts w:ascii="仿宋_GB2312" w:hAnsi="宋体" w:eastAsia="仿宋_GB2312"/>
          <w:b w:val="0"/>
          <w:bCs/>
          <w:color w:val="000000"/>
          <w:sz w:val="32"/>
          <w:szCs w:val="32"/>
        </w:rPr>
      </w:pPr>
      <w:r>
        <w:rPr>
          <w:rFonts w:ascii="仿宋_GB2312" w:hAnsi="宋体" w:eastAsia="仿宋_GB2312"/>
          <w:b w:val="0"/>
          <w:bCs/>
          <w:color w:val="000000"/>
          <w:sz w:val="32"/>
          <w:szCs w:val="32"/>
        </w:rPr>
        <w:t>1</w:t>
      </w:r>
      <w:r>
        <w:rPr>
          <w:rFonts w:hint="eastAsia" w:ascii="仿宋_GB2312" w:hAnsi="宋体" w:eastAsia="仿宋_GB2312"/>
          <w:b w:val="0"/>
          <w:bCs/>
          <w:color w:val="000000"/>
          <w:sz w:val="32"/>
          <w:szCs w:val="32"/>
        </w:rPr>
        <w:t>.由于上游及周边农村面源，加上城镇污水处理厂尚未建设完善，有的生活污水直排入水体，部分水源地粪大肠菌群等指标季节性超标较为普遍，部分水库存在富营养化现象。</w:t>
      </w:r>
    </w:p>
    <w:p>
      <w:pPr>
        <w:keepNext w:val="0"/>
        <w:keepLines w:val="0"/>
        <w:pageBreakBefore w:val="0"/>
        <w:kinsoku/>
        <w:wordWrap/>
        <w:overflowPunct/>
        <w:topLinePunct w:val="0"/>
        <w:autoSpaceDE/>
        <w:autoSpaceDN/>
        <w:bidi w:val="0"/>
        <w:adjustRightInd/>
        <w:snapToGrid/>
        <w:spacing w:line="580" w:lineRule="exact"/>
        <w:ind w:firstLine="614" w:firstLineChars="192"/>
        <w:jc w:val="both"/>
        <w:textAlignment w:val="auto"/>
        <w:rPr>
          <w:rFonts w:ascii="仿宋_GB2312" w:hAnsi="宋体" w:eastAsia="仿宋_GB2312"/>
          <w:b w:val="0"/>
          <w:bCs/>
          <w:color w:val="000000"/>
          <w:sz w:val="32"/>
          <w:szCs w:val="32"/>
        </w:rPr>
      </w:pPr>
      <w:r>
        <w:rPr>
          <w:rFonts w:ascii="仿宋_GB2312" w:hAnsi="宋体" w:eastAsia="仿宋_GB2312"/>
          <w:b w:val="0"/>
          <w:bCs/>
          <w:color w:val="000000"/>
          <w:sz w:val="32"/>
          <w:szCs w:val="32"/>
        </w:rPr>
        <w:t>2</w:t>
      </w:r>
      <w:r>
        <w:rPr>
          <w:rFonts w:hint="eastAsia" w:ascii="仿宋_GB2312" w:hAnsi="宋体" w:eastAsia="仿宋_GB2312"/>
          <w:b w:val="0"/>
          <w:bCs/>
          <w:color w:val="000000"/>
          <w:sz w:val="32"/>
          <w:szCs w:val="32"/>
        </w:rPr>
        <w:t>.部分水源地上游及周边大搞农业综合开发、矿产开发和速生桉种植，由于选址不当或保护措施不力，造成了严重的水土流失。同时，大部分水源地水源涵养林树种单一，且多为人工林，水土涵养功能较弱。</w:t>
      </w:r>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640" w:firstLineChars="200"/>
        <w:jc w:val="both"/>
        <w:textAlignment w:val="auto"/>
        <w:rPr>
          <w:rFonts w:hint="eastAsia" w:ascii="楷体_GB2312" w:hAnsi="楷体_GB2312" w:eastAsia="楷体_GB2312" w:cs="楷体_GB2312"/>
          <w:b w:val="0"/>
          <w:bCs/>
          <w:color w:val="000000"/>
          <w:kern w:val="0"/>
          <w:sz w:val="32"/>
          <w:szCs w:val="32"/>
        </w:rPr>
      </w:pPr>
      <w:r>
        <w:rPr>
          <w:rFonts w:hint="eastAsia" w:ascii="楷体_GB2312" w:hAnsi="楷体_GB2312" w:eastAsia="楷体_GB2312" w:cs="楷体_GB2312"/>
          <w:b w:val="0"/>
          <w:bCs/>
          <w:color w:val="000000"/>
          <w:kern w:val="0"/>
          <w:sz w:val="32"/>
          <w:szCs w:val="32"/>
          <w:lang w:eastAsia="zh-CN"/>
        </w:rPr>
        <w:t>（三）</w:t>
      </w:r>
      <w:r>
        <w:rPr>
          <w:rFonts w:hint="eastAsia" w:ascii="楷体_GB2312" w:hAnsi="楷体_GB2312" w:eastAsia="楷体_GB2312" w:cs="楷体_GB2312"/>
          <w:b w:val="0"/>
          <w:bCs/>
          <w:color w:val="000000"/>
          <w:kern w:val="0"/>
          <w:sz w:val="32"/>
          <w:szCs w:val="32"/>
        </w:rPr>
        <w:t>对水环境要求</w:t>
      </w:r>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水是渔业的基础，水环境的优劣不仅影响着养鱼产量和水产品质量，而且影响着水产业的可持续发展，进而涉及到人类的健康和生存。要切实保护水域环境和水产资源，要从以下方面注重本区的水环境的保护工作。一是加强对水域环境监测。二是禁止向养殖水域内排放工业废水和倾倒农药及残留物，避免药物积累，造成水体的破坏。三是加大鱼苗人工增殖放流，以改善水体及恢复鱼类资源，达到生态平衡，良性循环。四是优化养殖结构和品种，合理利用现有资源，达到水体自净。</w:t>
      </w:r>
    </w:p>
    <w:p>
      <w:pPr>
        <w:keepNext w:val="0"/>
        <w:keepLines w:val="0"/>
        <w:pageBreakBefore w:val="0"/>
        <w:widowControl/>
        <w:shd w:val="clear" w:color="auto" w:fill="FFFFFF"/>
        <w:kinsoku/>
        <w:wordWrap/>
        <w:overflowPunct/>
        <w:topLinePunct w:val="0"/>
        <w:autoSpaceDE/>
        <w:autoSpaceDN/>
        <w:bidi w:val="0"/>
        <w:adjustRightInd/>
        <w:snapToGrid/>
        <w:spacing w:line="580" w:lineRule="exact"/>
        <w:ind w:firstLine="640" w:firstLineChars="200"/>
        <w:jc w:val="both"/>
        <w:textAlignment w:val="auto"/>
        <w:rPr>
          <w:rFonts w:hint="eastAsia" w:ascii="黑体" w:hAnsi="黑体" w:eastAsia="黑体" w:cs="黑体"/>
          <w:b w:val="0"/>
          <w:bCs/>
          <w:color w:val="000000"/>
          <w:kern w:val="0"/>
          <w:sz w:val="32"/>
          <w:szCs w:val="32"/>
        </w:rPr>
      </w:pPr>
      <w:r>
        <w:rPr>
          <w:rFonts w:hint="eastAsia" w:ascii="黑体" w:hAnsi="黑体" w:eastAsia="黑体" w:cs="黑体"/>
          <w:b w:val="0"/>
          <w:bCs/>
          <w:color w:val="000000"/>
          <w:kern w:val="0"/>
          <w:sz w:val="32"/>
          <w:szCs w:val="32"/>
          <w:lang w:eastAsia="zh-CN"/>
        </w:rPr>
        <w:t>五、</w:t>
      </w:r>
      <w:r>
        <w:rPr>
          <w:rFonts w:hint="eastAsia" w:ascii="黑体" w:hAnsi="黑体" w:eastAsia="黑体" w:cs="黑体"/>
          <w:b w:val="0"/>
          <w:bCs/>
          <w:color w:val="000000"/>
          <w:kern w:val="0"/>
          <w:sz w:val="32"/>
          <w:szCs w:val="32"/>
        </w:rPr>
        <w:t>水域滩涂承载力评价</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我区有约</w:t>
      </w:r>
      <w:r>
        <w:rPr>
          <w:rFonts w:ascii="仿宋_GB2312" w:hAnsi="微软雅黑" w:eastAsia="仿宋_GB2312" w:cs="宋体"/>
          <w:b w:val="0"/>
          <w:bCs/>
          <w:color w:val="000000"/>
          <w:kern w:val="0"/>
          <w:sz w:val="32"/>
          <w:szCs w:val="32"/>
        </w:rPr>
        <w:t>3.3</w:t>
      </w:r>
      <w:r>
        <w:rPr>
          <w:rFonts w:hint="eastAsia" w:ascii="仿宋_GB2312" w:hAnsi="微软雅黑" w:eastAsia="仿宋_GB2312" w:cs="宋体"/>
          <w:b w:val="0"/>
          <w:bCs/>
          <w:color w:val="000000"/>
          <w:kern w:val="0"/>
          <w:sz w:val="32"/>
          <w:szCs w:val="32"/>
        </w:rPr>
        <w:t>万亩的池塘、水库河沟水面，而且气候温和、雨量充沛、光照条件好、无霜期长，河水清新，容氧量高，无污染，水体的理化性状稳定，各种营养盐类含量适合于水生生物生长发育的需要，故各种浮游动植物和水生植物资源丰富，为鱼类的生长提供了丰富的食料资源，为渔业生产的发展提供了优越的自然条件，除少部分污染河段外，大部分水体适于渔业生产的发展。但是，多年来所提供的水产品数量，与优越的自然条件极不相称。主要表现在可利用的水面没有充分开发利用，已经利用的水面生产水平低，产品结构单一，名特优新品种数量较小。总之，我区渔业生产的潜力远没有发挥出来。</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楷体_GB2312" w:hAnsi="微软雅黑" w:eastAsia="楷体_GB2312" w:cs="宋体"/>
          <w:b w:val="0"/>
          <w:bCs/>
          <w:color w:val="000000"/>
          <w:kern w:val="0"/>
          <w:sz w:val="32"/>
          <w:szCs w:val="32"/>
        </w:rPr>
      </w:pPr>
      <w:r>
        <w:rPr>
          <w:rFonts w:hint="eastAsia" w:ascii="楷体_GB2312" w:hAnsi="微软雅黑" w:eastAsia="楷体_GB2312" w:cs="宋体"/>
          <w:b w:val="0"/>
          <w:bCs/>
          <w:color w:val="000000"/>
          <w:kern w:val="0"/>
          <w:sz w:val="32"/>
          <w:szCs w:val="32"/>
        </w:rPr>
        <w:t>第</w:t>
      </w:r>
      <w:r>
        <w:rPr>
          <w:rFonts w:hint="eastAsia" w:ascii="楷体_GB2312" w:hAnsi="微软雅黑" w:eastAsia="楷体_GB2312" w:cs="宋体"/>
          <w:b w:val="0"/>
          <w:bCs/>
          <w:color w:val="000000"/>
          <w:kern w:val="0"/>
          <w:sz w:val="32"/>
          <w:szCs w:val="32"/>
          <w:lang w:eastAsia="zh-CN"/>
        </w:rPr>
        <w:t>七</w:t>
      </w:r>
      <w:r>
        <w:rPr>
          <w:rFonts w:hint="eastAsia" w:ascii="楷体_GB2312" w:hAnsi="微软雅黑" w:eastAsia="楷体_GB2312" w:cs="宋体"/>
          <w:b w:val="0"/>
          <w:bCs/>
          <w:color w:val="000000"/>
          <w:kern w:val="0"/>
          <w:sz w:val="32"/>
          <w:szCs w:val="32"/>
        </w:rPr>
        <w:t>节</w:t>
      </w:r>
      <w:r>
        <w:rPr>
          <w:rFonts w:ascii="微软雅黑" w:hAnsi="微软雅黑" w:eastAsia="楷体_GB2312" w:cs="宋体"/>
          <w:b w:val="0"/>
          <w:bCs/>
          <w:color w:val="000000"/>
          <w:kern w:val="0"/>
          <w:sz w:val="32"/>
          <w:szCs w:val="32"/>
        </w:rPr>
        <w:t>  </w:t>
      </w:r>
      <w:r>
        <w:rPr>
          <w:rFonts w:hint="eastAsia" w:ascii="楷体_GB2312" w:hAnsi="微软雅黑" w:eastAsia="楷体_GB2312" w:cs="宋体"/>
          <w:b w:val="0"/>
          <w:bCs/>
          <w:color w:val="000000"/>
          <w:kern w:val="0"/>
          <w:sz w:val="32"/>
          <w:szCs w:val="32"/>
        </w:rPr>
        <w:t>水产养殖产业发展分析</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黑体" w:hAnsi="黑体" w:eastAsia="黑体" w:cs="宋体"/>
          <w:b w:val="0"/>
          <w:bCs/>
          <w:color w:val="000000"/>
          <w:kern w:val="0"/>
          <w:sz w:val="32"/>
          <w:szCs w:val="32"/>
        </w:rPr>
      </w:pPr>
      <w:r>
        <w:rPr>
          <w:rFonts w:hint="eastAsia" w:ascii="黑体" w:hAnsi="黑体" w:eastAsia="黑体" w:cs="宋体"/>
          <w:b w:val="0"/>
          <w:bCs/>
          <w:color w:val="000000"/>
          <w:kern w:val="0"/>
          <w:sz w:val="32"/>
          <w:szCs w:val="32"/>
        </w:rPr>
        <w:t>一、水产养殖发展现状</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hint="eastAsia" w:ascii="楷体_GB2312" w:hAnsi="楷体_GB2312" w:eastAsia="楷体_GB2312" w:cs="楷体_GB2312"/>
          <w:b w:val="0"/>
          <w:bCs/>
          <w:color w:val="000000"/>
          <w:kern w:val="0"/>
          <w:sz w:val="32"/>
          <w:szCs w:val="32"/>
        </w:rPr>
      </w:pPr>
      <w:r>
        <w:rPr>
          <w:rFonts w:hint="eastAsia" w:ascii="楷体_GB2312" w:hAnsi="楷体_GB2312" w:eastAsia="楷体_GB2312" w:cs="楷体_GB2312"/>
          <w:b w:val="0"/>
          <w:bCs/>
          <w:color w:val="000000"/>
          <w:kern w:val="0"/>
          <w:sz w:val="32"/>
          <w:szCs w:val="32"/>
        </w:rPr>
        <w:t>（一）水产养殖发展成效</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钦北区水产养殖</w:t>
      </w:r>
      <w:r>
        <w:rPr>
          <w:rFonts w:ascii="仿宋_GB2312" w:hAnsi="微软雅黑" w:eastAsia="仿宋_GB2312" w:cs="宋体"/>
          <w:b w:val="0"/>
          <w:bCs/>
          <w:color w:val="000000"/>
          <w:kern w:val="0"/>
          <w:sz w:val="32"/>
          <w:szCs w:val="32"/>
        </w:rPr>
        <w:t>90</w:t>
      </w:r>
      <w:r>
        <w:rPr>
          <w:rFonts w:hint="eastAsia" w:ascii="仿宋_GB2312" w:hAnsi="微软雅黑" w:eastAsia="仿宋_GB2312" w:cs="宋体"/>
          <w:b w:val="0"/>
          <w:bCs/>
          <w:color w:val="000000"/>
          <w:kern w:val="0"/>
          <w:sz w:val="32"/>
          <w:szCs w:val="32"/>
        </w:rPr>
        <w:t>年代前，水产养殖基本上都是粗放养殖，放养量小，品种结构单一。</w:t>
      </w:r>
      <w:r>
        <w:rPr>
          <w:rFonts w:ascii="仿宋_GB2312" w:hAnsi="微软雅黑" w:eastAsia="仿宋_GB2312" w:cs="宋体"/>
          <w:b w:val="0"/>
          <w:bCs/>
          <w:color w:val="000000"/>
          <w:kern w:val="0"/>
          <w:sz w:val="32"/>
          <w:szCs w:val="32"/>
        </w:rPr>
        <w:t>90</w:t>
      </w:r>
      <w:r>
        <w:rPr>
          <w:rFonts w:hint="eastAsia" w:ascii="仿宋_GB2312" w:hAnsi="微软雅黑" w:eastAsia="仿宋_GB2312" w:cs="宋体"/>
          <w:b w:val="0"/>
          <w:bCs/>
          <w:color w:val="000000"/>
          <w:kern w:val="0"/>
          <w:sz w:val="32"/>
          <w:szCs w:val="32"/>
        </w:rPr>
        <w:t>年代以来，开始实施了渔业增产致富措施，科学养鱼水平得到提高，渔业生产中的科技含量不断增加，广大养殖户由原来的靠天吃饭，逐渐向池塘精养、网箱精养过度。进入</w:t>
      </w:r>
      <w:r>
        <w:rPr>
          <w:rFonts w:ascii="仿宋_GB2312" w:hAnsi="微软雅黑" w:eastAsia="仿宋_GB2312" w:cs="宋体"/>
          <w:b w:val="0"/>
          <w:bCs/>
          <w:color w:val="000000"/>
          <w:kern w:val="0"/>
          <w:sz w:val="32"/>
          <w:szCs w:val="32"/>
        </w:rPr>
        <w:t>21</w:t>
      </w:r>
      <w:r>
        <w:rPr>
          <w:rFonts w:hint="eastAsia" w:ascii="仿宋_GB2312" w:hAnsi="微软雅黑" w:eastAsia="仿宋_GB2312" w:cs="宋体"/>
          <w:b w:val="0"/>
          <w:bCs/>
          <w:color w:val="000000"/>
          <w:kern w:val="0"/>
          <w:sz w:val="32"/>
          <w:szCs w:val="32"/>
        </w:rPr>
        <w:t>世纪，新品种的引进，人工配合饲料的使用，使我区水产品产量显著提高，特别是市委、市政府出台了“十二五特色农业提升工程”，渔业生产发展进一步提速。“十三五”以来，钦北区认真贯彻执行新时期渔业发展方针，结合本地资源优势，大力发展规模养殖、生态养殖、特色养殖，渔业经济持续增长。总体上渔业发展比较健康稳步，优势水产品占有率和单产不断增加，总产稳中有升，</w:t>
      </w:r>
      <w:r>
        <w:rPr>
          <w:rFonts w:ascii="仿宋_GB2312" w:hAnsi="微软雅黑" w:eastAsia="仿宋_GB2312" w:cs="宋体"/>
          <w:b w:val="0"/>
          <w:bCs/>
          <w:color w:val="000000"/>
          <w:kern w:val="0"/>
          <w:sz w:val="32"/>
          <w:szCs w:val="32"/>
        </w:rPr>
        <w:t>2017</w:t>
      </w:r>
      <w:r>
        <w:rPr>
          <w:rFonts w:hint="eastAsia" w:ascii="仿宋_GB2312" w:hAnsi="微软雅黑" w:eastAsia="仿宋_GB2312" w:cs="宋体"/>
          <w:b w:val="0"/>
          <w:bCs/>
          <w:color w:val="000000"/>
          <w:kern w:val="0"/>
          <w:sz w:val="32"/>
          <w:szCs w:val="32"/>
        </w:rPr>
        <w:t>年，全区水产品总量达到</w:t>
      </w:r>
      <w:r>
        <w:rPr>
          <w:rFonts w:ascii="仿宋_GB2312" w:hAnsi="微软雅黑" w:eastAsia="仿宋_GB2312" w:cs="宋体"/>
          <w:b w:val="0"/>
          <w:bCs/>
          <w:color w:val="000000"/>
          <w:kern w:val="0"/>
          <w:sz w:val="32"/>
          <w:szCs w:val="32"/>
        </w:rPr>
        <w:t>32776</w:t>
      </w:r>
      <w:r>
        <w:rPr>
          <w:rFonts w:hint="eastAsia" w:ascii="仿宋_GB2312" w:hAnsi="微软雅黑" w:eastAsia="仿宋_GB2312" w:cs="宋体"/>
          <w:b w:val="0"/>
          <w:bCs/>
          <w:color w:val="000000"/>
          <w:kern w:val="0"/>
          <w:sz w:val="32"/>
          <w:szCs w:val="32"/>
        </w:rPr>
        <w:t>吨，渔业总产值</w:t>
      </w:r>
      <w:r>
        <w:rPr>
          <w:rFonts w:ascii="仿宋_GB2312" w:hAnsi="微软雅黑" w:eastAsia="仿宋_GB2312" w:cs="宋体"/>
          <w:b w:val="0"/>
          <w:bCs/>
          <w:color w:val="000000"/>
          <w:kern w:val="0"/>
          <w:sz w:val="32"/>
          <w:szCs w:val="32"/>
        </w:rPr>
        <w:t>49190</w:t>
      </w:r>
      <w:r>
        <w:rPr>
          <w:rFonts w:hint="eastAsia" w:ascii="仿宋_GB2312" w:hAnsi="微软雅黑" w:eastAsia="仿宋_GB2312" w:cs="宋体"/>
          <w:b w:val="0"/>
          <w:bCs/>
          <w:color w:val="000000"/>
          <w:kern w:val="0"/>
          <w:sz w:val="32"/>
          <w:szCs w:val="32"/>
        </w:rPr>
        <w:t>万元，水产品质量安全也有大幅提高，</w:t>
      </w:r>
      <w:r>
        <w:rPr>
          <w:rFonts w:ascii="仿宋_GB2312" w:hAnsi="微软雅黑" w:eastAsia="仿宋_GB2312" w:cs="宋体"/>
          <w:b w:val="0"/>
          <w:bCs/>
          <w:color w:val="000000"/>
          <w:kern w:val="0"/>
          <w:sz w:val="32"/>
          <w:szCs w:val="32"/>
        </w:rPr>
        <w:t>2015</w:t>
      </w:r>
      <w:r>
        <w:rPr>
          <w:rFonts w:hint="eastAsia" w:ascii="仿宋_GB2312" w:hAnsi="微软雅黑" w:eastAsia="仿宋_GB2312" w:cs="宋体"/>
          <w:b w:val="0"/>
          <w:bCs/>
          <w:color w:val="000000"/>
          <w:kern w:val="0"/>
          <w:sz w:val="32"/>
          <w:szCs w:val="32"/>
        </w:rPr>
        <w:t>年以来经农业部、自治区、市水产品药残抽样检测及钦北区水产畜牧产品质量安全检测中心快速检测，所有抽样检测水产品合格率</w:t>
      </w:r>
      <w:r>
        <w:rPr>
          <w:rFonts w:ascii="仿宋_GB2312" w:hAnsi="微软雅黑" w:eastAsia="仿宋_GB2312" w:cs="宋体"/>
          <w:b w:val="0"/>
          <w:bCs/>
          <w:color w:val="000000"/>
          <w:kern w:val="0"/>
          <w:sz w:val="32"/>
          <w:szCs w:val="32"/>
        </w:rPr>
        <w:t>100%</w:t>
      </w:r>
      <w:r>
        <w:rPr>
          <w:rFonts w:hint="eastAsia" w:ascii="仿宋_GB2312" w:hAnsi="微软雅黑" w:eastAsia="仿宋_GB2312" w:cs="宋体"/>
          <w:b w:val="0"/>
          <w:bCs/>
          <w:color w:val="000000"/>
          <w:kern w:val="0"/>
          <w:sz w:val="32"/>
          <w:szCs w:val="32"/>
        </w:rPr>
        <w:t>。</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hint="eastAsia" w:ascii="楷体_GB2312" w:hAnsi="楷体_GB2312" w:eastAsia="楷体_GB2312" w:cs="楷体_GB2312"/>
          <w:b w:val="0"/>
          <w:bCs/>
          <w:color w:val="000000"/>
          <w:kern w:val="0"/>
          <w:sz w:val="32"/>
          <w:szCs w:val="32"/>
        </w:rPr>
      </w:pPr>
      <w:r>
        <w:rPr>
          <w:rFonts w:hint="eastAsia" w:ascii="楷体_GB2312" w:hAnsi="楷体_GB2312" w:eastAsia="楷体_GB2312" w:cs="楷体_GB2312"/>
          <w:b w:val="0"/>
          <w:bCs/>
          <w:color w:val="000000"/>
          <w:kern w:val="0"/>
          <w:sz w:val="32"/>
          <w:szCs w:val="32"/>
        </w:rPr>
        <w:t>（二）不利因素</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1.城镇化、工业化发展对养殖水域的影响</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一是钦北区传统渔业水域在城镇化、工业化建设发展中受到一定程度的挤压；二是渔业水域水质受到污染的影响，渔业污染事故发生的频率增加。</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2.资金短缺，渔业资金投入不足</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养殖企业（户）所面临的最大困难是资金不足，在池塘标准化技术改造、新品种引进，研发等面临诸多困难，规模化、集约化、产业化经营受到严重制约。</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3.养殖新科技含量不高，传统养殖革新不力</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养殖规模小、养殖品种单一，科研生产投入少是造成现代渔业发展缓慢的主要因素，必须加快养殖科技普及，提升养殖业主的科技水平，促进渔业新品种、新技术的推广应用。</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4.良种覆盖率低，名特优新品种少</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我区水产以养殖传统品种为主，名特优新品种少，优势水产品养殖面积有限，应该加快水产良种的覆盖率，打造本区的优势特色品牌。</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hint="eastAsia" w:ascii="黑体" w:hAnsi="黑体" w:eastAsia="黑体" w:cs="黑体"/>
          <w:b w:val="0"/>
          <w:bCs/>
          <w:color w:val="000000"/>
          <w:kern w:val="0"/>
          <w:sz w:val="32"/>
          <w:szCs w:val="32"/>
        </w:rPr>
      </w:pPr>
      <w:r>
        <w:rPr>
          <w:rFonts w:hint="eastAsia" w:ascii="黑体" w:hAnsi="黑体" w:eastAsia="黑体" w:cs="黑体"/>
          <w:b w:val="0"/>
          <w:bCs/>
          <w:color w:val="000000"/>
          <w:kern w:val="0"/>
          <w:sz w:val="32"/>
          <w:szCs w:val="32"/>
        </w:rPr>
        <w:t>二</w:t>
      </w:r>
      <w:r>
        <w:rPr>
          <w:rFonts w:hint="eastAsia" w:ascii="黑体" w:hAnsi="黑体" w:eastAsia="黑体" w:cs="黑体"/>
          <w:b w:val="0"/>
          <w:bCs/>
          <w:color w:val="000000"/>
          <w:kern w:val="0"/>
          <w:sz w:val="32"/>
          <w:szCs w:val="32"/>
          <w:lang w:eastAsia="zh-CN"/>
        </w:rPr>
        <w:t>、</w:t>
      </w:r>
      <w:r>
        <w:rPr>
          <w:rFonts w:hint="eastAsia" w:ascii="黑体" w:hAnsi="黑体" w:eastAsia="黑体" w:cs="黑体"/>
          <w:b w:val="0"/>
          <w:bCs/>
          <w:color w:val="000000"/>
          <w:kern w:val="0"/>
          <w:sz w:val="32"/>
          <w:szCs w:val="32"/>
        </w:rPr>
        <w:t>区域经济发展方向</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我区位于广西的南部，钦州市北部，北部湾经济开发区的中心</w:t>
      </w:r>
      <w:r>
        <w:rPr>
          <w:rFonts w:hint="eastAsia" w:ascii="仿宋_GB2312" w:hAnsi="微软雅黑" w:eastAsia="仿宋_GB2312" w:cs="宋体"/>
          <w:b w:val="0"/>
          <w:bCs/>
          <w:color w:val="000000"/>
          <w:kern w:val="0"/>
          <w:sz w:val="32"/>
          <w:szCs w:val="32"/>
          <w:lang w:eastAsia="zh-CN"/>
        </w:rPr>
        <w:t>。</w:t>
      </w:r>
      <w:r>
        <w:rPr>
          <w:rFonts w:hint="eastAsia" w:ascii="仿宋_GB2312" w:hAnsi="微软雅黑" w:eastAsia="仿宋_GB2312" w:cs="宋体"/>
          <w:b w:val="0"/>
          <w:bCs/>
          <w:color w:val="000000"/>
          <w:kern w:val="0"/>
          <w:sz w:val="32"/>
          <w:szCs w:val="32"/>
        </w:rPr>
        <w:t>改革开放以来，各项事业都得到了加快发展，特别是近十年，我区发展的更快。交通四通八达，皇马工业园区建设突飞猛进，现代农业核心示范园区快速发展，虽然产业结构还需进一步调整，逐渐转向低耗高效方向，但区域经济正在加快发展，区位优势较为明显。</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hint="eastAsia" w:ascii="黑体" w:hAnsi="黑体" w:eastAsia="黑体" w:cs="黑体"/>
          <w:b w:val="0"/>
          <w:bCs/>
          <w:color w:val="000000"/>
          <w:kern w:val="0"/>
          <w:sz w:val="32"/>
          <w:szCs w:val="32"/>
        </w:rPr>
      </w:pPr>
      <w:r>
        <w:rPr>
          <w:rFonts w:hint="eastAsia" w:ascii="黑体" w:hAnsi="黑体" w:eastAsia="黑体" w:cs="黑体"/>
          <w:b w:val="0"/>
          <w:bCs/>
          <w:color w:val="000000"/>
          <w:kern w:val="0"/>
          <w:sz w:val="32"/>
          <w:szCs w:val="32"/>
        </w:rPr>
        <w:t>三</w:t>
      </w:r>
      <w:r>
        <w:rPr>
          <w:rFonts w:hint="eastAsia" w:ascii="黑体" w:hAnsi="黑体" w:eastAsia="黑体" w:cs="黑体"/>
          <w:b w:val="0"/>
          <w:bCs/>
          <w:color w:val="000000"/>
          <w:kern w:val="0"/>
          <w:sz w:val="32"/>
          <w:szCs w:val="32"/>
          <w:lang w:eastAsia="zh-CN"/>
        </w:rPr>
        <w:t>、</w:t>
      </w:r>
      <w:r>
        <w:rPr>
          <w:rFonts w:hint="eastAsia" w:ascii="黑体" w:hAnsi="黑体" w:eastAsia="黑体" w:cs="黑体"/>
          <w:b w:val="0"/>
          <w:bCs/>
          <w:color w:val="000000"/>
          <w:kern w:val="0"/>
          <w:sz w:val="32"/>
          <w:szCs w:val="32"/>
        </w:rPr>
        <w:t>水产养殖前景预测</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hint="eastAsia" w:ascii="楷体_GB2312" w:hAnsi="楷体_GB2312" w:eastAsia="楷体_GB2312" w:cs="楷体_GB2312"/>
          <w:b w:val="0"/>
          <w:bCs/>
          <w:color w:val="000000"/>
          <w:kern w:val="0"/>
          <w:sz w:val="32"/>
          <w:szCs w:val="32"/>
        </w:rPr>
      </w:pP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一</w:t>
      </w:r>
      <w:r>
        <w:rPr>
          <w:rFonts w:hint="eastAsia" w:ascii="楷体_GB2312" w:hAnsi="楷体_GB2312" w:eastAsia="楷体_GB2312" w:cs="楷体_GB2312"/>
          <w:b w:val="0"/>
          <w:bCs/>
          <w:color w:val="000000"/>
          <w:kern w:val="0"/>
          <w:sz w:val="32"/>
          <w:szCs w:val="32"/>
          <w:lang w:eastAsia="zh-CN"/>
        </w:rPr>
        <w:t>）</w:t>
      </w:r>
      <w:r>
        <w:rPr>
          <w:rFonts w:hint="eastAsia" w:ascii="楷体_GB2312" w:hAnsi="楷体_GB2312" w:eastAsia="楷体_GB2312" w:cs="楷体_GB2312"/>
          <w:b w:val="0"/>
          <w:bCs/>
          <w:color w:val="000000"/>
          <w:kern w:val="0"/>
          <w:sz w:val="32"/>
          <w:szCs w:val="32"/>
        </w:rPr>
        <w:t>发展潜力</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钦北区有丰富的水生生物资源，有着适宜水产养殖的水域、温度、光照条件，在进行产业结构调整的同时，进行“老、瘦、浅、小、漏</w:t>
      </w:r>
      <w:r>
        <w:rPr>
          <w:rFonts w:hint="eastAsia" w:ascii="仿宋_GB2312" w:hAnsi="微软雅黑" w:eastAsia="仿宋_GB2312" w:cs="宋体"/>
          <w:b w:val="0"/>
          <w:bCs/>
          <w:color w:val="000000"/>
          <w:kern w:val="0"/>
          <w:sz w:val="32"/>
          <w:szCs w:val="32"/>
          <w:lang w:eastAsia="zh-CN"/>
        </w:rPr>
        <w:t>”</w:t>
      </w:r>
      <w:r>
        <w:rPr>
          <w:rFonts w:hint="eastAsia" w:ascii="仿宋_GB2312" w:hAnsi="微软雅黑" w:eastAsia="仿宋_GB2312" w:cs="宋体"/>
          <w:b w:val="0"/>
          <w:bCs/>
          <w:color w:val="000000"/>
          <w:kern w:val="0"/>
          <w:sz w:val="32"/>
          <w:szCs w:val="32"/>
        </w:rPr>
        <w:t>等旧塘标准化改造，另外，我区有众多保水稻田和藕田可以利用，说明我区的水面资源仍有很大的开发潜力。</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hint="eastAsia" w:ascii="楷体_GB2312" w:hAnsi="楷体_GB2312" w:eastAsia="楷体_GB2312" w:cs="楷体_GB2312"/>
          <w:b w:val="0"/>
          <w:bCs/>
          <w:color w:val="000000"/>
          <w:kern w:val="0"/>
          <w:sz w:val="32"/>
          <w:szCs w:val="32"/>
          <w:lang w:eastAsia="zh-CN"/>
        </w:rPr>
      </w:pPr>
      <w:r>
        <w:rPr>
          <w:rFonts w:hint="eastAsia" w:ascii="楷体_GB2312" w:hAnsi="楷体_GB2312" w:eastAsia="楷体_GB2312" w:cs="楷体_GB2312"/>
          <w:b w:val="0"/>
          <w:bCs/>
          <w:color w:val="000000"/>
          <w:kern w:val="0"/>
          <w:sz w:val="32"/>
          <w:szCs w:val="32"/>
          <w:lang w:eastAsia="zh-CN"/>
        </w:rPr>
        <w:t>（二）市场前景</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随着人们生活水平的不断提高，对水产品的需求量越来越大，而本区水产品的人均占有率很低，特别是名特优水产品供不应求，特种水产品养殖空间较大，目前特种水产品养殖较分散，规模小，不能满足人们生活的需要，需进一步加大引进推广和养殖名特优新品种的力度，本区自身就是一个潜力很大的水产品市场。</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楷体_GB2312" w:hAnsi="微软雅黑" w:eastAsia="楷体_GB2312" w:cs="宋体"/>
          <w:b w:val="0"/>
          <w:bCs/>
          <w:color w:val="000000"/>
          <w:kern w:val="0"/>
          <w:sz w:val="32"/>
          <w:szCs w:val="32"/>
        </w:rPr>
      </w:pPr>
      <w:r>
        <w:rPr>
          <w:rFonts w:hint="eastAsia" w:ascii="楷体_GB2312" w:hAnsi="微软雅黑" w:eastAsia="楷体_GB2312" w:cs="宋体"/>
          <w:b w:val="0"/>
          <w:bCs/>
          <w:color w:val="000000"/>
          <w:kern w:val="0"/>
          <w:sz w:val="32"/>
          <w:szCs w:val="32"/>
        </w:rPr>
        <w:t>第</w:t>
      </w:r>
      <w:r>
        <w:rPr>
          <w:rFonts w:hint="eastAsia" w:ascii="楷体_GB2312" w:hAnsi="微软雅黑" w:eastAsia="楷体_GB2312" w:cs="宋体"/>
          <w:b w:val="0"/>
          <w:bCs/>
          <w:color w:val="000000"/>
          <w:kern w:val="0"/>
          <w:sz w:val="32"/>
          <w:szCs w:val="32"/>
          <w:lang w:eastAsia="zh-CN"/>
        </w:rPr>
        <w:t>八</w:t>
      </w:r>
      <w:r>
        <w:rPr>
          <w:rFonts w:hint="eastAsia" w:ascii="楷体_GB2312" w:hAnsi="微软雅黑" w:eastAsia="楷体_GB2312" w:cs="宋体"/>
          <w:b w:val="0"/>
          <w:bCs/>
          <w:color w:val="000000"/>
          <w:kern w:val="0"/>
          <w:sz w:val="32"/>
          <w:szCs w:val="32"/>
        </w:rPr>
        <w:t>节</w:t>
      </w:r>
      <w:r>
        <w:rPr>
          <w:rFonts w:ascii="楷体_GB2312" w:hAnsi="微软雅黑" w:eastAsia="楷体_GB2312" w:cs="宋体"/>
          <w:b w:val="0"/>
          <w:bCs/>
          <w:color w:val="000000"/>
          <w:kern w:val="0"/>
          <w:sz w:val="32"/>
          <w:szCs w:val="32"/>
        </w:rPr>
        <w:t xml:space="preserve"> </w:t>
      </w:r>
      <w:r>
        <w:rPr>
          <w:rFonts w:ascii="微软雅黑" w:hAnsi="微软雅黑" w:eastAsia="楷体_GB2312" w:cs="宋体"/>
          <w:b w:val="0"/>
          <w:bCs/>
          <w:color w:val="000000"/>
          <w:kern w:val="0"/>
          <w:sz w:val="32"/>
          <w:szCs w:val="32"/>
        </w:rPr>
        <w:t> </w:t>
      </w:r>
      <w:r>
        <w:rPr>
          <w:rFonts w:hint="eastAsia" w:ascii="楷体_GB2312" w:hAnsi="微软雅黑" w:eastAsia="楷体_GB2312" w:cs="宋体"/>
          <w:b w:val="0"/>
          <w:bCs/>
          <w:color w:val="000000"/>
          <w:kern w:val="0"/>
          <w:sz w:val="32"/>
          <w:szCs w:val="32"/>
        </w:rPr>
        <w:t>养殖水域滩涂开发总体思路</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b w:val="0"/>
          <w:bCs/>
          <w:color w:val="000000"/>
          <w:sz w:val="32"/>
          <w:szCs w:val="32"/>
        </w:rPr>
      </w:pPr>
      <w:r>
        <w:rPr>
          <w:rFonts w:hint="eastAsia" w:ascii="仿宋_GB2312" w:hAnsi="微软雅黑" w:eastAsia="仿宋_GB2312"/>
          <w:b w:val="0"/>
          <w:bCs/>
          <w:color w:val="000000"/>
          <w:sz w:val="32"/>
          <w:szCs w:val="32"/>
        </w:rPr>
        <w:t>按照“布局结构优化、产业功能突出、可持续发展”的养殖水域开发的总体思路，</w:t>
      </w:r>
      <w:r>
        <w:rPr>
          <w:rFonts w:hint="eastAsia" w:ascii="仿宋_GB2312" w:hAnsi="微软雅黑" w:eastAsia="仿宋_GB2312" w:cs="宋体"/>
          <w:b w:val="0"/>
          <w:bCs/>
          <w:color w:val="000000"/>
          <w:kern w:val="0"/>
          <w:sz w:val="32"/>
          <w:szCs w:val="32"/>
        </w:rPr>
        <w:t>以“创新、协调、绿色、开放、共享”五大发展理念为引领，结合本区经济发展水平和生态保护需要，在科学评价水域滩涂资源和环境承载力的基础上，科学划定养殖功能区，合理布局养殖生产，稳定基本养殖水域，保护水域生态环境，确保水产品有效</w:t>
      </w:r>
      <w:r>
        <w:rPr>
          <w:rFonts w:hint="eastAsia" w:ascii="仿宋_GB2312" w:hAnsi="微软雅黑" w:eastAsia="仿宋_GB2312" w:cs="宋体"/>
          <w:b w:val="0"/>
          <w:bCs/>
          <w:color w:val="000000"/>
          <w:kern w:val="0"/>
          <w:sz w:val="32"/>
          <w:szCs w:val="32"/>
          <w:lang w:eastAsia="zh-CN"/>
        </w:rPr>
        <w:t>供</w:t>
      </w:r>
      <w:r>
        <w:rPr>
          <w:rFonts w:hint="eastAsia" w:ascii="仿宋_GB2312" w:hAnsi="微软雅黑" w:eastAsia="仿宋_GB2312" w:cs="宋体"/>
          <w:b w:val="0"/>
          <w:bCs/>
          <w:color w:val="000000"/>
          <w:kern w:val="0"/>
          <w:sz w:val="32"/>
          <w:szCs w:val="32"/>
        </w:rPr>
        <w:t>给安全、环境生态安全和产品质量安全，实现提质增效、减量增收、绿色发展、富裕渔民的发展思路，全区养殖水域以养殖大镇平吉、青塘、</w:t>
      </w:r>
      <w:r>
        <w:rPr>
          <w:rFonts w:hint="eastAsia" w:ascii="仿宋_GB2312" w:hAnsi="微软雅黑" w:eastAsia="仿宋_GB2312" w:cs="宋体"/>
          <w:b w:val="0"/>
          <w:bCs/>
          <w:color w:val="000000"/>
          <w:kern w:val="0"/>
          <w:sz w:val="32"/>
          <w:szCs w:val="32"/>
          <w:highlight w:val="none"/>
        </w:rPr>
        <w:t>板城</w:t>
      </w:r>
      <w:r>
        <w:rPr>
          <w:rFonts w:hint="eastAsia" w:ascii="仿宋_GB2312" w:hAnsi="微软雅黑" w:eastAsia="仿宋_GB2312" w:cs="宋体"/>
          <w:b w:val="0"/>
          <w:bCs/>
          <w:color w:val="000000"/>
          <w:kern w:val="0"/>
          <w:sz w:val="32"/>
          <w:szCs w:val="32"/>
        </w:rPr>
        <w:t>、大寺、大直、</w:t>
      </w:r>
      <w:r>
        <w:rPr>
          <w:rFonts w:hint="eastAsia" w:ascii="仿宋_GB2312" w:hAnsi="微软雅黑" w:eastAsia="仿宋_GB2312" w:cs="宋体"/>
          <w:b w:val="0"/>
          <w:bCs/>
          <w:color w:val="000000"/>
          <w:kern w:val="0"/>
          <w:sz w:val="32"/>
          <w:szCs w:val="32"/>
          <w:highlight w:val="none"/>
        </w:rPr>
        <w:t>贵台</w:t>
      </w:r>
      <w:r>
        <w:rPr>
          <w:rFonts w:hint="eastAsia" w:ascii="仿宋_GB2312" w:hAnsi="微软雅黑" w:eastAsia="仿宋_GB2312" w:cs="宋体"/>
          <w:b w:val="0"/>
          <w:bCs/>
          <w:color w:val="000000"/>
          <w:kern w:val="0"/>
          <w:sz w:val="32"/>
          <w:szCs w:val="32"/>
        </w:rPr>
        <w:t>、那蒙、小董等连片</w:t>
      </w:r>
      <w:r>
        <w:rPr>
          <w:rFonts w:ascii="仿宋_GB2312" w:hAnsi="微软雅黑" w:eastAsia="仿宋_GB2312" w:cs="宋体"/>
          <w:b w:val="0"/>
          <w:bCs/>
          <w:color w:val="000000"/>
          <w:kern w:val="0"/>
          <w:sz w:val="32"/>
          <w:szCs w:val="32"/>
        </w:rPr>
        <w:t>50</w:t>
      </w:r>
      <w:r>
        <w:rPr>
          <w:rFonts w:hint="eastAsia" w:ascii="仿宋_GB2312" w:hAnsi="微软雅黑" w:eastAsia="仿宋_GB2312" w:cs="宋体"/>
          <w:b w:val="0"/>
          <w:bCs/>
          <w:color w:val="000000"/>
          <w:kern w:val="0"/>
          <w:sz w:val="32"/>
          <w:szCs w:val="32"/>
        </w:rPr>
        <w:t>亩以上的池塘为重点，主要进行大规格鱼种及商品鱼养殖</w:t>
      </w:r>
      <w:r>
        <w:rPr>
          <w:rFonts w:hint="eastAsia" w:ascii="仿宋_GB2312" w:hAnsi="微软雅黑" w:eastAsia="仿宋_GB2312" w:cs="宋体"/>
          <w:b w:val="0"/>
          <w:bCs/>
          <w:color w:val="000000"/>
          <w:kern w:val="0"/>
          <w:sz w:val="32"/>
          <w:szCs w:val="32"/>
          <w:lang w:eastAsia="zh-CN"/>
        </w:rPr>
        <w:t>，</w:t>
      </w:r>
      <w:r>
        <w:rPr>
          <w:rFonts w:hint="eastAsia" w:ascii="仿宋_GB2312" w:hAnsi="微软雅黑" w:eastAsia="仿宋_GB2312" w:cs="宋体"/>
          <w:b w:val="0"/>
          <w:bCs/>
          <w:color w:val="000000"/>
          <w:kern w:val="0"/>
          <w:sz w:val="32"/>
          <w:szCs w:val="32"/>
        </w:rPr>
        <w:t>开展产业化、特色化、标准化，健康、生态、绿色池塘养殖，</w:t>
      </w:r>
      <w:r>
        <w:rPr>
          <w:rFonts w:hint="eastAsia" w:ascii="仿宋_GB2312" w:hAnsi="微软雅黑" w:eastAsia="仿宋_GB2312"/>
          <w:b w:val="0"/>
          <w:bCs/>
          <w:color w:val="000000"/>
          <w:sz w:val="32"/>
          <w:szCs w:val="32"/>
        </w:rPr>
        <w:t>严格控制生产方式，并要求建立污染防治措施，污染物排放不得超过国家和地方规定的污染物排放标准。对于养殖区内集中连片的池塘养殖水面，应逐步规范走规模化养殖小区发展之路，建立配套的污染物减排措施，科学规范养殖行为；对于不连片的</w:t>
      </w:r>
      <w:r>
        <w:rPr>
          <w:rFonts w:hint="eastAsia" w:ascii="仿宋_GB2312" w:hAnsi="微软雅黑" w:eastAsia="仿宋_GB2312"/>
          <w:b w:val="0"/>
          <w:bCs/>
          <w:color w:val="000000"/>
          <w:sz w:val="32"/>
          <w:szCs w:val="32"/>
          <w:highlight w:val="none"/>
        </w:rPr>
        <w:t>低小散</w:t>
      </w:r>
      <w:r>
        <w:rPr>
          <w:rFonts w:hint="eastAsia" w:ascii="仿宋_GB2312" w:hAnsi="微软雅黑" w:eastAsia="仿宋_GB2312"/>
          <w:b w:val="0"/>
          <w:bCs/>
          <w:color w:val="000000"/>
          <w:sz w:val="32"/>
          <w:szCs w:val="32"/>
        </w:rPr>
        <w:t>池塘养殖水面，应通过逐步引导其转产，降低点源污染；对于生态养殖区的养殖水面（水库、河沟），应以保护水环境和水生生物资源多样性为首要目标，在确保水生态系统健康稳定的前提下，开展增殖放流和科学捕捞。</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黑体" w:hAnsi="黑体" w:eastAsia="黑体" w:cs="宋体"/>
          <w:b w:val="0"/>
          <w:bCs/>
          <w:color w:val="000000"/>
          <w:kern w:val="0"/>
          <w:sz w:val="32"/>
          <w:szCs w:val="32"/>
        </w:rPr>
      </w:pPr>
      <w:r>
        <w:rPr>
          <w:rFonts w:hint="eastAsia" w:ascii="黑体" w:hAnsi="黑体" w:eastAsia="黑体" w:cs="宋体"/>
          <w:b w:val="0"/>
          <w:bCs/>
          <w:color w:val="000000"/>
          <w:kern w:val="0"/>
          <w:sz w:val="32"/>
          <w:szCs w:val="32"/>
        </w:rPr>
        <w:t>第三章</w:t>
      </w:r>
      <w:r>
        <w:rPr>
          <w:rFonts w:ascii="微软雅黑" w:hAnsi="微软雅黑" w:eastAsia="黑体" w:cs="宋体"/>
          <w:b w:val="0"/>
          <w:bCs/>
          <w:color w:val="000000"/>
          <w:kern w:val="0"/>
          <w:sz w:val="32"/>
          <w:szCs w:val="32"/>
        </w:rPr>
        <w:t>  </w:t>
      </w:r>
      <w:r>
        <w:rPr>
          <w:rFonts w:hint="eastAsia" w:ascii="黑体" w:hAnsi="黑体" w:eastAsia="黑体" w:cs="宋体"/>
          <w:b w:val="0"/>
          <w:bCs/>
          <w:color w:val="000000"/>
          <w:kern w:val="0"/>
          <w:sz w:val="32"/>
          <w:szCs w:val="32"/>
        </w:rPr>
        <w:t>养殖水域滩涂功能区划</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楷体_GB2312" w:hAnsi="微软雅黑" w:eastAsia="楷体_GB2312" w:cs="宋体"/>
          <w:b w:val="0"/>
          <w:bCs/>
          <w:color w:val="000000"/>
          <w:kern w:val="0"/>
          <w:sz w:val="32"/>
          <w:szCs w:val="32"/>
        </w:rPr>
      </w:pPr>
      <w:r>
        <w:rPr>
          <w:rFonts w:hint="eastAsia" w:ascii="楷体_GB2312" w:hAnsi="微软雅黑" w:eastAsia="楷体_GB2312" w:cs="宋体"/>
          <w:b w:val="0"/>
          <w:bCs/>
          <w:color w:val="000000"/>
          <w:kern w:val="0"/>
          <w:sz w:val="32"/>
          <w:szCs w:val="32"/>
        </w:rPr>
        <w:t>第</w:t>
      </w:r>
      <w:r>
        <w:rPr>
          <w:rFonts w:hint="eastAsia" w:ascii="楷体_GB2312" w:hAnsi="微软雅黑" w:eastAsia="楷体_GB2312" w:cs="宋体"/>
          <w:b w:val="0"/>
          <w:bCs/>
          <w:color w:val="000000"/>
          <w:kern w:val="0"/>
          <w:sz w:val="32"/>
          <w:szCs w:val="32"/>
          <w:lang w:eastAsia="zh-CN"/>
        </w:rPr>
        <w:t>九</w:t>
      </w:r>
      <w:r>
        <w:rPr>
          <w:rFonts w:hint="eastAsia" w:ascii="楷体_GB2312" w:hAnsi="微软雅黑" w:eastAsia="楷体_GB2312" w:cs="宋体"/>
          <w:b w:val="0"/>
          <w:bCs/>
          <w:color w:val="000000"/>
          <w:kern w:val="0"/>
          <w:sz w:val="32"/>
          <w:szCs w:val="32"/>
        </w:rPr>
        <w:t>节</w:t>
      </w:r>
      <w:r>
        <w:rPr>
          <w:rFonts w:ascii="楷体_GB2312" w:hAnsi="微软雅黑" w:eastAsia="楷体_GB2312" w:cs="宋体"/>
          <w:b w:val="0"/>
          <w:bCs/>
          <w:color w:val="000000"/>
          <w:kern w:val="0"/>
          <w:sz w:val="32"/>
          <w:szCs w:val="32"/>
        </w:rPr>
        <w:t xml:space="preserve"> </w:t>
      </w:r>
      <w:r>
        <w:rPr>
          <w:rFonts w:ascii="微软雅黑" w:hAnsi="微软雅黑" w:eastAsia="楷体_GB2312" w:cs="宋体"/>
          <w:b w:val="0"/>
          <w:bCs/>
          <w:color w:val="000000"/>
          <w:kern w:val="0"/>
          <w:sz w:val="32"/>
          <w:szCs w:val="32"/>
        </w:rPr>
        <w:t> </w:t>
      </w:r>
      <w:r>
        <w:rPr>
          <w:rFonts w:hint="eastAsia" w:ascii="楷体_GB2312" w:hAnsi="微软雅黑" w:eastAsia="楷体_GB2312" w:cs="宋体"/>
          <w:b w:val="0"/>
          <w:bCs/>
          <w:color w:val="000000"/>
          <w:kern w:val="0"/>
          <w:sz w:val="32"/>
          <w:szCs w:val="32"/>
        </w:rPr>
        <w:t>功能区划概述</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功能区划划分为禁止养殖区、限制养殖区和养殖区三大类。</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黑体" w:hAnsi="黑体" w:eastAsia="黑体" w:cs="宋体"/>
          <w:b w:val="0"/>
          <w:bCs/>
          <w:color w:val="000000"/>
          <w:kern w:val="0"/>
          <w:sz w:val="32"/>
          <w:szCs w:val="32"/>
        </w:rPr>
      </w:pPr>
      <w:r>
        <w:rPr>
          <w:rFonts w:hint="eastAsia" w:ascii="黑体" w:hAnsi="黑体" w:eastAsia="黑体" w:cs="宋体"/>
          <w:b w:val="0"/>
          <w:bCs/>
          <w:color w:val="000000"/>
          <w:kern w:val="0"/>
          <w:sz w:val="32"/>
          <w:szCs w:val="32"/>
        </w:rPr>
        <w:t>一、禁止养殖区</w:t>
      </w:r>
    </w:p>
    <w:p>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lang w:eastAsia="zh-CN"/>
        </w:rPr>
        <w:t>（一）</w:t>
      </w:r>
      <w:r>
        <w:rPr>
          <w:rFonts w:hint="eastAsia" w:ascii="仿宋_GB2312" w:hAnsi="微软雅黑" w:eastAsia="仿宋_GB2312" w:cs="宋体"/>
          <w:b w:val="0"/>
          <w:bCs/>
          <w:color w:val="000000"/>
          <w:kern w:val="0"/>
          <w:sz w:val="32"/>
          <w:szCs w:val="32"/>
        </w:rPr>
        <w:t>禁止在饮用水源地一级保护区、自然保护区核心区和缓冲区、国家级水产种质资源保护区核心区等重点生态功能区开展水产养殖。</w:t>
      </w:r>
    </w:p>
    <w:p>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lang w:eastAsia="zh-CN"/>
        </w:rPr>
        <w:t>（二）</w:t>
      </w:r>
      <w:r>
        <w:rPr>
          <w:rFonts w:hint="eastAsia" w:ascii="仿宋_GB2312" w:hAnsi="微软雅黑" w:eastAsia="仿宋_GB2312" w:cs="宋体"/>
          <w:b w:val="0"/>
          <w:bCs/>
          <w:color w:val="000000"/>
          <w:kern w:val="0"/>
          <w:sz w:val="32"/>
          <w:szCs w:val="32"/>
        </w:rPr>
        <w:t>禁止在港口、航道、行洪区、河道堤防安全保护区等公共设施区域开展水产养殖活动。</w:t>
      </w:r>
    </w:p>
    <w:p>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spacing w:val="-6"/>
          <w:kern w:val="0"/>
          <w:sz w:val="32"/>
          <w:szCs w:val="32"/>
        </w:rPr>
      </w:pPr>
      <w:r>
        <w:rPr>
          <w:rFonts w:hint="eastAsia" w:ascii="仿宋_GB2312" w:hAnsi="微软雅黑" w:eastAsia="仿宋_GB2312" w:cs="宋体"/>
          <w:b w:val="0"/>
          <w:bCs/>
          <w:color w:val="000000"/>
          <w:kern w:val="0"/>
          <w:sz w:val="32"/>
          <w:szCs w:val="32"/>
          <w:lang w:eastAsia="zh-CN"/>
        </w:rPr>
        <w:t>（三）</w:t>
      </w:r>
      <w:r>
        <w:rPr>
          <w:rFonts w:hint="eastAsia" w:ascii="仿宋_GB2312" w:hAnsi="微软雅黑" w:eastAsia="仿宋_GB2312" w:cs="宋体"/>
          <w:b w:val="0"/>
          <w:bCs/>
          <w:color w:val="000000"/>
          <w:spacing w:val="-6"/>
          <w:kern w:val="0"/>
          <w:sz w:val="32"/>
          <w:szCs w:val="32"/>
        </w:rPr>
        <w:t>禁止在有毒有害物质超过规定标准的水体开展水产养殖。</w:t>
      </w:r>
    </w:p>
    <w:p>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lang w:eastAsia="zh-CN"/>
        </w:rPr>
        <w:t>（四）</w:t>
      </w:r>
      <w:r>
        <w:rPr>
          <w:rFonts w:hint="eastAsia" w:ascii="仿宋_GB2312" w:hAnsi="微软雅黑" w:eastAsia="仿宋_GB2312" w:cs="宋体"/>
          <w:b w:val="0"/>
          <w:bCs/>
          <w:color w:val="000000"/>
          <w:kern w:val="0"/>
          <w:sz w:val="32"/>
          <w:szCs w:val="32"/>
        </w:rPr>
        <w:t>法律法规规定的其他禁止从事水产养殖的区域。</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黑体" w:hAnsi="黑体" w:eastAsia="黑体" w:cs="宋体"/>
          <w:b w:val="0"/>
          <w:bCs/>
          <w:color w:val="000000"/>
          <w:kern w:val="0"/>
          <w:sz w:val="32"/>
          <w:szCs w:val="32"/>
        </w:rPr>
      </w:pPr>
      <w:r>
        <w:rPr>
          <w:rFonts w:hint="eastAsia" w:ascii="黑体" w:hAnsi="黑体" w:eastAsia="黑体" w:cs="宋体"/>
          <w:b w:val="0"/>
          <w:bCs/>
          <w:color w:val="000000"/>
          <w:kern w:val="0"/>
          <w:sz w:val="32"/>
          <w:szCs w:val="32"/>
        </w:rPr>
        <w:t>二、限制养殖区</w:t>
      </w:r>
    </w:p>
    <w:p>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lang w:eastAsia="zh-CN"/>
        </w:rPr>
        <w:t>（一）</w:t>
      </w:r>
      <w:r>
        <w:rPr>
          <w:rFonts w:hint="eastAsia" w:ascii="仿宋_GB2312" w:hAnsi="微软雅黑" w:eastAsia="仿宋_GB2312" w:cs="宋体"/>
          <w:b w:val="0"/>
          <w:bCs/>
          <w:color w:val="000000"/>
          <w:kern w:val="0"/>
          <w:sz w:val="32"/>
          <w:szCs w:val="32"/>
        </w:rPr>
        <w:t>限制在饮用水水源二级保护区、自然保护区实验区和外围保护地带、国家级水产种质资源保护区试验区、风景名胜区、依法确定为开展旅游活动的可利用水域等生态功能区开展水产养殖，在以上区域内进行水产养殖的应采取污染防治措施，污染物排放不得超过国家和自治区规定的污染物排放标准。</w:t>
      </w:r>
    </w:p>
    <w:p>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lang w:eastAsia="zh-CN"/>
        </w:rPr>
        <w:t>（二）</w:t>
      </w:r>
      <w:r>
        <w:rPr>
          <w:rFonts w:hint="eastAsia" w:ascii="仿宋_GB2312" w:hAnsi="微软雅黑" w:eastAsia="仿宋_GB2312" w:cs="宋体"/>
          <w:b w:val="0"/>
          <w:bCs/>
          <w:color w:val="000000"/>
          <w:kern w:val="0"/>
          <w:sz w:val="32"/>
          <w:szCs w:val="32"/>
        </w:rPr>
        <w:t>限制在重点湖泊、水库和天然河沟等公共自然水域开展网箱围栏养殖，可根据实际开展</w:t>
      </w:r>
      <w:r>
        <w:rPr>
          <w:rFonts w:hint="eastAsia" w:ascii="仿宋_GB2312" w:hAnsi="微软雅黑" w:eastAsia="仿宋_GB2312"/>
          <w:b w:val="0"/>
          <w:bCs/>
          <w:color w:val="000000"/>
          <w:sz w:val="32"/>
          <w:szCs w:val="32"/>
        </w:rPr>
        <w:t>天然水域增养殖。</w:t>
      </w:r>
    </w:p>
    <w:p>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lang w:eastAsia="zh-CN"/>
        </w:rPr>
        <w:t>（三）</w:t>
      </w:r>
      <w:r>
        <w:rPr>
          <w:rFonts w:hint="eastAsia" w:ascii="仿宋_GB2312" w:hAnsi="微软雅黑" w:eastAsia="仿宋_GB2312" w:cs="宋体"/>
          <w:b w:val="0"/>
          <w:bCs/>
          <w:color w:val="000000"/>
          <w:kern w:val="0"/>
          <w:sz w:val="32"/>
          <w:szCs w:val="32"/>
        </w:rPr>
        <w:t>法律法规规定的其他限制养殖的区域。</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黑体" w:hAnsi="黑体" w:eastAsia="黑体" w:cs="宋体"/>
          <w:b w:val="0"/>
          <w:bCs/>
          <w:color w:val="000000"/>
          <w:kern w:val="0"/>
          <w:sz w:val="32"/>
          <w:szCs w:val="32"/>
        </w:rPr>
      </w:pPr>
      <w:r>
        <w:rPr>
          <w:rFonts w:hint="eastAsia" w:ascii="黑体" w:hAnsi="黑体" w:eastAsia="黑体" w:cs="宋体"/>
          <w:b w:val="0"/>
          <w:bCs/>
          <w:color w:val="000000"/>
          <w:kern w:val="0"/>
          <w:sz w:val="32"/>
          <w:szCs w:val="32"/>
        </w:rPr>
        <w:t>三、养殖区</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b w:val="0"/>
          <w:bCs/>
          <w:color w:val="000000"/>
          <w:sz w:val="32"/>
          <w:szCs w:val="32"/>
        </w:rPr>
        <w:t>包括池塘养殖区、天然水域增养殖区和临时养殖区。池塘养殖包括普通池塘养殖和工厂化设施养殖，天然水域增养殖区包括湖泊、水库、河沟等大水面生态养殖区，临时养殖区包括稻田综合种养区。</w:t>
      </w:r>
    </w:p>
    <w:p>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outlineLvl w:val="2"/>
        <w:rPr>
          <w:rFonts w:ascii="黑体" w:hAnsi="黑体" w:eastAsia="黑体" w:cs="宋体"/>
          <w:b w:val="0"/>
          <w:bCs/>
          <w:color w:val="000000"/>
          <w:kern w:val="0"/>
          <w:sz w:val="32"/>
          <w:szCs w:val="32"/>
        </w:rPr>
      </w:pPr>
      <w:r>
        <w:rPr>
          <w:rFonts w:hint="eastAsia" w:ascii="黑体" w:hAnsi="黑体" w:eastAsia="黑体" w:cs="宋体"/>
          <w:b w:val="0"/>
          <w:bCs/>
          <w:color w:val="000000"/>
          <w:kern w:val="0"/>
          <w:sz w:val="32"/>
          <w:szCs w:val="32"/>
        </w:rPr>
        <w:t>四、水域滩涂开发和保护的重点</w:t>
      </w:r>
    </w:p>
    <w:p>
      <w:pPr>
        <w:keepNext w:val="0"/>
        <w:keepLines w:val="0"/>
        <w:pageBreakBefore w:val="0"/>
        <w:widowControl/>
        <w:kinsoku/>
        <w:wordWrap/>
        <w:overflowPunct/>
        <w:topLinePunct w:val="0"/>
        <w:autoSpaceDE/>
        <w:autoSpaceDN/>
        <w:bidi w:val="0"/>
        <w:adjustRightInd/>
        <w:snapToGrid/>
        <w:spacing w:line="560" w:lineRule="exact"/>
        <w:ind w:firstLine="640" w:firstLineChars="200"/>
        <w:jc w:val="both"/>
        <w:rPr>
          <w:rFonts w:ascii="仿宋_GB2312" w:hAnsi="微软雅黑" w:eastAsia="仿宋_GB2312" w:cs="宋体"/>
          <w:b w:val="0"/>
          <w:bCs/>
          <w:color w:val="000000"/>
          <w:kern w:val="0"/>
          <w:sz w:val="32"/>
          <w:szCs w:val="32"/>
        </w:rPr>
      </w:pPr>
      <w:r>
        <w:rPr>
          <w:rFonts w:hint="eastAsia" w:ascii="仿宋_GB2312" w:hAnsi="微软雅黑" w:eastAsia="仿宋_GB2312" w:cs="宋体"/>
          <w:b w:val="0"/>
          <w:bCs/>
          <w:color w:val="000000"/>
          <w:kern w:val="0"/>
          <w:sz w:val="32"/>
          <w:szCs w:val="32"/>
        </w:rPr>
        <w:t>钦北区水域开发的重点水域为池塘养殖区，保护的重点水域为天然江河和饮用水源型水库。</w:t>
      </w:r>
    </w:p>
    <w:p>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rPr>
          <w:rFonts w:ascii="楷体_GB2312" w:hAnsi="微软雅黑" w:eastAsia="楷体_GB2312" w:cs="宋体"/>
          <w:b w:val="0"/>
          <w:bCs/>
          <w:color w:val="000000"/>
          <w:kern w:val="0"/>
          <w:sz w:val="32"/>
          <w:szCs w:val="32"/>
        </w:rPr>
      </w:pPr>
      <w:r>
        <w:rPr>
          <w:rFonts w:hint="eastAsia" w:ascii="楷体_GB2312" w:hAnsi="微软雅黑" w:eastAsia="楷体_GB2312" w:cs="宋体"/>
          <w:b w:val="0"/>
          <w:bCs/>
          <w:color w:val="000000"/>
          <w:kern w:val="0"/>
          <w:sz w:val="32"/>
          <w:szCs w:val="32"/>
        </w:rPr>
        <w:t>第十节</w:t>
      </w:r>
      <w:r>
        <w:rPr>
          <w:rFonts w:ascii="楷体_GB2312" w:hAnsi="微软雅黑" w:eastAsia="楷体_GB2312" w:cs="宋体"/>
          <w:b w:val="0"/>
          <w:bCs/>
          <w:color w:val="000000"/>
          <w:kern w:val="0"/>
          <w:sz w:val="32"/>
          <w:szCs w:val="32"/>
        </w:rPr>
        <w:t xml:space="preserve"> </w:t>
      </w:r>
      <w:r>
        <w:rPr>
          <w:rFonts w:hint="eastAsia" w:ascii="楷体_GB2312" w:hAnsi="微软雅黑" w:eastAsia="楷体_GB2312" w:cs="宋体"/>
          <w:b w:val="0"/>
          <w:bCs/>
          <w:color w:val="000000"/>
          <w:kern w:val="0"/>
          <w:sz w:val="32"/>
          <w:szCs w:val="32"/>
        </w:rPr>
        <w:t>禁止养殖区</w:t>
      </w:r>
      <w:r>
        <w:rPr>
          <w:rFonts w:ascii="楷体_GB2312" w:hAnsi="Î¢ÈíÑÅºÚ Western" w:eastAsia="楷体_GB2312" w:cs="宋体"/>
          <w:b w:val="0"/>
          <w:bCs/>
          <w:color w:val="000000"/>
          <w:kern w:val="0"/>
          <w:sz w:val="32"/>
          <w:szCs w:val="32"/>
        </w:rPr>
        <w:t> </w:t>
      </w:r>
    </w:p>
    <w:p>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baseline"/>
        <w:rPr>
          <w:rFonts w:ascii="黑体" w:hAnsi="黑体" w:eastAsia="黑体"/>
          <w:b w:val="0"/>
          <w:bCs/>
          <w:color w:val="000000"/>
          <w:sz w:val="32"/>
          <w:szCs w:val="32"/>
        </w:rPr>
      </w:pPr>
      <w:r>
        <w:rPr>
          <w:rFonts w:hint="eastAsia" w:ascii="黑体" w:hAnsi="黑体" w:eastAsia="黑体"/>
          <w:b w:val="0"/>
          <w:bCs/>
          <w:color w:val="000000"/>
          <w:sz w:val="32"/>
          <w:szCs w:val="32"/>
        </w:rPr>
        <w:t>一、</w:t>
      </w:r>
      <w:r>
        <w:rPr>
          <w:rFonts w:hint="eastAsia" w:ascii="黑体" w:hAnsi="黑体" w:eastAsia="黑体" w:cs="宋体"/>
          <w:b w:val="0"/>
          <w:bCs/>
          <w:color w:val="000000"/>
          <w:kern w:val="0"/>
          <w:sz w:val="32"/>
          <w:szCs w:val="32"/>
        </w:rPr>
        <w:t>禁止养殖区划</w:t>
      </w:r>
    </w:p>
    <w:p>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baseline"/>
        <w:rPr>
          <w:rFonts w:ascii="仿宋_GB2312" w:hAnsi="宋体" w:eastAsia="仿宋_GB2312"/>
          <w:b w:val="0"/>
          <w:bCs/>
          <w:color w:val="000000"/>
          <w:sz w:val="32"/>
          <w:szCs w:val="32"/>
        </w:rPr>
      </w:pPr>
      <w:r>
        <w:rPr>
          <w:rFonts w:hint="eastAsia" w:ascii="楷体_GB2312" w:hAnsi="楷体_GB2312" w:eastAsia="楷体_GB2312" w:cs="楷体_GB2312"/>
          <w:b w:val="0"/>
          <w:bCs/>
          <w:color w:val="000000"/>
          <w:sz w:val="32"/>
          <w:szCs w:val="32"/>
          <w:lang w:eastAsia="zh-CN"/>
        </w:rPr>
        <w:t>（一）</w:t>
      </w:r>
      <w:r>
        <w:rPr>
          <w:rFonts w:hint="eastAsia" w:ascii="楷体_GB2312" w:hAnsi="楷体_GB2312" w:eastAsia="楷体_GB2312" w:cs="楷体_GB2312"/>
          <w:b w:val="0"/>
          <w:bCs/>
          <w:color w:val="000000"/>
          <w:sz w:val="32"/>
          <w:szCs w:val="32"/>
        </w:rPr>
        <w:t>茅岭江</w:t>
      </w:r>
      <w:r>
        <w:rPr>
          <w:rFonts w:hint="eastAsia" w:ascii="楷体_GB2312" w:hAnsi="楷体_GB2312" w:eastAsia="楷体_GB2312" w:cs="楷体_GB2312"/>
          <w:b w:val="0"/>
          <w:bCs/>
          <w:color w:val="000000"/>
          <w:sz w:val="32"/>
          <w:szCs w:val="32"/>
          <w:highlight w:val="none"/>
        </w:rPr>
        <w:t>支流那岽江</w:t>
      </w:r>
      <w:r>
        <w:rPr>
          <w:rFonts w:hint="eastAsia" w:ascii="楷体_GB2312" w:hAnsi="楷体_GB2312" w:eastAsia="楷体_GB2312" w:cs="楷体_GB2312"/>
          <w:b w:val="0"/>
          <w:bCs/>
          <w:color w:val="000000"/>
          <w:sz w:val="32"/>
          <w:szCs w:val="32"/>
        </w:rPr>
        <w:t>水源地。</w:t>
      </w:r>
      <w:r>
        <w:rPr>
          <w:rFonts w:hint="eastAsia" w:ascii="仿宋_GB2312" w:hAnsi="宋体" w:eastAsia="仿宋_GB2312"/>
          <w:b w:val="0"/>
          <w:bCs/>
          <w:color w:val="000000"/>
          <w:sz w:val="32"/>
          <w:szCs w:val="32"/>
        </w:rPr>
        <w:t>茅岭江</w:t>
      </w:r>
      <w:r>
        <w:rPr>
          <w:rFonts w:hint="eastAsia" w:ascii="仿宋_GB2312" w:hAnsi="宋体" w:eastAsia="仿宋_GB2312"/>
          <w:b w:val="0"/>
          <w:bCs/>
          <w:color w:val="000000"/>
          <w:sz w:val="32"/>
          <w:szCs w:val="32"/>
          <w:highlight w:val="none"/>
        </w:rPr>
        <w:t>支流那岽江</w:t>
      </w:r>
      <w:r>
        <w:rPr>
          <w:rFonts w:hint="eastAsia" w:ascii="仿宋_GB2312" w:hAnsi="宋体" w:eastAsia="仿宋_GB2312"/>
          <w:b w:val="0"/>
          <w:bCs/>
          <w:color w:val="000000"/>
          <w:sz w:val="32"/>
          <w:szCs w:val="32"/>
        </w:rPr>
        <w:t>水源地原位于大垌镇大塘村委那</w:t>
      </w:r>
      <w:r>
        <w:rPr>
          <w:rFonts w:hint="eastAsia" w:ascii="仿宋_GB2312" w:hAnsi="宋体" w:eastAsia="仿宋_GB2312"/>
          <w:b w:val="0"/>
          <w:bCs/>
          <w:color w:val="000000"/>
          <w:sz w:val="32"/>
          <w:szCs w:val="32"/>
          <w:highlight w:val="none"/>
        </w:rPr>
        <w:t>岽陂坝</w:t>
      </w:r>
      <w:r>
        <w:rPr>
          <w:rFonts w:hint="eastAsia" w:ascii="仿宋_GB2312" w:hAnsi="宋体" w:eastAsia="仿宋_GB2312"/>
          <w:b w:val="0"/>
          <w:bCs/>
          <w:color w:val="000000"/>
          <w:sz w:val="32"/>
          <w:szCs w:val="32"/>
        </w:rPr>
        <w:t>，</w:t>
      </w:r>
      <w:r>
        <w:rPr>
          <w:rFonts w:ascii="仿宋_GB2312" w:hAnsi="宋体" w:eastAsia="仿宋_GB2312"/>
          <w:b w:val="0"/>
          <w:bCs/>
          <w:color w:val="000000"/>
          <w:sz w:val="32"/>
          <w:szCs w:val="32"/>
        </w:rPr>
        <w:t>2018</w:t>
      </w:r>
      <w:r>
        <w:rPr>
          <w:rFonts w:hint="eastAsia" w:ascii="仿宋_GB2312" w:hAnsi="宋体" w:eastAsia="仿宋_GB2312"/>
          <w:b w:val="0"/>
          <w:bCs/>
          <w:color w:val="000000"/>
          <w:sz w:val="32"/>
          <w:szCs w:val="32"/>
        </w:rPr>
        <w:t>年</w:t>
      </w:r>
      <w:r>
        <w:rPr>
          <w:rFonts w:ascii="仿宋_GB2312" w:hAnsi="宋体" w:eastAsia="仿宋_GB2312"/>
          <w:b w:val="0"/>
          <w:bCs/>
          <w:color w:val="000000"/>
          <w:sz w:val="32"/>
          <w:szCs w:val="32"/>
        </w:rPr>
        <w:t>8</w:t>
      </w:r>
      <w:r>
        <w:rPr>
          <w:rFonts w:hint="eastAsia" w:ascii="仿宋_GB2312" w:hAnsi="宋体" w:eastAsia="仿宋_GB2312"/>
          <w:b w:val="0"/>
          <w:bCs/>
          <w:color w:val="000000"/>
          <w:sz w:val="32"/>
          <w:szCs w:val="32"/>
        </w:rPr>
        <w:t>月</w:t>
      </w:r>
      <w:r>
        <w:rPr>
          <w:rFonts w:ascii="仿宋_GB2312" w:hAnsi="宋体" w:eastAsia="仿宋_GB2312"/>
          <w:b w:val="0"/>
          <w:bCs/>
          <w:color w:val="000000"/>
          <w:sz w:val="32"/>
          <w:szCs w:val="32"/>
        </w:rPr>
        <w:t>10</w:t>
      </w:r>
      <w:r>
        <w:rPr>
          <w:rFonts w:hint="eastAsia" w:ascii="仿宋_GB2312" w:hAnsi="宋体" w:eastAsia="仿宋_GB2312"/>
          <w:b w:val="0"/>
          <w:bCs/>
          <w:color w:val="000000"/>
          <w:sz w:val="32"/>
          <w:szCs w:val="32"/>
        </w:rPr>
        <w:t>日进行</w:t>
      </w:r>
      <w:r>
        <w:rPr>
          <w:rFonts w:hint="eastAsia" w:ascii="仿宋_GB2312" w:hAnsi="宋体" w:eastAsia="仿宋_GB2312" w:cs="宋体"/>
          <w:b w:val="0"/>
          <w:bCs/>
          <w:color w:val="000000"/>
          <w:kern w:val="0"/>
          <w:sz w:val="32"/>
          <w:szCs w:val="32"/>
        </w:rPr>
        <w:t>调整后的饮用水水源保护区划定范围见附图</w:t>
      </w:r>
      <w:r>
        <w:rPr>
          <w:rFonts w:hint="eastAsia" w:ascii="仿宋_GB2312" w:hAnsi="宋体" w:eastAsia="仿宋_GB2312" w:cs="宋体"/>
          <w:b w:val="0"/>
          <w:bCs/>
          <w:color w:val="000000"/>
          <w:kern w:val="0"/>
          <w:sz w:val="32"/>
          <w:szCs w:val="32"/>
          <w:lang w:val="en-US" w:eastAsia="zh-CN"/>
        </w:rPr>
        <w:t>2</w:t>
      </w:r>
      <w:r>
        <w:rPr>
          <w:rFonts w:hint="eastAsia" w:ascii="仿宋_GB2312" w:hAnsi="宋体" w:eastAsia="仿宋_GB2312" w:cs="宋体"/>
          <w:b w:val="0"/>
          <w:bCs/>
          <w:color w:val="000000"/>
          <w:kern w:val="0"/>
          <w:sz w:val="32"/>
          <w:szCs w:val="32"/>
        </w:rPr>
        <w:t>，</w:t>
      </w:r>
      <w:r>
        <w:rPr>
          <w:rFonts w:hint="eastAsia" w:ascii="仿宋_GB2312" w:hAnsi="宋体" w:eastAsia="仿宋_GB2312"/>
          <w:b w:val="0"/>
          <w:bCs/>
          <w:color w:val="000000"/>
          <w:sz w:val="32"/>
          <w:szCs w:val="32"/>
        </w:rPr>
        <w:t>供水厂是大垌镇水厂。</w:t>
      </w:r>
    </w:p>
    <w:p>
      <w:pPr>
        <w:keepNext w:val="0"/>
        <w:keepLines w:val="0"/>
        <w:pageBreakBefore w:val="0"/>
        <w:kinsoku/>
        <w:wordWrap/>
        <w:overflowPunct/>
        <w:topLinePunct w:val="0"/>
        <w:autoSpaceDE/>
        <w:autoSpaceDN/>
        <w:bidi w:val="0"/>
        <w:adjustRightInd/>
        <w:snapToGrid/>
        <w:spacing w:line="560" w:lineRule="exact"/>
        <w:ind w:firstLine="640" w:firstLineChars="200"/>
        <w:jc w:val="both"/>
        <w:rPr>
          <w:rFonts w:hint="eastAsia" w:ascii="仿宋_GB2312" w:hAnsi="宋体" w:eastAsia="仿宋_GB2312"/>
          <w:b w:val="0"/>
          <w:bCs/>
          <w:color w:val="000000"/>
          <w:sz w:val="32"/>
          <w:szCs w:val="32"/>
        </w:rPr>
      </w:pPr>
      <w:r>
        <w:rPr>
          <w:rFonts w:hint="eastAsia" w:ascii="楷体_GB2312" w:hAnsi="楷体_GB2312" w:eastAsia="楷体_GB2312" w:cs="楷体_GB2312"/>
          <w:b w:val="0"/>
          <w:bCs/>
          <w:color w:val="000000"/>
          <w:sz w:val="32"/>
          <w:szCs w:val="32"/>
          <w:lang w:eastAsia="zh-CN"/>
        </w:rPr>
        <w:t>（二）那蒙江水源地。</w:t>
      </w:r>
      <w:r>
        <w:rPr>
          <w:rFonts w:hint="eastAsia" w:ascii="仿宋_GB2312" w:hAnsi="宋体" w:eastAsia="仿宋_GB2312"/>
          <w:b w:val="0"/>
          <w:bCs/>
          <w:color w:val="000000"/>
          <w:sz w:val="32"/>
          <w:szCs w:val="32"/>
        </w:rPr>
        <w:t>那蒙江水源地位于那蒙圩镇内，供给水厂是那蒙永滢水厂。</w:t>
      </w:r>
    </w:p>
    <w:p>
      <w:pPr>
        <w:keepNext w:val="0"/>
        <w:keepLines w:val="0"/>
        <w:pageBreakBefore w:val="0"/>
        <w:kinsoku/>
        <w:wordWrap/>
        <w:overflowPunct/>
        <w:topLinePunct w:val="0"/>
        <w:autoSpaceDE/>
        <w:autoSpaceDN/>
        <w:bidi w:val="0"/>
        <w:adjustRightInd/>
        <w:snapToGrid/>
        <w:spacing w:line="560" w:lineRule="exact"/>
        <w:ind w:firstLine="640" w:firstLineChars="200"/>
        <w:jc w:val="both"/>
        <w:rPr>
          <w:rFonts w:ascii="仿宋_GB2312" w:hAnsi="宋体" w:eastAsia="仿宋_GB2312"/>
          <w:b w:val="0"/>
          <w:bCs/>
          <w:color w:val="000000"/>
          <w:sz w:val="32"/>
          <w:szCs w:val="32"/>
        </w:rPr>
      </w:pPr>
      <w:r>
        <w:rPr>
          <w:rFonts w:hint="eastAsia" w:ascii="楷体_GB2312" w:hAnsi="楷体_GB2312" w:eastAsia="楷体_GB2312" w:cs="楷体_GB2312"/>
          <w:b w:val="0"/>
          <w:bCs/>
          <w:color w:val="000000"/>
          <w:sz w:val="32"/>
          <w:szCs w:val="32"/>
          <w:lang w:eastAsia="zh-CN"/>
        </w:rPr>
        <w:t>（三）大寺江水源地。</w:t>
      </w:r>
      <w:r>
        <w:rPr>
          <w:rFonts w:hint="eastAsia" w:ascii="仿宋_GB2312" w:hAnsi="宋体" w:eastAsia="仿宋_GB2312"/>
          <w:b w:val="0"/>
          <w:bCs/>
          <w:color w:val="000000"/>
          <w:sz w:val="32"/>
          <w:szCs w:val="32"/>
        </w:rPr>
        <w:t>大寺江水源地位于大寺镇西南面的糖厂坳岭上，距圩镇</w:t>
      </w:r>
      <w:r>
        <w:rPr>
          <w:rFonts w:ascii="仿宋_GB2312" w:eastAsia="仿宋_GB2312"/>
          <w:b w:val="0"/>
          <w:bCs/>
          <w:color w:val="000000"/>
          <w:sz w:val="32"/>
          <w:szCs w:val="32"/>
        </w:rPr>
        <w:t>0.5</w:t>
      </w:r>
      <w:r>
        <w:rPr>
          <w:rFonts w:hint="eastAsia" w:ascii="仿宋_GB2312" w:hAnsi="宋体" w:eastAsia="仿宋_GB2312"/>
          <w:b w:val="0"/>
          <w:bCs/>
          <w:color w:val="000000"/>
          <w:sz w:val="32"/>
          <w:szCs w:val="32"/>
        </w:rPr>
        <w:t>公里，供给水厂是三泉供水有限公司水厂。</w:t>
      </w:r>
    </w:p>
    <w:p>
      <w:pPr>
        <w:keepNext w:val="0"/>
        <w:keepLines w:val="0"/>
        <w:pageBreakBefore w:val="0"/>
        <w:kinsoku/>
        <w:wordWrap/>
        <w:overflowPunct/>
        <w:topLinePunct w:val="0"/>
        <w:autoSpaceDE/>
        <w:autoSpaceDN/>
        <w:bidi w:val="0"/>
        <w:adjustRightInd/>
        <w:snapToGrid/>
        <w:spacing w:line="560" w:lineRule="exact"/>
        <w:ind w:firstLine="640" w:firstLineChars="200"/>
        <w:jc w:val="both"/>
        <w:rPr>
          <w:rFonts w:ascii="仿宋_GB2312" w:hAnsi="宋体" w:eastAsia="仿宋_GB2312"/>
          <w:b w:val="0"/>
          <w:bCs/>
          <w:color w:val="000000"/>
          <w:sz w:val="32"/>
          <w:szCs w:val="32"/>
        </w:rPr>
      </w:pPr>
      <w:r>
        <w:rPr>
          <w:rFonts w:hint="eastAsia" w:ascii="楷体_GB2312" w:hAnsi="楷体_GB2312" w:eastAsia="楷体_GB2312" w:cs="楷体_GB2312"/>
          <w:b w:val="0"/>
          <w:bCs/>
          <w:color w:val="000000"/>
          <w:sz w:val="32"/>
          <w:szCs w:val="32"/>
          <w:lang w:eastAsia="zh-CN"/>
        </w:rPr>
        <w:t>（四）</w:t>
      </w:r>
      <w:r>
        <w:rPr>
          <w:rFonts w:hint="eastAsia" w:ascii="楷体_GB2312" w:hAnsi="楷体_GB2312" w:eastAsia="楷体_GB2312" w:cs="楷体_GB2312"/>
          <w:b w:val="0"/>
          <w:bCs/>
          <w:color w:val="000000"/>
          <w:sz w:val="32"/>
          <w:szCs w:val="32"/>
          <w:highlight w:val="none"/>
          <w:lang w:eastAsia="zh-CN"/>
        </w:rPr>
        <w:t>大直河</w:t>
      </w:r>
      <w:r>
        <w:rPr>
          <w:rFonts w:hint="eastAsia" w:ascii="楷体_GB2312" w:hAnsi="楷体_GB2312" w:eastAsia="楷体_GB2312" w:cs="楷体_GB2312"/>
          <w:b w:val="0"/>
          <w:bCs/>
          <w:color w:val="000000"/>
          <w:sz w:val="32"/>
          <w:szCs w:val="32"/>
          <w:lang w:eastAsia="zh-CN"/>
        </w:rPr>
        <w:t>水源地。</w:t>
      </w:r>
      <w:r>
        <w:rPr>
          <w:rFonts w:hint="eastAsia" w:ascii="仿宋_GB2312" w:hAnsi="宋体" w:eastAsia="仿宋_GB2312"/>
          <w:b w:val="0"/>
          <w:bCs/>
          <w:color w:val="000000"/>
          <w:sz w:val="32"/>
          <w:szCs w:val="32"/>
        </w:rPr>
        <w:t>大</w:t>
      </w:r>
      <w:r>
        <w:rPr>
          <w:rFonts w:hint="eastAsia" w:ascii="仿宋_GB2312" w:hAnsi="宋体" w:eastAsia="仿宋_GB2312"/>
          <w:b w:val="0"/>
          <w:bCs/>
          <w:color w:val="000000"/>
          <w:sz w:val="32"/>
          <w:szCs w:val="32"/>
          <w:highlight w:val="none"/>
        </w:rPr>
        <w:t>直河</w:t>
      </w:r>
      <w:r>
        <w:rPr>
          <w:rFonts w:hint="eastAsia" w:ascii="仿宋_GB2312" w:hAnsi="宋体" w:eastAsia="仿宋_GB2312"/>
          <w:b w:val="0"/>
          <w:bCs/>
          <w:color w:val="000000"/>
          <w:sz w:val="32"/>
          <w:szCs w:val="32"/>
        </w:rPr>
        <w:t>水源地位于大直镇米连村，供给水厂是大直水厂。</w:t>
      </w:r>
    </w:p>
    <w:p>
      <w:pPr>
        <w:keepNext w:val="0"/>
        <w:keepLines w:val="0"/>
        <w:pageBreakBefore w:val="0"/>
        <w:kinsoku/>
        <w:wordWrap/>
        <w:overflowPunct/>
        <w:topLinePunct w:val="0"/>
        <w:autoSpaceDE/>
        <w:autoSpaceDN/>
        <w:bidi w:val="0"/>
        <w:adjustRightInd/>
        <w:snapToGrid/>
        <w:spacing w:line="560" w:lineRule="exact"/>
        <w:ind w:firstLine="640" w:firstLineChars="200"/>
        <w:jc w:val="both"/>
        <w:rPr>
          <w:rFonts w:ascii="仿宋_GB2312" w:hAnsi="宋体" w:eastAsia="仿宋_GB2312"/>
          <w:b w:val="0"/>
          <w:bCs/>
          <w:color w:val="000000"/>
          <w:sz w:val="32"/>
          <w:szCs w:val="32"/>
          <w:highlight w:val="none"/>
        </w:rPr>
      </w:pPr>
      <w:r>
        <w:rPr>
          <w:rFonts w:hint="eastAsia" w:ascii="楷体_GB2312" w:hAnsi="楷体_GB2312" w:eastAsia="楷体_GB2312" w:cs="楷体_GB2312"/>
          <w:b w:val="0"/>
          <w:bCs/>
          <w:color w:val="000000"/>
          <w:sz w:val="32"/>
          <w:szCs w:val="32"/>
          <w:lang w:eastAsia="zh-CN"/>
        </w:rPr>
        <w:t>（五）石梯水库水源地。</w:t>
      </w:r>
      <w:r>
        <w:rPr>
          <w:rFonts w:hint="eastAsia" w:ascii="仿宋_GB2312" w:hAnsi="宋体" w:eastAsia="仿宋_GB2312"/>
          <w:b w:val="0"/>
          <w:bCs/>
          <w:color w:val="000000"/>
          <w:sz w:val="32"/>
          <w:szCs w:val="32"/>
          <w:highlight w:val="none"/>
        </w:rPr>
        <w:t>石梯水库位于钦北区板城镇东面，距离板城圩</w:t>
      </w:r>
      <w:r>
        <w:rPr>
          <w:rFonts w:ascii="仿宋_GB2312" w:eastAsia="仿宋_GB2312"/>
          <w:b w:val="0"/>
          <w:bCs/>
          <w:color w:val="000000"/>
          <w:sz w:val="32"/>
          <w:szCs w:val="32"/>
          <w:highlight w:val="none"/>
        </w:rPr>
        <w:t>2</w:t>
      </w:r>
      <w:r>
        <w:rPr>
          <w:rFonts w:hint="eastAsia" w:ascii="仿宋_GB2312" w:hAnsi="宋体" w:eastAsia="仿宋_GB2312"/>
          <w:b w:val="0"/>
          <w:bCs/>
          <w:color w:val="000000"/>
          <w:sz w:val="32"/>
          <w:szCs w:val="32"/>
          <w:highlight w:val="none"/>
        </w:rPr>
        <w:t>公里，供给水厂是小董自来水厂和板城自来水厂。石梯水库于</w:t>
      </w:r>
      <w:r>
        <w:rPr>
          <w:rFonts w:ascii="仿宋_GB2312" w:eastAsia="仿宋_GB2312"/>
          <w:b w:val="0"/>
          <w:bCs/>
          <w:color w:val="000000"/>
          <w:sz w:val="32"/>
          <w:szCs w:val="32"/>
          <w:highlight w:val="none"/>
        </w:rPr>
        <w:t>1962</w:t>
      </w:r>
      <w:r>
        <w:rPr>
          <w:rFonts w:hint="eastAsia" w:ascii="仿宋_GB2312" w:hAnsi="宋体" w:eastAsia="仿宋_GB2312"/>
          <w:b w:val="0"/>
          <w:bCs/>
          <w:color w:val="000000"/>
          <w:sz w:val="32"/>
          <w:szCs w:val="32"/>
          <w:highlight w:val="none"/>
        </w:rPr>
        <w:t>年</w:t>
      </w:r>
      <w:r>
        <w:rPr>
          <w:rFonts w:ascii="仿宋_GB2312" w:eastAsia="仿宋_GB2312"/>
          <w:b w:val="0"/>
          <w:bCs/>
          <w:color w:val="000000"/>
          <w:sz w:val="32"/>
          <w:szCs w:val="32"/>
          <w:highlight w:val="none"/>
        </w:rPr>
        <w:t>7</w:t>
      </w:r>
      <w:r>
        <w:rPr>
          <w:rFonts w:hint="eastAsia" w:ascii="仿宋_GB2312" w:hAnsi="宋体" w:eastAsia="仿宋_GB2312"/>
          <w:b w:val="0"/>
          <w:bCs/>
          <w:color w:val="000000"/>
          <w:sz w:val="32"/>
          <w:szCs w:val="32"/>
          <w:highlight w:val="none"/>
        </w:rPr>
        <w:t>月建成，集雨面积</w:t>
      </w:r>
      <w:r>
        <w:rPr>
          <w:rFonts w:ascii="仿宋_GB2312" w:eastAsia="仿宋_GB2312"/>
          <w:b w:val="0"/>
          <w:bCs/>
          <w:color w:val="000000"/>
          <w:sz w:val="32"/>
          <w:szCs w:val="32"/>
          <w:highlight w:val="none"/>
        </w:rPr>
        <w:t>3</w:t>
      </w:r>
      <w:r>
        <w:rPr>
          <w:rFonts w:hint="eastAsia" w:ascii="仿宋_GB2312" w:hAnsi="宋体" w:eastAsia="仿宋_GB2312"/>
          <w:b w:val="0"/>
          <w:bCs/>
          <w:color w:val="000000"/>
          <w:sz w:val="32"/>
          <w:szCs w:val="32"/>
          <w:highlight w:val="none"/>
        </w:rPr>
        <w:t>8.86km²平方千米，总库容</w:t>
      </w:r>
      <w:r>
        <w:rPr>
          <w:rFonts w:ascii="仿宋_GB2312" w:eastAsia="仿宋_GB2312"/>
          <w:b w:val="0"/>
          <w:bCs/>
          <w:color w:val="000000"/>
          <w:sz w:val="32"/>
          <w:szCs w:val="32"/>
          <w:highlight w:val="none"/>
        </w:rPr>
        <w:t>4683</w:t>
      </w:r>
      <w:r>
        <w:rPr>
          <w:rFonts w:hint="eastAsia" w:ascii="仿宋_GB2312" w:hAnsi="宋体" w:eastAsia="仿宋_GB2312"/>
          <w:b w:val="0"/>
          <w:bCs/>
          <w:color w:val="000000"/>
          <w:sz w:val="32"/>
          <w:szCs w:val="32"/>
          <w:highlight w:val="none"/>
        </w:rPr>
        <w:t>万</w:t>
      </w:r>
      <w:r>
        <w:rPr>
          <w:rFonts w:ascii="仿宋_GB2312" w:eastAsia="仿宋_GB2312"/>
          <w:b w:val="0"/>
          <w:bCs/>
          <w:color w:val="000000"/>
          <w:sz w:val="32"/>
          <w:szCs w:val="32"/>
          <w:highlight w:val="none"/>
        </w:rPr>
        <w:t>m</w:t>
      </w:r>
      <w:r>
        <w:rPr>
          <w:rFonts w:hint="eastAsia" w:ascii="仿宋_GB2312"/>
          <w:b w:val="0"/>
          <w:bCs/>
          <w:color w:val="000000"/>
          <w:sz w:val="32"/>
          <w:szCs w:val="32"/>
          <w:highlight w:val="none"/>
        </w:rPr>
        <w:t>³</w:t>
      </w:r>
      <w:r>
        <w:rPr>
          <w:rFonts w:hint="eastAsia" w:ascii="仿宋_GB2312" w:hAnsi="宋体" w:eastAsia="仿宋_GB2312"/>
          <w:b w:val="0"/>
          <w:bCs/>
          <w:color w:val="000000"/>
          <w:sz w:val="32"/>
          <w:szCs w:val="32"/>
          <w:highlight w:val="none"/>
        </w:rPr>
        <w:t>，有效库容</w:t>
      </w:r>
      <w:r>
        <w:rPr>
          <w:rFonts w:ascii="仿宋_GB2312" w:eastAsia="仿宋_GB2312"/>
          <w:b w:val="0"/>
          <w:bCs/>
          <w:color w:val="000000"/>
          <w:sz w:val="32"/>
          <w:szCs w:val="32"/>
          <w:highlight w:val="none"/>
        </w:rPr>
        <w:t>1626</w:t>
      </w:r>
      <w:r>
        <w:rPr>
          <w:rFonts w:hint="eastAsia" w:ascii="仿宋_GB2312" w:hAnsi="宋体" w:eastAsia="仿宋_GB2312"/>
          <w:b w:val="0"/>
          <w:bCs/>
          <w:color w:val="000000"/>
          <w:sz w:val="32"/>
          <w:szCs w:val="32"/>
          <w:highlight w:val="none"/>
        </w:rPr>
        <w:t>万</w:t>
      </w:r>
      <w:r>
        <w:rPr>
          <w:rFonts w:ascii="仿宋_GB2312" w:eastAsia="仿宋_GB2312"/>
          <w:b w:val="0"/>
          <w:bCs/>
          <w:color w:val="000000"/>
          <w:sz w:val="32"/>
          <w:szCs w:val="32"/>
          <w:highlight w:val="none"/>
        </w:rPr>
        <w:t>m</w:t>
      </w:r>
      <w:r>
        <w:rPr>
          <w:rFonts w:hint="eastAsia" w:ascii="仿宋_GB2312"/>
          <w:b w:val="0"/>
          <w:bCs/>
          <w:color w:val="000000"/>
          <w:sz w:val="32"/>
          <w:szCs w:val="32"/>
          <w:highlight w:val="none"/>
        </w:rPr>
        <w:t>³</w:t>
      </w:r>
      <w:r>
        <w:rPr>
          <w:rFonts w:hint="eastAsia" w:ascii="仿宋_GB2312" w:hAnsi="宋体" w:eastAsia="仿宋_GB2312"/>
          <w:b w:val="0"/>
          <w:bCs/>
          <w:color w:val="000000"/>
          <w:sz w:val="32"/>
          <w:szCs w:val="32"/>
          <w:highlight w:val="none"/>
        </w:rPr>
        <w:t>，属中型水库。</w:t>
      </w:r>
      <w:bookmarkStart w:id="9" w:name="_Toc246382920"/>
      <w:bookmarkStart w:id="10" w:name="_Toc246383216"/>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b w:val="0"/>
          <w:bCs/>
          <w:color w:val="000000"/>
          <w:sz w:val="32"/>
          <w:szCs w:val="32"/>
        </w:rPr>
      </w:pPr>
      <w:r>
        <w:rPr>
          <w:rFonts w:hint="eastAsia" w:ascii="楷体_GB2312" w:hAnsi="楷体_GB2312" w:eastAsia="楷体_GB2312" w:cs="楷体_GB2312"/>
          <w:b w:val="0"/>
          <w:bCs/>
          <w:color w:val="000000"/>
          <w:sz w:val="32"/>
          <w:szCs w:val="32"/>
          <w:lang w:eastAsia="zh-CN"/>
        </w:rPr>
        <w:t>（六）英雄岭水源地。</w:t>
      </w:r>
      <w:r>
        <w:rPr>
          <w:rFonts w:hint="eastAsia" w:ascii="仿宋_GB2312" w:hAnsi="宋体" w:eastAsia="仿宋_GB2312"/>
          <w:b w:val="0"/>
          <w:bCs/>
          <w:color w:val="000000"/>
          <w:sz w:val="32"/>
          <w:szCs w:val="32"/>
        </w:rPr>
        <w:t>长滩镇饮用水水源地原位于长滩镇大利口，取水点以长滩大利口水井为水源，供给水厂是长滩镇水厂。</w:t>
      </w:r>
      <w:r>
        <w:rPr>
          <w:rFonts w:ascii="仿宋_GB2312" w:hAnsi="宋体" w:eastAsia="仿宋_GB2312"/>
          <w:b w:val="0"/>
          <w:bCs/>
          <w:color w:val="000000"/>
          <w:sz w:val="32"/>
          <w:szCs w:val="32"/>
        </w:rPr>
        <w:t>2018</w:t>
      </w:r>
      <w:r>
        <w:rPr>
          <w:rFonts w:hint="eastAsia" w:ascii="仿宋_GB2312" w:hAnsi="宋体" w:eastAsia="仿宋_GB2312"/>
          <w:b w:val="0"/>
          <w:bCs/>
          <w:color w:val="000000"/>
          <w:sz w:val="32"/>
          <w:szCs w:val="32"/>
        </w:rPr>
        <w:t>年</w:t>
      </w:r>
      <w:r>
        <w:rPr>
          <w:rFonts w:ascii="仿宋_GB2312" w:hAnsi="宋体" w:eastAsia="仿宋_GB2312"/>
          <w:b w:val="0"/>
          <w:bCs/>
          <w:color w:val="000000"/>
          <w:sz w:val="32"/>
          <w:szCs w:val="32"/>
        </w:rPr>
        <w:t>8</w:t>
      </w:r>
      <w:r>
        <w:rPr>
          <w:rFonts w:hint="eastAsia" w:ascii="仿宋_GB2312" w:hAnsi="宋体" w:eastAsia="仿宋_GB2312"/>
          <w:b w:val="0"/>
          <w:bCs/>
          <w:color w:val="000000"/>
          <w:sz w:val="32"/>
          <w:szCs w:val="32"/>
        </w:rPr>
        <w:t>月</w:t>
      </w:r>
      <w:r>
        <w:rPr>
          <w:rFonts w:ascii="仿宋_GB2312" w:hAnsi="宋体" w:eastAsia="仿宋_GB2312"/>
          <w:b w:val="0"/>
          <w:bCs/>
          <w:color w:val="000000"/>
          <w:sz w:val="32"/>
          <w:szCs w:val="32"/>
        </w:rPr>
        <w:t>10</w:t>
      </w:r>
      <w:r>
        <w:rPr>
          <w:rFonts w:hint="eastAsia" w:ascii="仿宋_GB2312" w:hAnsi="宋体" w:eastAsia="仿宋_GB2312"/>
          <w:b w:val="0"/>
          <w:bCs/>
          <w:color w:val="000000"/>
          <w:sz w:val="32"/>
          <w:szCs w:val="32"/>
        </w:rPr>
        <w:t>日进行</w:t>
      </w:r>
      <w:r>
        <w:rPr>
          <w:rFonts w:hint="eastAsia" w:ascii="仿宋_GB2312" w:hAnsi="宋体" w:eastAsia="仿宋_GB2312" w:cs="宋体"/>
          <w:b w:val="0"/>
          <w:bCs/>
          <w:color w:val="000000"/>
          <w:kern w:val="0"/>
          <w:sz w:val="32"/>
          <w:szCs w:val="32"/>
        </w:rPr>
        <w:t>调整为英雄岭水库，调整后的饮用水水源保护区划定范围见附图</w:t>
      </w:r>
      <w:r>
        <w:rPr>
          <w:rFonts w:hint="eastAsia" w:ascii="仿宋_GB2312" w:hAnsi="宋体" w:eastAsia="仿宋_GB2312" w:cs="宋体"/>
          <w:b w:val="0"/>
          <w:bCs/>
          <w:color w:val="000000"/>
          <w:kern w:val="0"/>
          <w:sz w:val="32"/>
          <w:szCs w:val="32"/>
          <w:lang w:val="en-US" w:eastAsia="zh-CN"/>
        </w:rPr>
        <w:t>8</w:t>
      </w:r>
      <w:r>
        <w:rPr>
          <w:rFonts w:hint="eastAsia" w:ascii="仿宋_GB2312" w:hAnsi="宋体" w:eastAsia="仿宋_GB2312" w:cs="宋体"/>
          <w:b w:val="0"/>
          <w:bCs/>
          <w:color w:val="000000"/>
          <w:kern w:val="0"/>
          <w:sz w:val="32"/>
          <w:szCs w:val="32"/>
        </w:rPr>
        <w:t>。</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b w:val="0"/>
          <w:bCs/>
          <w:color w:val="000000"/>
          <w:sz w:val="32"/>
          <w:szCs w:val="32"/>
        </w:rPr>
      </w:pPr>
      <w:r>
        <w:rPr>
          <w:rFonts w:hint="eastAsia" w:ascii="楷体_GB2312" w:hAnsi="楷体_GB2312" w:eastAsia="楷体_GB2312" w:cs="楷体_GB2312"/>
          <w:b w:val="0"/>
          <w:bCs/>
          <w:color w:val="000000"/>
          <w:sz w:val="32"/>
          <w:szCs w:val="32"/>
          <w:lang w:eastAsia="zh-CN"/>
        </w:rPr>
        <w:t>（七）凤凰水库水源地。</w:t>
      </w:r>
      <w:r>
        <w:rPr>
          <w:rFonts w:hint="eastAsia" w:ascii="仿宋_GB2312" w:hAnsi="宋体" w:eastAsia="仿宋_GB2312"/>
          <w:b w:val="0"/>
          <w:bCs/>
          <w:color w:val="000000"/>
          <w:sz w:val="32"/>
          <w:szCs w:val="32"/>
        </w:rPr>
        <w:t>凤凰水库位于</w:t>
      </w:r>
      <w:r>
        <w:rPr>
          <w:rFonts w:hint="eastAsia" w:ascii="仿宋_GB2312" w:hAnsi="宋体" w:eastAsia="仿宋_GB2312"/>
          <w:b w:val="0"/>
          <w:bCs/>
          <w:color w:val="000000"/>
          <w:sz w:val="32"/>
          <w:szCs w:val="32"/>
          <w:highlight w:val="none"/>
        </w:rPr>
        <w:t>新棠</w:t>
      </w:r>
      <w:r>
        <w:rPr>
          <w:rFonts w:hint="eastAsia" w:ascii="仿宋_GB2312" w:hAnsi="宋体" w:eastAsia="仿宋_GB2312"/>
          <w:b w:val="0"/>
          <w:bCs/>
          <w:color w:val="000000"/>
          <w:sz w:val="32"/>
          <w:szCs w:val="32"/>
        </w:rPr>
        <w:t>镇平</w:t>
      </w:r>
      <w:r>
        <w:rPr>
          <w:rFonts w:hint="eastAsia" w:ascii="仿宋_GB2312" w:hAnsi="宋体" w:eastAsia="仿宋_GB2312"/>
          <w:b w:val="0"/>
          <w:bCs/>
          <w:color w:val="000000"/>
          <w:sz w:val="32"/>
          <w:szCs w:val="32"/>
          <w:highlight w:val="none"/>
        </w:rPr>
        <w:t>况村</w:t>
      </w:r>
      <w:r>
        <w:rPr>
          <w:rFonts w:hint="eastAsia" w:ascii="仿宋_GB2312" w:hAnsi="宋体" w:eastAsia="仿宋_GB2312"/>
          <w:b w:val="0"/>
          <w:bCs/>
          <w:color w:val="000000"/>
          <w:sz w:val="32"/>
          <w:szCs w:val="32"/>
        </w:rPr>
        <w:t>，供给</w:t>
      </w:r>
      <w:r>
        <w:rPr>
          <w:rFonts w:hint="eastAsia" w:ascii="仿宋_GB2312" w:hAnsi="宋体" w:eastAsia="仿宋_GB2312"/>
          <w:b w:val="0"/>
          <w:bCs/>
          <w:color w:val="000000"/>
          <w:spacing w:val="-11"/>
          <w:sz w:val="32"/>
          <w:szCs w:val="32"/>
        </w:rPr>
        <w:t>水厂是新棠水厂。凤凰水库于</w:t>
      </w:r>
      <w:r>
        <w:rPr>
          <w:rFonts w:ascii="仿宋_GB2312" w:eastAsia="仿宋_GB2312"/>
          <w:b w:val="0"/>
          <w:bCs/>
          <w:color w:val="000000"/>
          <w:spacing w:val="-11"/>
          <w:sz w:val="32"/>
          <w:szCs w:val="32"/>
        </w:rPr>
        <w:t>1963</w:t>
      </w:r>
      <w:r>
        <w:rPr>
          <w:rFonts w:hint="eastAsia" w:ascii="仿宋_GB2312" w:hAnsi="宋体" w:eastAsia="仿宋_GB2312"/>
          <w:b w:val="0"/>
          <w:bCs/>
          <w:color w:val="000000"/>
          <w:spacing w:val="-11"/>
          <w:sz w:val="32"/>
          <w:szCs w:val="32"/>
        </w:rPr>
        <w:t>年</w:t>
      </w:r>
      <w:r>
        <w:rPr>
          <w:rFonts w:ascii="仿宋_GB2312" w:eastAsia="仿宋_GB2312"/>
          <w:b w:val="0"/>
          <w:bCs/>
          <w:color w:val="000000"/>
          <w:spacing w:val="-11"/>
          <w:sz w:val="32"/>
          <w:szCs w:val="32"/>
        </w:rPr>
        <w:t>11</w:t>
      </w:r>
      <w:r>
        <w:rPr>
          <w:rFonts w:hint="eastAsia" w:ascii="仿宋_GB2312" w:hAnsi="宋体" w:eastAsia="仿宋_GB2312"/>
          <w:b w:val="0"/>
          <w:bCs/>
          <w:color w:val="000000"/>
          <w:spacing w:val="-11"/>
          <w:sz w:val="32"/>
          <w:szCs w:val="32"/>
        </w:rPr>
        <w:t>月建成，集雨面积</w:t>
      </w:r>
      <w:r>
        <w:rPr>
          <w:rFonts w:ascii="仿宋_GB2312" w:eastAsia="仿宋_GB2312"/>
          <w:b w:val="0"/>
          <w:bCs/>
          <w:color w:val="000000"/>
          <w:spacing w:val="-11"/>
          <w:sz w:val="32"/>
          <w:szCs w:val="32"/>
        </w:rPr>
        <w:t>9.17</w:t>
      </w:r>
      <w:r>
        <w:rPr>
          <w:rFonts w:hint="eastAsia" w:ascii="仿宋_GB2312" w:hAnsi="宋体" w:eastAsia="仿宋_GB2312"/>
          <w:b w:val="0"/>
          <w:bCs/>
          <w:color w:val="000000"/>
          <w:spacing w:val="-11"/>
          <w:sz w:val="32"/>
          <w:szCs w:val="32"/>
          <w:highlight w:val="none"/>
        </w:rPr>
        <w:t>km²</w:t>
      </w:r>
      <w:r>
        <w:rPr>
          <w:rFonts w:hint="eastAsia" w:ascii="仿宋_GB2312" w:hAnsi="宋体" w:eastAsia="仿宋_GB2312"/>
          <w:b w:val="0"/>
          <w:bCs/>
          <w:color w:val="000000"/>
          <w:spacing w:val="-11"/>
          <w:sz w:val="32"/>
          <w:szCs w:val="32"/>
        </w:rPr>
        <w:t>，</w:t>
      </w:r>
      <w:r>
        <w:rPr>
          <w:rFonts w:hint="eastAsia" w:ascii="仿宋_GB2312" w:hAnsi="宋体" w:eastAsia="仿宋_GB2312"/>
          <w:b w:val="0"/>
          <w:bCs/>
          <w:color w:val="000000"/>
          <w:sz w:val="32"/>
          <w:szCs w:val="32"/>
        </w:rPr>
        <w:t>总库容</w:t>
      </w:r>
      <w:r>
        <w:rPr>
          <w:rFonts w:ascii="仿宋_GB2312" w:eastAsia="仿宋_GB2312"/>
          <w:b w:val="0"/>
          <w:bCs/>
          <w:color w:val="000000"/>
          <w:sz w:val="32"/>
          <w:szCs w:val="32"/>
        </w:rPr>
        <w:t>710</w:t>
      </w:r>
      <w:r>
        <w:rPr>
          <w:rFonts w:hint="eastAsia" w:ascii="仿宋_GB2312" w:hAnsi="宋体" w:eastAsia="仿宋_GB2312"/>
          <w:b w:val="0"/>
          <w:bCs/>
          <w:color w:val="000000"/>
          <w:sz w:val="32"/>
          <w:szCs w:val="32"/>
        </w:rPr>
        <w:t>万</w:t>
      </w:r>
      <w:r>
        <w:rPr>
          <w:rFonts w:ascii="仿宋_GB2312" w:eastAsia="仿宋_GB2312"/>
          <w:b w:val="0"/>
          <w:bCs/>
          <w:color w:val="000000"/>
          <w:sz w:val="32"/>
          <w:szCs w:val="32"/>
          <w:highlight w:val="none"/>
        </w:rPr>
        <w:t>m</w:t>
      </w:r>
      <w:r>
        <w:rPr>
          <w:rFonts w:hint="eastAsia" w:ascii="仿宋_GB2312"/>
          <w:b w:val="0"/>
          <w:bCs/>
          <w:color w:val="000000"/>
          <w:sz w:val="32"/>
          <w:szCs w:val="32"/>
          <w:highlight w:val="none"/>
        </w:rPr>
        <w:t>³</w:t>
      </w:r>
      <w:r>
        <w:rPr>
          <w:rFonts w:hint="eastAsia" w:ascii="仿宋_GB2312" w:hAnsi="宋体" w:eastAsia="仿宋_GB2312"/>
          <w:b w:val="0"/>
          <w:bCs/>
          <w:color w:val="000000"/>
          <w:sz w:val="32"/>
          <w:szCs w:val="32"/>
        </w:rPr>
        <w:t>，有效库容</w:t>
      </w:r>
      <w:r>
        <w:rPr>
          <w:rFonts w:ascii="仿宋_GB2312" w:eastAsia="仿宋_GB2312"/>
          <w:b w:val="0"/>
          <w:bCs/>
          <w:color w:val="000000"/>
          <w:sz w:val="32"/>
          <w:szCs w:val="32"/>
        </w:rPr>
        <w:t>371</w:t>
      </w:r>
      <w:r>
        <w:rPr>
          <w:rFonts w:hint="eastAsia" w:ascii="仿宋_GB2312" w:hAnsi="宋体" w:eastAsia="仿宋_GB2312"/>
          <w:b w:val="0"/>
          <w:bCs/>
          <w:color w:val="000000"/>
          <w:sz w:val="32"/>
          <w:szCs w:val="32"/>
        </w:rPr>
        <w:t>万</w:t>
      </w:r>
      <w:r>
        <w:rPr>
          <w:rFonts w:ascii="仿宋_GB2312" w:eastAsia="仿宋_GB2312"/>
          <w:b w:val="0"/>
          <w:bCs/>
          <w:color w:val="000000"/>
          <w:sz w:val="32"/>
          <w:szCs w:val="32"/>
          <w:highlight w:val="none"/>
        </w:rPr>
        <w:t>m</w:t>
      </w:r>
      <w:r>
        <w:rPr>
          <w:rFonts w:hint="eastAsia" w:ascii="仿宋_GB2312"/>
          <w:b w:val="0"/>
          <w:bCs/>
          <w:color w:val="000000"/>
          <w:sz w:val="32"/>
          <w:szCs w:val="32"/>
          <w:highlight w:val="none"/>
        </w:rPr>
        <w:t>³</w:t>
      </w:r>
      <w:r>
        <w:rPr>
          <w:rFonts w:hint="eastAsia" w:ascii="仿宋_GB2312" w:hAnsi="宋体" w:eastAsia="仿宋_GB2312"/>
          <w:b w:val="0"/>
          <w:bCs/>
          <w:color w:val="000000"/>
          <w:sz w:val="32"/>
          <w:szCs w:val="32"/>
        </w:rPr>
        <w:t>，</w:t>
      </w:r>
      <w:r>
        <w:rPr>
          <w:rFonts w:hint="eastAsia" w:ascii="仿宋_GB2312" w:hAnsi="宋体" w:eastAsia="仿宋_GB2312"/>
          <w:b w:val="0"/>
          <w:bCs/>
          <w:color w:val="000000"/>
          <w:sz w:val="32"/>
          <w:szCs w:val="32"/>
          <w:highlight w:val="none"/>
        </w:rPr>
        <w:t>属小</w:t>
      </w:r>
      <w:r>
        <w:rPr>
          <w:rFonts w:hint="eastAsia" w:ascii="仿宋_GB2312" w:hAnsi="宋体" w:eastAsia="仿宋_GB2312"/>
          <w:b w:val="0"/>
          <w:bCs/>
          <w:color w:val="000000"/>
          <w:sz w:val="32"/>
          <w:szCs w:val="32"/>
        </w:rPr>
        <w:t>（一）型水库。</w:t>
      </w:r>
    </w:p>
    <w:bookmarkEnd w:id="9"/>
    <w:bookmarkEnd w:id="10"/>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b w:val="0"/>
          <w:bCs/>
          <w:color w:val="000000"/>
          <w:spacing w:val="-6"/>
          <w:sz w:val="32"/>
          <w:szCs w:val="32"/>
        </w:rPr>
      </w:pPr>
      <w:r>
        <w:rPr>
          <w:rFonts w:hint="eastAsia" w:ascii="楷体_GB2312" w:hAnsi="楷体_GB2312" w:eastAsia="楷体_GB2312" w:cs="楷体_GB2312"/>
          <w:b w:val="0"/>
          <w:bCs/>
          <w:color w:val="000000"/>
          <w:sz w:val="32"/>
          <w:szCs w:val="32"/>
          <w:lang w:eastAsia="zh-CN"/>
        </w:rPr>
        <w:t>（八）那志水库水源地。</w:t>
      </w:r>
      <w:r>
        <w:rPr>
          <w:rFonts w:hint="eastAsia" w:ascii="仿宋_GB2312" w:hAnsi="宋体" w:eastAsia="仿宋_GB2312"/>
          <w:b w:val="0"/>
          <w:bCs/>
          <w:color w:val="000000"/>
          <w:sz w:val="32"/>
          <w:szCs w:val="32"/>
        </w:rPr>
        <w:t>那志水库</w:t>
      </w:r>
      <w:r>
        <w:rPr>
          <w:rFonts w:hint="eastAsia" w:ascii="仿宋_GB2312" w:hAnsi="宋体" w:eastAsia="仿宋_GB2312"/>
          <w:b w:val="0"/>
          <w:bCs/>
          <w:color w:val="000000"/>
          <w:sz w:val="32"/>
          <w:szCs w:val="32"/>
        </w:rPr>
        <w:t>位于板城镇红华村，供给水厂是板城镇那香水厂。那志水库于</w:t>
      </w:r>
      <w:r>
        <w:rPr>
          <w:rFonts w:ascii="仿宋_GB2312" w:eastAsia="仿宋_GB2312"/>
          <w:b w:val="0"/>
          <w:bCs/>
          <w:color w:val="000000"/>
          <w:sz w:val="32"/>
          <w:szCs w:val="32"/>
        </w:rPr>
        <w:t>1975</w:t>
      </w:r>
      <w:r>
        <w:rPr>
          <w:rFonts w:hint="eastAsia" w:ascii="仿宋_GB2312" w:hAnsi="宋体" w:eastAsia="仿宋_GB2312"/>
          <w:b w:val="0"/>
          <w:bCs/>
          <w:color w:val="000000"/>
          <w:sz w:val="32"/>
          <w:szCs w:val="32"/>
        </w:rPr>
        <w:t>年</w:t>
      </w:r>
      <w:r>
        <w:rPr>
          <w:rFonts w:ascii="仿宋_GB2312" w:eastAsia="仿宋_GB2312"/>
          <w:b w:val="0"/>
          <w:bCs/>
          <w:color w:val="000000"/>
          <w:sz w:val="32"/>
          <w:szCs w:val="32"/>
        </w:rPr>
        <w:t>4</w:t>
      </w:r>
      <w:r>
        <w:rPr>
          <w:rFonts w:hint="eastAsia" w:ascii="仿宋_GB2312" w:hAnsi="宋体" w:eastAsia="仿宋_GB2312"/>
          <w:b w:val="0"/>
          <w:bCs/>
          <w:color w:val="000000"/>
          <w:sz w:val="32"/>
          <w:szCs w:val="32"/>
        </w:rPr>
        <w:t>月建成，集雨面积</w:t>
      </w:r>
      <w:r>
        <w:rPr>
          <w:rFonts w:ascii="仿宋_GB2312" w:eastAsia="仿宋_GB2312"/>
          <w:b w:val="0"/>
          <w:bCs/>
          <w:color w:val="000000"/>
          <w:spacing w:val="-6"/>
          <w:sz w:val="32"/>
          <w:szCs w:val="32"/>
        </w:rPr>
        <w:t>4.2</w:t>
      </w:r>
      <w:r>
        <w:rPr>
          <w:rFonts w:hint="eastAsia" w:ascii="仿宋_GB2312" w:hAnsi="宋体" w:eastAsia="仿宋_GB2312"/>
          <w:b w:val="0"/>
          <w:bCs/>
          <w:color w:val="000000"/>
          <w:spacing w:val="-6"/>
          <w:sz w:val="32"/>
          <w:szCs w:val="32"/>
          <w:highlight w:val="none"/>
        </w:rPr>
        <w:t>km²</w:t>
      </w:r>
      <w:r>
        <w:rPr>
          <w:rFonts w:hint="eastAsia" w:ascii="仿宋_GB2312" w:hAnsi="宋体" w:eastAsia="仿宋_GB2312"/>
          <w:b w:val="0"/>
          <w:bCs/>
          <w:color w:val="000000"/>
          <w:spacing w:val="-6"/>
          <w:sz w:val="32"/>
          <w:szCs w:val="32"/>
        </w:rPr>
        <w:t>，总库容</w:t>
      </w:r>
      <w:r>
        <w:rPr>
          <w:rFonts w:ascii="仿宋_GB2312" w:eastAsia="仿宋_GB2312"/>
          <w:b w:val="0"/>
          <w:bCs/>
          <w:color w:val="000000"/>
          <w:spacing w:val="-6"/>
          <w:sz w:val="32"/>
          <w:szCs w:val="32"/>
        </w:rPr>
        <w:t>259</w:t>
      </w:r>
      <w:r>
        <w:rPr>
          <w:rFonts w:hint="eastAsia" w:ascii="仿宋_GB2312" w:hAnsi="宋体" w:eastAsia="仿宋_GB2312"/>
          <w:b w:val="0"/>
          <w:bCs/>
          <w:color w:val="000000"/>
          <w:spacing w:val="-6"/>
          <w:sz w:val="32"/>
          <w:szCs w:val="32"/>
        </w:rPr>
        <w:t>万</w:t>
      </w:r>
      <w:r>
        <w:rPr>
          <w:rFonts w:ascii="仿宋_GB2312" w:eastAsia="仿宋_GB2312"/>
          <w:b w:val="0"/>
          <w:bCs/>
          <w:color w:val="000000"/>
          <w:spacing w:val="-6"/>
          <w:sz w:val="32"/>
          <w:szCs w:val="32"/>
          <w:highlight w:val="none"/>
        </w:rPr>
        <w:t>m</w:t>
      </w:r>
      <w:r>
        <w:rPr>
          <w:rFonts w:hint="eastAsia" w:ascii="仿宋_GB2312"/>
          <w:b w:val="0"/>
          <w:bCs/>
          <w:color w:val="000000"/>
          <w:spacing w:val="-6"/>
          <w:sz w:val="32"/>
          <w:szCs w:val="32"/>
          <w:highlight w:val="none"/>
        </w:rPr>
        <w:t>³</w:t>
      </w:r>
      <w:r>
        <w:rPr>
          <w:rFonts w:hint="eastAsia" w:ascii="仿宋_GB2312" w:hAnsi="宋体" w:eastAsia="仿宋_GB2312"/>
          <w:b w:val="0"/>
          <w:bCs/>
          <w:color w:val="000000"/>
          <w:spacing w:val="-6"/>
          <w:sz w:val="32"/>
          <w:szCs w:val="32"/>
        </w:rPr>
        <w:t>，有效库容</w:t>
      </w:r>
      <w:r>
        <w:rPr>
          <w:rFonts w:ascii="仿宋_GB2312" w:eastAsia="仿宋_GB2312"/>
          <w:b w:val="0"/>
          <w:bCs/>
          <w:color w:val="000000"/>
          <w:spacing w:val="-6"/>
          <w:sz w:val="32"/>
          <w:szCs w:val="32"/>
        </w:rPr>
        <w:t>154</w:t>
      </w:r>
      <w:r>
        <w:rPr>
          <w:rFonts w:hint="eastAsia" w:ascii="仿宋_GB2312" w:hAnsi="宋体" w:eastAsia="仿宋_GB2312"/>
          <w:b w:val="0"/>
          <w:bCs/>
          <w:color w:val="000000"/>
          <w:spacing w:val="-6"/>
          <w:sz w:val="32"/>
          <w:szCs w:val="32"/>
        </w:rPr>
        <w:t>万</w:t>
      </w:r>
      <w:r>
        <w:rPr>
          <w:rFonts w:ascii="仿宋_GB2312" w:eastAsia="仿宋_GB2312"/>
          <w:b w:val="0"/>
          <w:bCs/>
          <w:color w:val="000000"/>
          <w:spacing w:val="-6"/>
          <w:sz w:val="32"/>
          <w:szCs w:val="32"/>
          <w:highlight w:val="none"/>
        </w:rPr>
        <w:t>m</w:t>
      </w:r>
      <w:r>
        <w:rPr>
          <w:rFonts w:hint="eastAsia" w:ascii="仿宋_GB2312"/>
          <w:b w:val="0"/>
          <w:bCs/>
          <w:color w:val="000000"/>
          <w:spacing w:val="-6"/>
          <w:sz w:val="32"/>
          <w:szCs w:val="32"/>
          <w:highlight w:val="none"/>
        </w:rPr>
        <w:t>³</w:t>
      </w:r>
      <w:r>
        <w:rPr>
          <w:rFonts w:hint="eastAsia" w:ascii="仿宋_GB2312" w:hAnsi="宋体" w:eastAsia="仿宋_GB2312"/>
          <w:b w:val="0"/>
          <w:bCs/>
          <w:color w:val="000000"/>
          <w:spacing w:val="-6"/>
          <w:sz w:val="32"/>
          <w:szCs w:val="32"/>
        </w:rPr>
        <w:t>，</w:t>
      </w:r>
      <w:r>
        <w:rPr>
          <w:rFonts w:hint="eastAsia" w:ascii="仿宋_GB2312" w:hAnsi="宋体" w:eastAsia="仿宋_GB2312"/>
          <w:b w:val="0"/>
          <w:bCs/>
          <w:color w:val="000000"/>
          <w:spacing w:val="-6"/>
          <w:sz w:val="32"/>
          <w:szCs w:val="32"/>
          <w:highlight w:val="none"/>
        </w:rPr>
        <w:t>属小</w:t>
      </w:r>
      <w:r>
        <w:rPr>
          <w:rFonts w:hint="eastAsia" w:ascii="仿宋_GB2312" w:hAnsi="宋体" w:eastAsia="仿宋_GB2312"/>
          <w:b w:val="0"/>
          <w:bCs/>
          <w:color w:val="000000"/>
          <w:spacing w:val="-6"/>
          <w:sz w:val="32"/>
          <w:szCs w:val="32"/>
        </w:rPr>
        <w:t>（一）型水库。</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b w:val="0"/>
          <w:bCs/>
          <w:color w:val="000000"/>
          <w:sz w:val="32"/>
          <w:szCs w:val="32"/>
        </w:rPr>
      </w:pPr>
      <w:r>
        <w:rPr>
          <w:rFonts w:hint="eastAsia" w:ascii="楷体_GB2312" w:hAnsi="楷体_GB2312" w:eastAsia="楷体_GB2312" w:cs="楷体_GB2312"/>
          <w:b w:val="0"/>
          <w:bCs/>
          <w:color w:val="000000"/>
          <w:sz w:val="32"/>
          <w:szCs w:val="32"/>
          <w:lang w:eastAsia="zh-CN"/>
        </w:rPr>
        <w:t>（九）高坡水库水源地。</w:t>
      </w:r>
      <w:r>
        <w:rPr>
          <w:rFonts w:hint="eastAsia" w:ascii="仿宋_GB2312" w:hAnsi="宋体" w:eastAsia="仿宋_GB2312"/>
          <w:b w:val="0"/>
          <w:bCs/>
          <w:color w:val="000000"/>
          <w:sz w:val="32"/>
          <w:szCs w:val="32"/>
        </w:rPr>
        <w:t>高坡水库位于平吉</w:t>
      </w:r>
      <w:r>
        <w:rPr>
          <w:rFonts w:hint="eastAsia" w:ascii="仿宋_GB2312" w:hAnsi="宋体" w:eastAsia="仿宋_GB2312"/>
          <w:b w:val="0"/>
          <w:bCs/>
          <w:color w:val="000000"/>
          <w:sz w:val="32"/>
          <w:szCs w:val="32"/>
          <w:highlight w:val="none"/>
        </w:rPr>
        <w:t>镇兰陆睦村</w:t>
      </w:r>
      <w:r>
        <w:rPr>
          <w:rFonts w:hint="eastAsia" w:ascii="仿宋_GB2312" w:hAnsi="宋体" w:eastAsia="仿宋_GB2312"/>
          <w:b w:val="0"/>
          <w:bCs/>
          <w:color w:val="000000"/>
          <w:sz w:val="32"/>
          <w:szCs w:val="32"/>
        </w:rPr>
        <w:t>，供给水厂是丰源自来水供水工程。高坡水库集雨面积</w:t>
      </w:r>
      <w:r>
        <w:rPr>
          <w:rFonts w:ascii="仿宋_GB2312" w:eastAsia="仿宋_GB2312"/>
          <w:b w:val="0"/>
          <w:bCs/>
          <w:color w:val="000000"/>
          <w:sz w:val="32"/>
          <w:szCs w:val="32"/>
        </w:rPr>
        <w:t>1.25</w:t>
      </w:r>
      <w:r>
        <w:rPr>
          <w:rFonts w:hint="eastAsia" w:ascii="仿宋_GB2312" w:hAnsi="宋体" w:eastAsia="仿宋_GB2312"/>
          <w:b w:val="0"/>
          <w:bCs/>
          <w:color w:val="000000"/>
          <w:sz w:val="32"/>
          <w:szCs w:val="32"/>
        </w:rPr>
        <w:t>平方千米，总库容</w:t>
      </w:r>
      <w:r>
        <w:rPr>
          <w:rFonts w:ascii="仿宋_GB2312" w:eastAsia="仿宋_GB2312"/>
          <w:b w:val="0"/>
          <w:bCs/>
          <w:color w:val="000000"/>
          <w:sz w:val="32"/>
          <w:szCs w:val="32"/>
        </w:rPr>
        <w:t>76</w:t>
      </w:r>
      <w:r>
        <w:rPr>
          <w:rFonts w:hint="eastAsia" w:ascii="仿宋_GB2312" w:hAnsi="宋体" w:eastAsia="仿宋_GB2312"/>
          <w:b w:val="0"/>
          <w:bCs/>
          <w:color w:val="000000"/>
          <w:sz w:val="32"/>
          <w:szCs w:val="32"/>
        </w:rPr>
        <w:t>万立方米，有效库容</w:t>
      </w:r>
      <w:r>
        <w:rPr>
          <w:rFonts w:ascii="仿宋_GB2312" w:eastAsia="仿宋_GB2312"/>
          <w:b w:val="0"/>
          <w:bCs/>
          <w:color w:val="000000"/>
          <w:sz w:val="32"/>
          <w:szCs w:val="32"/>
        </w:rPr>
        <w:t>74</w:t>
      </w:r>
      <w:r>
        <w:rPr>
          <w:rFonts w:hint="eastAsia" w:ascii="仿宋_GB2312" w:hAnsi="宋体" w:eastAsia="仿宋_GB2312"/>
          <w:b w:val="0"/>
          <w:bCs/>
          <w:color w:val="000000"/>
          <w:sz w:val="32"/>
          <w:szCs w:val="32"/>
        </w:rPr>
        <w:t>万立方米，</w:t>
      </w:r>
      <w:r>
        <w:rPr>
          <w:rFonts w:hint="eastAsia" w:ascii="仿宋_GB2312" w:hAnsi="宋体" w:eastAsia="仿宋_GB2312"/>
          <w:b w:val="0"/>
          <w:bCs/>
          <w:color w:val="000000"/>
          <w:sz w:val="32"/>
          <w:szCs w:val="32"/>
          <w:highlight w:val="none"/>
        </w:rPr>
        <w:t>属小</w:t>
      </w:r>
      <w:r>
        <w:rPr>
          <w:rFonts w:hint="eastAsia" w:ascii="仿宋_GB2312" w:hAnsi="宋体" w:eastAsia="仿宋_GB2312"/>
          <w:b w:val="0"/>
          <w:bCs/>
          <w:color w:val="000000"/>
          <w:sz w:val="32"/>
          <w:szCs w:val="32"/>
        </w:rPr>
        <w:t>（二）型水库。</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b w:val="0"/>
          <w:bCs/>
          <w:color w:val="000000"/>
          <w:sz w:val="32"/>
          <w:szCs w:val="32"/>
        </w:rPr>
      </w:pPr>
      <w:r>
        <w:rPr>
          <w:rFonts w:hint="eastAsia" w:ascii="楷体_GB2312" w:hAnsi="楷体_GB2312" w:eastAsia="楷体_GB2312" w:cs="楷体_GB2312"/>
          <w:b w:val="0"/>
          <w:bCs/>
          <w:color w:val="000000"/>
          <w:sz w:val="32"/>
          <w:szCs w:val="32"/>
          <w:lang w:eastAsia="zh-CN"/>
        </w:rPr>
        <w:t>（十）平吉镇钦江水源地。</w:t>
      </w:r>
      <w:r>
        <w:rPr>
          <w:rFonts w:hint="eastAsia" w:ascii="仿宋_GB2312" w:hAnsi="宋体" w:eastAsia="仿宋_GB2312"/>
          <w:b w:val="0"/>
          <w:bCs/>
          <w:color w:val="000000"/>
          <w:sz w:val="32"/>
          <w:szCs w:val="32"/>
        </w:rPr>
        <w:t>平吉镇钦江水源地位于平吉镇平吉村，供给水厂是平吉</w:t>
      </w:r>
      <w:r>
        <w:rPr>
          <w:rFonts w:hint="eastAsia" w:ascii="仿宋_GB2312" w:hAnsi="宋体" w:eastAsia="仿宋_GB2312"/>
          <w:b w:val="0"/>
          <w:bCs/>
          <w:color w:val="000000"/>
          <w:sz w:val="32"/>
          <w:szCs w:val="32"/>
          <w:highlight w:val="none"/>
        </w:rPr>
        <w:t>镇镇</w:t>
      </w:r>
      <w:r>
        <w:rPr>
          <w:rFonts w:hint="eastAsia" w:ascii="仿宋_GB2312" w:hAnsi="宋体" w:eastAsia="仿宋_GB2312"/>
          <w:b w:val="0"/>
          <w:bCs/>
          <w:color w:val="000000"/>
          <w:sz w:val="32"/>
          <w:szCs w:val="32"/>
        </w:rPr>
        <w:t>水厂（在建）。</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b w:val="0"/>
          <w:bCs/>
          <w:color w:val="000000"/>
          <w:sz w:val="32"/>
          <w:szCs w:val="32"/>
        </w:rPr>
      </w:pPr>
      <w:r>
        <w:rPr>
          <w:rFonts w:hint="eastAsia" w:ascii="楷体_GB2312" w:hAnsi="楷体_GB2312" w:eastAsia="楷体_GB2312" w:cs="楷体_GB2312"/>
          <w:b w:val="0"/>
          <w:bCs/>
          <w:color w:val="000000"/>
          <w:sz w:val="32"/>
          <w:szCs w:val="32"/>
          <w:lang w:eastAsia="zh-CN"/>
        </w:rPr>
        <w:t>（十一）</w:t>
      </w:r>
      <w:r>
        <w:rPr>
          <w:rFonts w:hint="eastAsia" w:ascii="楷体_GB2312" w:hAnsi="楷体_GB2312" w:eastAsia="楷体_GB2312" w:cs="楷体_GB2312"/>
          <w:b w:val="0"/>
          <w:bCs/>
          <w:color w:val="000000"/>
          <w:sz w:val="32"/>
          <w:szCs w:val="32"/>
          <w:highlight w:val="none"/>
          <w:lang w:eastAsia="zh-CN"/>
        </w:rPr>
        <w:t>榃山</w:t>
      </w:r>
      <w:r>
        <w:rPr>
          <w:rFonts w:hint="eastAsia" w:ascii="楷体_GB2312" w:hAnsi="楷体_GB2312" w:eastAsia="楷体_GB2312" w:cs="楷体_GB2312"/>
          <w:b w:val="0"/>
          <w:bCs/>
          <w:color w:val="000000"/>
          <w:sz w:val="32"/>
          <w:szCs w:val="32"/>
          <w:lang w:eastAsia="zh-CN"/>
        </w:rPr>
        <w:t>大水垅水源地。</w:t>
      </w:r>
      <w:r>
        <w:rPr>
          <w:rFonts w:hint="eastAsia" w:ascii="仿宋_GB2312" w:hAnsi="宋体"/>
          <w:b w:val="0"/>
          <w:bCs/>
          <w:color w:val="000000"/>
          <w:sz w:val="32"/>
          <w:szCs w:val="32"/>
          <w:highlight w:val="none"/>
        </w:rPr>
        <w:t>榃</w:t>
      </w:r>
      <w:r>
        <w:rPr>
          <w:rFonts w:hint="eastAsia" w:ascii="仿宋_GB2312" w:hAnsi="宋体" w:eastAsia="仿宋_GB2312"/>
          <w:b w:val="0"/>
          <w:bCs/>
          <w:color w:val="000000"/>
          <w:sz w:val="32"/>
          <w:szCs w:val="32"/>
          <w:highlight w:val="none"/>
        </w:rPr>
        <w:t>山</w:t>
      </w:r>
      <w:r>
        <w:rPr>
          <w:rFonts w:hint="eastAsia" w:ascii="仿宋_GB2312" w:hAnsi="宋体" w:eastAsia="仿宋_GB2312"/>
          <w:b w:val="0"/>
          <w:bCs/>
          <w:color w:val="000000"/>
          <w:sz w:val="32"/>
          <w:szCs w:val="32"/>
        </w:rPr>
        <w:t>大水垅位于</w:t>
      </w:r>
      <w:r>
        <w:rPr>
          <w:rFonts w:hint="eastAsia" w:ascii="仿宋_GB2312" w:hAnsi="宋体" w:eastAsia="仿宋_GB2312"/>
          <w:b w:val="0"/>
          <w:bCs/>
          <w:color w:val="000000"/>
          <w:sz w:val="32"/>
          <w:szCs w:val="32"/>
          <w:highlight w:val="none"/>
        </w:rPr>
        <w:t>青塘镇</w:t>
      </w:r>
      <w:r>
        <w:rPr>
          <w:rFonts w:hint="eastAsia" w:ascii="仿宋_GB2312" w:hAnsi="宋体" w:cs="宋体"/>
          <w:b w:val="0"/>
          <w:bCs/>
          <w:color w:val="000000"/>
          <w:sz w:val="32"/>
          <w:szCs w:val="32"/>
          <w:highlight w:val="none"/>
        </w:rPr>
        <w:t>榃</w:t>
      </w:r>
      <w:r>
        <w:rPr>
          <w:rFonts w:hint="eastAsia" w:ascii="仿宋_GB2312" w:hAnsi="宋体" w:eastAsia="仿宋_GB2312" w:cs="宋体"/>
          <w:b w:val="0"/>
          <w:bCs/>
          <w:color w:val="000000"/>
          <w:sz w:val="32"/>
          <w:szCs w:val="32"/>
          <w:highlight w:val="none"/>
        </w:rPr>
        <w:t>山</w:t>
      </w:r>
      <w:r>
        <w:rPr>
          <w:rFonts w:hint="eastAsia" w:ascii="仿宋_GB2312" w:hAnsi="宋体" w:eastAsia="仿宋_GB2312"/>
          <w:b w:val="0"/>
          <w:bCs/>
          <w:color w:val="000000"/>
          <w:sz w:val="32"/>
          <w:szCs w:val="32"/>
        </w:rPr>
        <w:t>村委高卓山山麓，供给水厂是青塘镇水厂。</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b w:val="0"/>
          <w:bCs/>
          <w:color w:val="000000"/>
          <w:sz w:val="32"/>
          <w:szCs w:val="32"/>
        </w:rPr>
      </w:pPr>
      <w:r>
        <w:rPr>
          <w:rFonts w:hint="eastAsia" w:ascii="楷体_GB2312" w:hAnsi="楷体_GB2312" w:eastAsia="楷体_GB2312" w:cs="楷体_GB2312"/>
          <w:b w:val="0"/>
          <w:bCs/>
          <w:color w:val="000000"/>
          <w:sz w:val="32"/>
          <w:szCs w:val="32"/>
          <w:lang w:eastAsia="zh-CN"/>
        </w:rPr>
        <w:t>（十二）钦州市市区钦江水源地。</w:t>
      </w:r>
      <w:r>
        <w:rPr>
          <w:rFonts w:hint="eastAsia" w:ascii="仿宋_GB2312" w:hAnsi="宋体" w:eastAsia="仿宋_GB2312"/>
          <w:b w:val="0"/>
          <w:bCs/>
          <w:color w:val="000000"/>
          <w:sz w:val="32"/>
          <w:szCs w:val="32"/>
        </w:rPr>
        <w:t>钦州市市区钦江水源地原位于钦江青年水闸旁，于</w:t>
      </w:r>
      <w:r>
        <w:rPr>
          <w:rFonts w:ascii="仿宋_GB2312" w:hAnsi="宋体" w:eastAsia="仿宋_GB2312"/>
          <w:b w:val="0"/>
          <w:bCs/>
          <w:color w:val="000000"/>
          <w:sz w:val="32"/>
          <w:szCs w:val="32"/>
        </w:rPr>
        <w:t>2017</w:t>
      </w:r>
      <w:r>
        <w:rPr>
          <w:rFonts w:hint="eastAsia" w:ascii="仿宋_GB2312" w:hAnsi="宋体" w:eastAsia="仿宋_GB2312"/>
          <w:b w:val="0"/>
          <w:bCs/>
          <w:color w:val="000000"/>
          <w:sz w:val="32"/>
          <w:szCs w:val="32"/>
        </w:rPr>
        <w:t>年</w:t>
      </w:r>
      <w:r>
        <w:rPr>
          <w:rFonts w:ascii="仿宋_GB2312" w:hAnsi="宋体" w:eastAsia="仿宋_GB2312"/>
          <w:b w:val="0"/>
          <w:bCs/>
          <w:color w:val="000000"/>
          <w:sz w:val="32"/>
          <w:szCs w:val="32"/>
        </w:rPr>
        <w:t>12</w:t>
      </w:r>
      <w:r>
        <w:rPr>
          <w:rFonts w:hint="eastAsia" w:ascii="仿宋_GB2312" w:hAnsi="宋体" w:eastAsia="仿宋_GB2312"/>
          <w:b w:val="0"/>
          <w:bCs/>
          <w:color w:val="000000"/>
          <w:sz w:val="32"/>
          <w:szCs w:val="32"/>
        </w:rPr>
        <w:t>月</w:t>
      </w:r>
      <w:r>
        <w:rPr>
          <w:rFonts w:ascii="仿宋_GB2312" w:hAnsi="宋体" w:eastAsia="仿宋_GB2312"/>
          <w:b w:val="0"/>
          <w:bCs/>
          <w:color w:val="000000"/>
          <w:sz w:val="32"/>
          <w:szCs w:val="32"/>
        </w:rPr>
        <w:t>25</w:t>
      </w:r>
      <w:r>
        <w:rPr>
          <w:rFonts w:hint="eastAsia" w:ascii="仿宋_GB2312" w:hAnsi="宋体" w:eastAsia="仿宋_GB2312"/>
          <w:b w:val="0"/>
          <w:bCs/>
          <w:color w:val="000000"/>
          <w:sz w:val="32"/>
          <w:szCs w:val="32"/>
        </w:rPr>
        <w:t>日经（《广西壮族自治区人民政府关于同意调整钦州市钦江饮用水水源地保护区的批复》桂政函〔</w:t>
      </w:r>
      <w:r>
        <w:rPr>
          <w:rFonts w:ascii="仿宋_GB2312" w:hAnsi="宋体" w:eastAsia="仿宋_GB2312"/>
          <w:b w:val="0"/>
          <w:bCs/>
          <w:color w:val="000000"/>
          <w:sz w:val="32"/>
          <w:szCs w:val="32"/>
        </w:rPr>
        <w:t>2017</w:t>
      </w:r>
      <w:r>
        <w:rPr>
          <w:rFonts w:hint="eastAsia" w:ascii="仿宋_GB2312" w:hAnsi="宋体" w:eastAsia="仿宋_GB2312"/>
          <w:b w:val="0"/>
          <w:bCs/>
          <w:color w:val="000000"/>
          <w:sz w:val="32"/>
          <w:szCs w:val="32"/>
        </w:rPr>
        <w:t>〕</w:t>
      </w:r>
      <w:r>
        <w:rPr>
          <w:rFonts w:ascii="仿宋_GB2312" w:hAnsi="宋体" w:eastAsia="仿宋_GB2312"/>
          <w:b w:val="0"/>
          <w:bCs/>
          <w:color w:val="000000"/>
          <w:sz w:val="32"/>
          <w:szCs w:val="32"/>
        </w:rPr>
        <w:t>244</w:t>
      </w:r>
      <w:r>
        <w:rPr>
          <w:rFonts w:hint="eastAsia" w:ascii="仿宋_GB2312" w:hAnsi="宋体" w:eastAsia="仿宋_GB2312"/>
          <w:b w:val="0"/>
          <w:bCs/>
          <w:color w:val="000000"/>
          <w:sz w:val="32"/>
          <w:szCs w:val="32"/>
        </w:rPr>
        <w:t>号）调整，调整后的钦江水源地位于青年水闸上游</w:t>
      </w:r>
      <w:r>
        <w:rPr>
          <w:rFonts w:hint="eastAsia" w:ascii="仿宋_GB2312" w:hAnsi="宋体" w:eastAsia="仿宋_GB2312"/>
          <w:b w:val="0"/>
          <w:bCs/>
          <w:color w:val="000000"/>
          <w:sz w:val="32"/>
          <w:szCs w:val="32"/>
          <w:highlight w:val="none"/>
        </w:rPr>
        <w:t>谭屋村</w:t>
      </w:r>
      <w:r>
        <w:rPr>
          <w:rFonts w:hint="eastAsia" w:ascii="仿宋_GB2312" w:hAnsi="宋体" w:eastAsia="仿宋_GB2312"/>
          <w:b w:val="0"/>
          <w:bCs/>
          <w:color w:val="000000"/>
          <w:sz w:val="32"/>
          <w:szCs w:val="32"/>
        </w:rPr>
        <w:t>附近。</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宋体" w:eastAsia="仿宋_GB2312"/>
          <w:b w:val="0"/>
          <w:bCs/>
          <w:color w:val="000000"/>
          <w:sz w:val="32"/>
          <w:szCs w:val="32"/>
        </w:rPr>
      </w:pPr>
      <w:r>
        <w:rPr>
          <w:rFonts w:hint="eastAsia" w:ascii="楷体_GB2312" w:hAnsi="楷体_GB2312" w:eastAsia="楷体_GB2312" w:cs="楷体_GB2312"/>
          <w:b w:val="0"/>
          <w:bCs/>
          <w:color w:val="000000"/>
          <w:sz w:val="32"/>
          <w:szCs w:val="32"/>
          <w:lang w:eastAsia="zh-CN"/>
        </w:rPr>
        <w:t>（十三）大马鞍水库水源地。</w:t>
      </w:r>
      <w:r>
        <w:rPr>
          <w:rFonts w:hint="eastAsia" w:ascii="仿宋_GB2312" w:hAnsi="宋体" w:eastAsia="仿宋_GB2312"/>
          <w:b w:val="0"/>
          <w:bCs/>
          <w:color w:val="000000"/>
          <w:sz w:val="32"/>
          <w:szCs w:val="32"/>
        </w:rPr>
        <w:t>大马鞍水库位于子材街道办北营社区</w:t>
      </w:r>
      <w:r>
        <w:rPr>
          <w:rFonts w:hint="eastAsia" w:ascii="仿宋_GB2312" w:hAnsi="宋体" w:eastAsia="仿宋_GB2312"/>
          <w:b w:val="0"/>
          <w:bCs/>
          <w:color w:val="000000"/>
          <w:sz w:val="32"/>
          <w:szCs w:val="32"/>
          <w:highlight w:val="none"/>
        </w:rPr>
        <w:t>长岗岭</w:t>
      </w:r>
      <w:r>
        <w:rPr>
          <w:rFonts w:hint="eastAsia" w:ascii="仿宋_GB2312" w:hAnsi="宋体" w:eastAsia="仿宋_GB2312"/>
          <w:b w:val="0"/>
          <w:bCs/>
          <w:color w:val="000000"/>
          <w:sz w:val="32"/>
          <w:szCs w:val="32"/>
        </w:rPr>
        <w:t>，供给水厂是钦州水厂。</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宋体" w:eastAsia="仿宋_GB2312"/>
          <w:b w:val="0"/>
          <w:bCs/>
          <w:color w:val="000000"/>
          <w:sz w:val="28"/>
          <w:szCs w:val="28"/>
        </w:rPr>
      </w:pPr>
      <w:r>
        <w:rPr>
          <w:rFonts w:hint="eastAsia" w:ascii="楷体_GB2312" w:hAnsi="楷体_GB2312" w:eastAsia="楷体_GB2312" w:cs="楷体_GB2312"/>
          <w:b w:val="0"/>
          <w:bCs/>
          <w:color w:val="000000"/>
          <w:sz w:val="32"/>
          <w:szCs w:val="32"/>
          <w:lang w:eastAsia="zh-CN"/>
        </w:rPr>
        <w:t>（十四）钦州市市区茅岭江水源地。</w:t>
      </w:r>
      <w:r>
        <w:rPr>
          <w:rFonts w:hint="eastAsia" w:ascii="仿宋_GB2312" w:hAnsi="宋体" w:eastAsia="仿宋_GB2312"/>
          <w:b w:val="0"/>
          <w:bCs/>
          <w:color w:val="000000"/>
          <w:sz w:val="32"/>
          <w:szCs w:val="32"/>
        </w:rPr>
        <w:t>钦州市市区茅岭江水源地位于钦北区大</w:t>
      </w:r>
      <w:r>
        <w:rPr>
          <w:rFonts w:hint="eastAsia" w:ascii="仿宋_GB2312" w:hAnsi="宋体" w:eastAsia="仿宋_GB2312"/>
          <w:b w:val="0"/>
          <w:bCs/>
          <w:color w:val="000000"/>
          <w:sz w:val="32"/>
          <w:szCs w:val="32"/>
          <w:highlight w:val="none"/>
        </w:rPr>
        <w:t>垌镇王耨村</w:t>
      </w:r>
      <w:r>
        <w:rPr>
          <w:rFonts w:hint="eastAsia" w:ascii="仿宋_GB2312" w:hAnsi="宋体" w:eastAsia="仿宋_GB2312"/>
          <w:b w:val="0"/>
          <w:bCs/>
          <w:color w:val="000000"/>
          <w:sz w:val="32"/>
          <w:szCs w:val="32"/>
        </w:rPr>
        <w:t>，供给水厂是皇马水厂。</w:t>
      </w:r>
    </w:p>
    <w:p>
      <w:pPr>
        <w:keepNext w:val="0"/>
        <w:keepLines w:val="0"/>
        <w:pageBreakBefore w:val="0"/>
        <w:widowControl w:val="0"/>
        <w:kinsoku/>
        <w:wordWrap/>
        <w:overflowPunct/>
        <w:topLinePunct w:val="0"/>
        <w:autoSpaceDE/>
        <w:autoSpaceDN/>
        <w:bidi w:val="0"/>
        <w:adjustRightInd/>
        <w:snapToGrid/>
        <w:spacing w:line="240" w:lineRule="exact"/>
        <w:ind w:firstLine="640" w:firstLineChars="200"/>
        <w:textAlignment w:val="auto"/>
        <w:rPr>
          <w:rFonts w:hint="eastAsia" w:ascii="方正小标宋_GBK" w:hAnsi="方正小标宋_GBK" w:eastAsia="方正小标宋_GBK" w:cs="方正小标宋_GBK"/>
          <w:b w:val="0"/>
          <w:bCs/>
          <w:color w:val="000000"/>
          <w:sz w:val="32"/>
          <w:szCs w:val="32"/>
        </w:rPr>
      </w:pPr>
    </w:p>
    <w:p>
      <w:pPr>
        <w:spacing w:line="360" w:lineRule="auto"/>
        <w:jc w:val="center"/>
        <w:rPr>
          <w:rFonts w:hint="eastAsia" w:ascii="方正小标宋_GBK" w:hAnsi="方正小标宋_GBK" w:eastAsia="方正小标宋_GBK" w:cs="方正小标宋_GBK"/>
          <w:b w:val="0"/>
          <w:bCs/>
          <w:color w:val="000000"/>
          <w:sz w:val="32"/>
          <w:szCs w:val="32"/>
        </w:rPr>
      </w:pPr>
      <w:r>
        <w:rPr>
          <w:rFonts w:hint="eastAsia" w:ascii="方正小标宋_GBK" w:hAnsi="方正小标宋_GBK" w:eastAsia="方正小标宋_GBK" w:cs="方正小标宋_GBK"/>
          <w:b w:val="0"/>
          <w:bCs/>
          <w:color w:val="000000"/>
          <w:sz w:val="32"/>
          <w:szCs w:val="32"/>
        </w:rPr>
        <w:t>钦北区一级饮用水河流型水源保护区表（禁止养殖区）</w:t>
      </w:r>
    </w:p>
    <w:tbl>
      <w:tblPr>
        <w:tblStyle w:val="19"/>
        <w:tblW w:w="8766" w:type="dxa"/>
        <w:jc w:val="center"/>
        <w:tblInd w:w="4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5"/>
        <w:gridCol w:w="668"/>
        <w:gridCol w:w="930"/>
        <w:gridCol w:w="1476"/>
        <w:gridCol w:w="693"/>
        <w:gridCol w:w="771"/>
        <w:gridCol w:w="2910"/>
        <w:gridCol w:w="9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375" w:type="dxa"/>
            <w:vMerge w:val="restart"/>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序</w:t>
            </w:r>
          </w:p>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号</w:t>
            </w:r>
          </w:p>
        </w:tc>
        <w:tc>
          <w:tcPr>
            <w:tcW w:w="668" w:type="dxa"/>
            <w:vMerge w:val="restart"/>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乡镇</w:t>
            </w:r>
          </w:p>
        </w:tc>
        <w:tc>
          <w:tcPr>
            <w:tcW w:w="930" w:type="dxa"/>
            <w:vMerge w:val="restart"/>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水源地</w:t>
            </w:r>
          </w:p>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名</w:t>
            </w:r>
            <w:r>
              <w:rPr>
                <w:rFonts w:hint="eastAsia" w:ascii="黑体" w:hAnsi="黑体" w:eastAsia="黑体" w:cs="黑体"/>
                <w:b w:val="0"/>
                <w:bCs/>
                <w:color w:val="000000"/>
                <w:szCs w:val="21"/>
                <w:lang w:val="en-US" w:eastAsia="zh-CN"/>
              </w:rPr>
              <w:t xml:space="preserve">  </w:t>
            </w:r>
            <w:r>
              <w:rPr>
                <w:rFonts w:hint="eastAsia" w:ascii="黑体" w:hAnsi="黑体" w:eastAsia="黑体" w:cs="黑体"/>
                <w:b w:val="0"/>
                <w:bCs/>
                <w:color w:val="000000"/>
                <w:szCs w:val="21"/>
              </w:rPr>
              <w:t>称</w:t>
            </w:r>
          </w:p>
        </w:tc>
        <w:tc>
          <w:tcPr>
            <w:tcW w:w="1476" w:type="dxa"/>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取水口</w:t>
            </w:r>
          </w:p>
        </w:tc>
        <w:tc>
          <w:tcPr>
            <w:tcW w:w="693" w:type="dxa"/>
            <w:vMerge w:val="restart"/>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所属</w:t>
            </w:r>
          </w:p>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水系</w:t>
            </w:r>
          </w:p>
        </w:tc>
        <w:tc>
          <w:tcPr>
            <w:tcW w:w="771" w:type="dxa"/>
            <w:vMerge w:val="restart"/>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水源</w:t>
            </w:r>
          </w:p>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级别</w:t>
            </w:r>
          </w:p>
        </w:tc>
        <w:tc>
          <w:tcPr>
            <w:tcW w:w="2910" w:type="dxa"/>
            <w:vMerge w:val="restart"/>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区域范围</w:t>
            </w:r>
          </w:p>
        </w:tc>
        <w:tc>
          <w:tcPr>
            <w:tcW w:w="943" w:type="dxa"/>
            <w:vMerge w:val="restart"/>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区域面积（平方公里）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375" w:type="dxa"/>
            <w:vMerge w:val="continue"/>
            <w:vAlign w:val="center"/>
          </w:tcPr>
          <w:p>
            <w:pPr>
              <w:spacing w:line="240" w:lineRule="exact"/>
              <w:jc w:val="center"/>
              <w:rPr>
                <w:rFonts w:ascii="宋体"/>
                <w:b w:val="0"/>
                <w:bCs/>
                <w:color w:val="000000"/>
                <w:szCs w:val="21"/>
              </w:rPr>
            </w:pPr>
          </w:p>
        </w:tc>
        <w:tc>
          <w:tcPr>
            <w:tcW w:w="668" w:type="dxa"/>
            <w:vMerge w:val="continue"/>
            <w:vAlign w:val="center"/>
          </w:tcPr>
          <w:p>
            <w:pPr>
              <w:spacing w:line="240" w:lineRule="exact"/>
              <w:jc w:val="center"/>
              <w:rPr>
                <w:rFonts w:ascii="宋体"/>
                <w:b w:val="0"/>
                <w:bCs/>
                <w:color w:val="000000"/>
                <w:szCs w:val="21"/>
              </w:rPr>
            </w:pPr>
          </w:p>
        </w:tc>
        <w:tc>
          <w:tcPr>
            <w:tcW w:w="930" w:type="dxa"/>
            <w:vMerge w:val="continue"/>
            <w:vAlign w:val="center"/>
          </w:tcPr>
          <w:p>
            <w:pPr>
              <w:spacing w:line="240" w:lineRule="exact"/>
              <w:jc w:val="center"/>
              <w:rPr>
                <w:rFonts w:ascii="宋体"/>
                <w:b w:val="0"/>
                <w:bCs/>
                <w:color w:val="000000"/>
                <w:szCs w:val="21"/>
              </w:rPr>
            </w:pPr>
          </w:p>
        </w:tc>
        <w:tc>
          <w:tcPr>
            <w:tcW w:w="1476" w:type="dxa"/>
            <w:vAlign w:val="center"/>
          </w:tcPr>
          <w:p>
            <w:pPr>
              <w:spacing w:line="240" w:lineRule="exact"/>
              <w:jc w:val="center"/>
              <w:rPr>
                <w:rFonts w:ascii="宋体"/>
                <w:b w:val="0"/>
                <w:bCs/>
                <w:color w:val="000000"/>
                <w:szCs w:val="21"/>
              </w:rPr>
            </w:pPr>
            <w:r>
              <w:rPr>
                <w:rFonts w:hint="eastAsia" w:ascii="黑体" w:hAnsi="黑体" w:eastAsia="黑体" w:cs="黑体"/>
                <w:b w:val="0"/>
                <w:bCs/>
                <w:color w:val="000000"/>
                <w:szCs w:val="21"/>
              </w:rPr>
              <w:t>GPS坐标</w:t>
            </w:r>
          </w:p>
        </w:tc>
        <w:tc>
          <w:tcPr>
            <w:tcW w:w="693" w:type="dxa"/>
            <w:vMerge w:val="continue"/>
            <w:vAlign w:val="center"/>
          </w:tcPr>
          <w:p>
            <w:pPr>
              <w:spacing w:line="240" w:lineRule="exact"/>
              <w:jc w:val="center"/>
              <w:rPr>
                <w:rFonts w:ascii="宋体"/>
                <w:b w:val="0"/>
                <w:bCs/>
                <w:color w:val="000000"/>
                <w:szCs w:val="21"/>
              </w:rPr>
            </w:pPr>
          </w:p>
        </w:tc>
        <w:tc>
          <w:tcPr>
            <w:tcW w:w="771" w:type="dxa"/>
            <w:vMerge w:val="continue"/>
            <w:vAlign w:val="center"/>
          </w:tcPr>
          <w:p>
            <w:pPr>
              <w:spacing w:line="240" w:lineRule="exact"/>
              <w:jc w:val="center"/>
              <w:rPr>
                <w:rFonts w:ascii="宋体"/>
                <w:b w:val="0"/>
                <w:bCs/>
                <w:color w:val="000000"/>
                <w:szCs w:val="21"/>
              </w:rPr>
            </w:pPr>
          </w:p>
        </w:tc>
        <w:tc>
          <w:tcPr>
            <w:tcW w:w="2910" w:type="dxa"/>
            <w:vMerge w:val="continue"/>
            <w:vAlign w:val="center"/>
          </w:tcPr>
          <w:p>
            <w:pPr>
              <w:spacing w:line="240" w:lineRule="exact"/>
              <w:jc w:val="center"/>
              <w:rPr>
                <w:rFonts w:ascii="宋体"/>
                <w:b w:val="0"/>
                <w:bCs/>
                <w:color w:val="000000"/>
                <w:szCs w:val="21"/>
              </w:rPr>
            </w:pPr>
          </w:p>
        </w:tc>
        <w:tc>
          <w:tcPr>
            <w:tcW w:w="943" w:type="dxa"/>
            <w:vMerge w:val="continue"/>
            <w:vAlign w:val="center"/>
          </w:tcPr>
          <w:p>
            <w:pPr>
              <w:spacing w:line="240" w:lineRule="exact"/>
              <w:jc w:val="center"/>
              <w:rPr>
                <w:rFonts w:ascii="宋体"/>
                <w:b w:val="0"/>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59" w:hRule="exact"/>
          <w:jc w:val="center"/>
        </w:trPr>
        <w:tc>
          <w:tcPr>
            <w:tcW w:w="37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1</w:t>
            </w:r>
          </w:p>
        </w:tc>
        <w:tc>
          <w:tcPr>
            <w:tcW w:w="668"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大垌镇</w:t>
            </w:r>
          </w:p>
        </w:tc>
        <w:tc>
          <w:tcPr>
            <w:tcW w:w="930"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茅岭江</w:t>
            </w:r>
            <w:r>
              <w:rPr>
                <w:rFonts w:hint="eastAsia" w:ascii="仿宋_GB2312" w:hAnsi="仿宋_GB2312" w:eastAsia="仿宋_GB2312" w:cs="仿宋_GB2312"/>
                <w:b w:val="0"/>
                <w:bCs/>
                <w:color w:val="000000"/>
                <w:szCs w:val="21"/>
                <w:highlight w:val="none"/>
              </w:rPr>
              <w:t>支流那岽江</w:t>
            </w:r>
            <w:r>
              <w:rPr>
                <w:rFonts w:hint="eastAsia" w:ascii="仿宋_GB2312" w:hAnsi="仿宋_GB2312" w:eastAsia="仿宋_GB2312" w:cs="仿宋_GB2312"/>
                <w:b w:val="0"/>
                <w:bCs/>
                <w:color w:val="000000"/>
                <w:szCs w:val="21"/>
              </w:rPr>
              <w:t>水源地</w:t>
            </w:r>
          </w:p>
        </w:tc>
        <w:tc>
          <w:tcPr>
            <w:tcW w:w="1476" w:type="dxa"/>
            <w:vAlign w:val="center"/>
          </w:tcPr>
          <w:p>
            <w:pPr>
              <w:spacing w:line="240" w:lineRule="exact"/>
              <w:jc w:val="center"/>
              <w:rPr>
                <w:b w:val="0"/>
                <w:bCs/>
                <w:color w:val="000000"/>
                <w:szCs w:val="21"/>
              </w:rPr>
            </w:pPr>
            <w:r>
              <w:rPr>
                <w:b w:val="0"/>
                <w:bCs/>
                <w:color w:val="000000"/>
                <w:szCs w:val="21"/>
              </w:rPr>
              <w:t>N 22°07′13</w:t>
            </w:r>
            <w:r>
              <w:rPr>
                <w:rFonts w:hint="eastAsia"/>
                <w:b w:val="0"/>
                <w:bCs/>
                <w:color w:val="000000"/>
                <w:szCs w:val="21"/>
              </w:rPr>
              <w:t>″</w:t>
            </w:r>
          </w:p>
          <w:p>
            <w:pPr>
              <w:spacing w:line="240" w:lineRule="exact"/>
              <w:jc w:val="center"/>
              <w:rPr>
                <w:b w:val="0"/>
                <w:bCs/>
                <w:color w:val="000000"/>
                <w:szCs w:val="21"/>
              </w:rPr>
            </w:pPr>
            <w:r>
              <w:rPr>
                <w:b w:val="0"/>
                <w:bCs/>
                <w:color w:val="000000"/>
                <w:szCs w:val="21"/>
              </w:rPr>
              <w:t>E108°34′51</w:t>
            </w:r>
            <w:r>
              <w:rPr>
                <w:rFonts w:hint="eastAsia"/>
                <w:b w:val="0"/>
                <w:bCs/>
                <w:color w:val="000000"/>
                <w:szCs w:val="21"/>
              </w:rPr>
              <w:t>″</w:t>
            </w:r>
          </w:p>
        </w:tc>
        <w:tc>
          <w:tcPr>
            <w:tcW w:w="693"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茅</w:t>
            </w:r>
          </w:p>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岭</w:t>
            </w:r>
          </w:p>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江</w:t>
            </w:r>
          </w:p>
        </w:tc>
        <w:tc>
          <w:tcPr>
            <w:tcW w:w="771"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一级</w:t>
            </w:r>
          </w:p>
        </w:tc>
        <w:tc>
          <w:tcPr>
            <w:tcW w:w="2910" w:type="dxa"/>
            <w:vAlign w:val="center"/>
          </w:tcPr>
          <w:p>
            <w:pPr>
              <w:pStyle w:val="37"/>
              <w:rPr>
                <w:rFonts w:hint="eastAsia" w:ascii="仿宋_GB2312" w:hAnsi="仿宋_GB2312" w:eastAsia="仿宋_GB2312" w:cs="仿宋_GB2312"/>
                <w:b w:val="0"/>
                <w:bCs/>
                <w:color w:val="000000"/>
              </w:rPr>
            </w:pPr>
            <w:r>
              <w:rPr>
                <w:rFonts w:hint="eastAsia" w:ascii="仿宋_GB2312" w:hAnsi="仿宋_GB2312" w:eastAsia="仿宋_GB2312" w:cs="仿宋_GB2312"/>
                <w:b w:val="0"/>
                <w:bCs/>
                <w:color w:val="000000"/>
              </w:rPr>
              <w:t>新拟定取水口以上全部水域。</w:t>
            </w:r>
          </w:p>
        </w:tc>
        <w:tc>
          <w:tcPr>
            <w:tcW w:w="943"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0.0816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41" w:hRule="exact"/>
          <w:jc w:val="center"/>
        </w:trPr>
        <w:tc>
          <w:tcPr>
            <w:tcW w:w="37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2</w:t>
            </w:r>
          </w:p>
        </w:tc>
        <w:tc>
          <w:tcPr>
            <w:tcW w:w="668"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那蒙镇</w:t>
            </w:r>
          </w:p>
        </w:tc>
        <w:tc>
          <w:tcPr>
            <w:tcW w:w="930"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那蒙江水源地</w:t>
            </w:r>
          </w:p>
        </w:tc>
        <w:tc>
          <w:tcPr>
            <w:tcW w:w="1476" w:type="dxa"/>
            <w:vAlign w:val="center"/>
          </w:tcPr>
          <w:p>
            <w:pPr>
              <w:spacing w:line="240" w:lineRule="exact"/>
              <w:jc w:val="center"/>
              <w:rPr>
                <w:b w:val="0"/>
                <w:bCs/>
                <w:color w:val="000000"/>
                <w:szCs w:val="21"/>
              </w:rPr>
            </w:pPr>
            <w:r>
              <w:rPr>
                <w:b w:val="0"/>
                <w:bCs/>
                <w:color w:val="000000"/>
                <w:szCs w:val="21"/>
              </w:rPr>
              <w:t>N22°10′09</w:t>
            </w:r>
            <w:r>
              <w:rPr>
                <w:rFonts w:hint="eastAsia"/>
                <w:b w:val="0"/>
                <w:bCs/>
                <w:color w:val="000000"/>
                <w:szCs w:val="21"/>
              </w:rPr>
              <w:t>″</w:t>
            </w:r>
            <w:r>
              <w:rPr>
                <w:b w:val="0"/>
                <w:bCs/>
                <w:color w:val="000000"/>
                <w:szCs w:val="21"/>
              </w:rPr>
              <w:t>E108°33′45</w:t>
            </w:r>
            <w:r>
              <w:rPr>
                <w:rFonts w:hint="eastAsia"/>
                <w:b w:val="0"/>
                <w:bCs/>
                <w:color w:val="000000"/>
                <w:szCs w:val="21"/>
              </w:rPr>
              <w:t>″</w:t>
            </w:r>
          </w:p>
        </w:tc>
        <w:tc>
          <w:tcPr>
            <w:tcW w:w="693"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茅</w:t>
            </w:r>
          </w:p>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岭</w:t>
            </w:r>
          </w:p>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江</w:t>
            </w:r>
          </w:p>
        </w:tc>
        <w:tc>
          <w:tcPr>
            <w:tcW w:w="771"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一级</w:t>
            </w:r>
          </w:p>
        </w:tc>
        <w:tc>
          <w:tcPr>
            <w:tcW w:w="2910" w:type="dxa"/>
            <w:vAlign w:val="center"/>
          </w:tcPr>
          <w:p>
            <w:pPr>
              <w:spacing w:line="240" w:lineRule="exact"/>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rPr>
              <w:t>水域长度</w:t>
            </w:r>
            <w:r>
              <w:rPr>
                <w:rFonts w:hint="eastAsia" w:ascii="仿宋_GB2312" w:hAnsi="仿宋_GB2312" w:eastAsia="仿宋_GB2312" w:cs="仿宋_GB2312"/>
                <w:b w:val="0"/>
                <w:bCs/>
                <w:color w:val="000000"/>
                <w:highlight w:val="none"/>
              </w:rPr>
              <w:t>为永滢</w:t>
            </w:r>
            <w:r>
              <w:rPr>
                <w:rFonts w:hint="eastAsia" w:ascii="仿宋_GB2312" w:hAnsi="仿宋_GB2312" w:eastAsia="仿宋_GB2312" w:cs="仿宋_GB2312"/>
                <w:b w:val="0"/>
                <w:bCs/>
                <w:color w:val="000000"/>
              </w:rPr>
              <w:t>水厂取水口至屯周坪村，取水口下游100米，全程约4.2km,以及左、右岸入河支流分别从汇入口上溯2000米的河段；水域宽度为5年一遇洪水所能淹没的区域。</w:t>
            </w:r>
          </w:p>
        </w:tc>
        <w:tc>
          <w:tcPr>
            <w:tcW w:w="943"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67" w:hRule="exact"/>
          <w:jc w:val="center"/>
        </w:trPr>
        <w:tc>
          <w:tcPr>
            <w:tcW w:w="37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3</w:t>
            </w:r>
          </w:p>
        </w:tc>
        <w:tc>
          <w:tcPr>
            <w:tcW w:w="668"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大寺镇</w:t>
            </w:r>
          </w:p>
        </w:tc>
        <w:tc>
          <w:tcPr>
            <w:tcW w:w="930"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大寺江水源地</w:t>
            </w:r>
          </w:p>
        </w:tc>
        <w:tc>
          <w:tcPr>
            <w:tcW w:w="1476" w:type="dxa"/>
            <w:vAlign w:val="center"/>
          </w:tcPr>
          <w:p>
            <w:pPr>
              <w:spacing w:line="240" w:lineRule="exact"/>
              <w:jc w:val="center"/>
              <w:rPr>
                <w:b w:val="0"/>
                <w:bCs/>
                <w:color w:val="000000"/>
                <w:szCs w:val="21"/>
              </w:rPr>
            </w:pPr>
            <w:r>
              <w:rPr>
                <w:b w:val="0"/>
                <w:bCs/>
                <w:color w:val="000000"/>
                <w:szCs w:val="21"/>
              </w:rPr>
              <w:t>N 22°07′58</w:t>
            </w:r>
            <w:r>
              <w:rPr>
                <w:rFonts w:hint="eastAsia"/>
                <w:b w:val="0"/>
                <w:bCs/>
                <w:color w:val="000000"/>
                <w:szCs w:val="21"/>
              </w:rPr>
              <w:t>″</w:t>
            </w:r>
          </w:p>
          <w:p>
            <w:pPr>
              <w:spacing w:line="240" w:lineRule="exact"/>
              <w:jc w:val="center"/>
              <w:rPr>
                <w:b w:val="0"/>
                <w:bCs/>
                <w:color w:val="000000"/>
                <w:szCs w:val="21"/>
              </w:rPr>
            </w:pPr>
            <w:r>
              <w:rPr>
                <w:b w:val="0"/>
                <w:bCs/>
                <w:color w:val="000000"/>
                <w:szCs w:val="21"/>
              </w:rPr>
              <w:t>E 108°24′40</w:t>
            </w:r>
            <w:r>
              <w:rPr>
                <w:rFonts w:hint="eastAsia"/>
                <w:b w:val="0"/>
                <w:bCs/>
                <w:color w:val="000000"/>
                <w:szCs w:val="21"/>
              </w:rPr>
              <w:t>″</w:t>
            </w:r>
          </w:p>
        </w:tc>
        <w:tc>
          <w:tcPr>
            <w:tcW w:w="693"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茅</w:t>
            </w:r>
          </w:p>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岭</w:t>
            </w:r>
          </w:p>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江</w:t>
            </w:r>
          </w:p>
        </w:tc>
        <w:tc>
          <w:tcPr>
            <w:tcW w:w="771"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一级</w:t>
            </w:r>
          </w:p>
        </w:tc>
        <w:tc>
          <w:tcPr>
            <w:tcW w:w="2910" w:type="dxa"/>
            <w:vAlign w:val="center"/>
          </w:tcPr>
          <w:p>
            <w:pPr>
              <w:spacing w:line="240" w:lineRule="exact"/>
              <w:rPr>
                <w:rFonts w:hint="eastAsia" w:ascii="仿宋_GB2312" w:hAnsi="仿宋_GB2312" w:eastAsia="仿宋_GB2312" w:cs="仿宋_GB2312"/>
                <w:b w:val="0"/>
                <w:bCs/>
                <w:color w:val="000000"/>
              </w:rPr>
            </w:pPr>
            <w:r>
              <w:rPr>
                <w:rFonts w:hint="eastAsia" w:ascii="仿宋_GB2312" w:hAnsi="仿宋_GB2312" w:eastAsia="仿宋_GB2312" w:cs="仿宋_GB2312"/>
                <w:b w:val="0"/>
                <w:bCs/>
                <w:color w:val="000000"/>
              </w:rPr>
              <w:t>水域长度为三泉供水有限公司水厂取水口至</w:t>
            </w:r>
            <w:r>
              <w:rPr>
                <w:rFonts w:hint="eastAsia" w:ascii="仿宋_GB2312" w:hAnsi="仿宋_GB2312" w:eastAsia="仿宋_GB2312" w:cs="仿宋_GB2312"/>
                <w:b w:val="0"/>
                <w:bCs/>
                <w:color w:val="000000"/>
                <w:highlight w:val="none"/>
              </w:rPr>
              <w:t>休逸</w:t>
            </w:r>
            <w:r>
              <w:rPr>
                <w:rFonts w:hint="eastAsia" w:ascii="仿宋_GB2312" w:hAnsi="仿宋_GB2312" w:eastAsia="仿宋_GB2312" w:cs="仿宋_GB2312"/>
                <w:b w:val="0"/>
                <w:bCs/>
                <w:color w:val="000000"/>
              </w:rPr>
              <w:t>，取水口下游100米，全程约4km，；水域宽度为5年一遇洪水所能淹没的区域。</w:t>
            </w:r>
          </w:p>
        </w:tc>
        <w:tc>
          <w:tcPr>
            <w:tcW w:w="943"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12" w:hRule="exact"/>
          <w:jc w:val="center"/>
        </w:trPr>
        <w:tc>
          <w:tcPr>
            <w:tcW w:w="37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4</w:t>
            </w:r>
          </w:p>
        </w:tc>
        <w:tc>
          <w:tcPr>
            <w:tcW w:w="668"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大直镇</w:t>
            </w:r>
          </w:p>
        </w:tc>
        <w:tc>
          <w:tcPr>
            <w:tcW w:w="930"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highlight w:val="none"/>
              </w:rPr>
              <w:t>大直河</w:t>
            </w:r>
            <w:r>
              <w:rPr>
                <w:rFonts w:hint="eastAsia" w:ascii="仿宋_GB2312" w:hAnsi="仿宋_GB2312" w:eastAsia="仿宋_GB2312" w:cs="仿宋_GB2312"/>
                <w:b w:val="0"/>
                <w:bCs/>
                <w:color w:val="000000"/>
                <w:szCs w:val="21"/>
              </w:rPr>
              <w:t>水源地</w:t>
            </w:r>
          </w:p>
        </w:tc>
        <w:tc>
          <w:tcPr>
            <w:tcW w:w="1476" w:type="dxa"/>
            <w:vAlign w:val="center"/>
          </w:tcPr>
          <w:p>
            <w:pPr>
              <w:spacing w:line="240" w:lineRule="exact"/>
              <w:jc w:val="center"/>
              <w:rPr>
                <w:b w:val="0"/>
                <w:bCs/>
                <w:color w:val="000000"/>
                <w:szCs w:val="21"/>
              </w:rPr>
            </w:pPr>
            <w:r>
              <w:rPr>
                <w:b w:val="0"/>
                <w:bCs/>
                <w:color w:val="000000"/>
                <w:szCs w:val="21"/>
              </w:rPr>
              <w:t>N 21°59′49</w:t>
            </w:r>
            <w:r>
              <w:rPr>
                <w:rFonts w:hint="eastAsia"/>
                <w:b w:val="0"/>
                <w:bCs/>
                <w:color w:val="000000"/>
                <w:szCs w:val="21"/>
              </w:rPr>
              <w:t>″</w:t>
            </w:r>
          </w:p>
          <w:p>
            <w:pPr>
              <w:spacing w:line="240" w:lineRule="exact"/>
              <w:jc w:val="center"/>
              <w:rPr>
                <w:b w:val="0"/>
                <w:bCs/>
                <w:color w:val="000000"/>
                <w:szCs w:val="21"/>
              </w:rPr>
            </w:pPr>
            <w:r>
              <w:rPr>
                <w:b w:val="0"/>
                <w:bCs/>
                <w:color w:val="000000"/>
                <w:szCs w:val="21"/>
              </w:rPr>
              <w:t>E 108°21′54</w:t>
            </w:r>
            <w:r>
              <w:rPr>
                <w:rFonts w:hint="eastAsia"/>
                <w:b w:val="0"/>
                <w:bCs/>
                <w:color w:val="000000"/>
                <w:szCs w:val="21"/>
              </w:rPr>
              <w:t>″</w:t>
            </w:r>
          </w:p>
        </w:tc>
        <w:tc>
          <w:tcPr>
            <w:tcW w:w="693"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茅</w:t>
            </w:r>
          </w:p>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岭</w:t>
            </w:r>
          </w:p>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江</w:t>
            </w:r>
          </w:p>
        </w:tc>
        <w:tc>
          <w:tcPr>
            <w:tcW w:w="771"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一级</w:t>
            </w:r>
          </w:p>
        </w:tc>
        <w:tc>
          <w:tcPr>
            <w:tcW w:w="2910" w:type="dxa"/>
            <w:vAlign w:val="center"/>
          </w:tcPr>
          <w:p>
            <w:pPr>
              <w:spacing w:line="240" w:lineRule="exact"/>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rPr>
              <w:t>水域长度为大直水厂取水口至上游9000米下游300，以及该河段入河支流全长河段，全程约9km；水域宽度为5年一遇洪水所能淹没的区域。</w:t>
            </w:r>
          </w:p>
        </w:tc>
        <w:tc>
          <w:tcPr>
            <w:tcW w:w="943"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16" w:hRule="exact"/>
          <w:jc w:val="center"/>
        </w:trPr>
        <w:tc>
          <w:tcPr>
            <w:tcW w:w="37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5</w:t>
            </w:r>
          </w:p>
        </w:tc>
        <w:tc>
          <w:tcPr>
            <w:tcW w:w="668"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平吉镇</w:t>
            </w:r>
          </w:p>
        </w:tc>
        <w:tc>
          <w:tcPr>
            <w:tcW w:w="930"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钦江水源地</w:t>
            </w:r>
          </w:p>
        </w:tc>
        <w:tc>
          <w:tcPr>
            <w:tcW w:w="1476" w:type="dxa"/>
            <w:vAlign w:val="center"/>
          </w:tcPr>
          <w:p>
            <w:pPr>
              <w:spacing w:line="240" w:lineRule="exact"/>
              <w:jc w:val="center"/>
              <w:rPr>
                <w:b w:val="0"/>
                <w:bCs/>
                <w:color w:val="000000"/>
                <w:szCs w:val="21"/>
              </w:rPr>
            </w:pPr>
            <w:r>
              <w:rPr>
                <w:b w:val="0"/>
                <w:bCs/>
                <w:color w:val="000000"/>
                <w:szCs w:val="21"/>
              </w:rPr>
              <w:t>N 22°09′41</w:t>
            </w:r>
            <w:r>
              <w:rPr>
                <w:rFonts w:hint="eastAsia"/>
                <w:b w:val="0"/>
                <w:bCs/>
                <w:color w:val="000000"/>
                <w:szCs w:val="21"/>
              </w:rPr>
              <w:t>″</w:t>
            </w:r>
          </w:p>
          <w:p>
            <w:pPr>
              <w:spacing w:line="240" w:lineRule="exact"/>
              <w:jc w:val="center"/>
              <w:rPr>
                <w:b w:val="0"/>
                <w:bCs/>
                <w:color w:val="000000"/>
                <w:szCs w:val="21"/>
              </w:rPr>
            </w:pPr>
            <w:r>
              <w:rPr>
                <w:b w:val="0"/>
                <w:bCs/>
                <w:color w:val="000000"/>
                <w:szCs w:val="21"/>
              </w:rPr>
              <w:t>E108°45′51</w:t>
            </w:r>
            <w:r>
              <w:rPr>
                <w:rFonts w:hint="eastAsia"/>
                <w:b w:val="0"/>
                <w:bCs/>
                <w:color w:val="000000"/>
                <w:szCs w:val="21"/>
              </w:rPr>
              <w:t>″</w:t>
            </w:r>
          </w:p>
        </w:tc>
        <w:tc>
          <w:tcPr>
            <w:tcW w:w="693"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钦</w:t>
            </w:r>
          </w:p>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江</w:t>
            </w:r>
          </w:p>
        </w:tc>
        <w:tc>
          <w:tcPr>
            <w:tcW w:w="771"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一级</w:t>
            </w:r>
          </w:p>
        </w:tc>
        <w:tc>
          <w:tcPr>
            <w:tcW w:w="2910" w:type="dxa"/>
            <w:vAlign w:val="center"/>
          </w:tcPr>
          <w:p>
            <w:pPr>
              <w:spacing w:line="240" w:lineRule="exact"/>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rPr>
              <w:t>水域长度为平吉兴平水厂取水口至</w:t>
            </w:r>
            <w:r>
              <w:rPr>
                <w:rFonts w:hint="eastAsia" w:ascii="仿宋_GB2312" w:hAnsi="仿宋_GB2312" w:eastAsia="仿宋_GB2312" w:cs="仿宋_GB2312"/>
                <w:b w:val="0"/>
                <w:bCs/>
                <w:color w:val="000000"/>
                <w:highlight w:val="none"/>
              </w:rPr>
              <w:t>榃标村</w:t>
            </w:r>
            <w:r>
              <w:rPr>
                <w:rFonts w:hint="eastAsia" w:ascii="仿宋_GB2312" w:hAnsi="仿宋_GB2312" w:eastAsia="仿宋_GB2312" w:cs="仿宋_GB2312"/>
                <w:b w:val="0"/>
                <w:bCs/>
                <w:color w:val="000000"/>
              </w:rPr>
              <w:t>，至下游100米的河段，全程约4.5km；水域宽度为5年一遇洪水所能淹没的区域。</w:t>
            </w:r>
          </w:p>
        </w:tc>
        <w:tc>
          <w:tcPr>
            <w:tcW w:w="943"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85" w:hRule="exact"/>
          <w:jc w:val="center"/>
        </w:trPr>
        <w:tc>
          <w:tcPr>
            <w:tcW w:w="375" w:type="dxa"/>
            <w:vMerge w:val="restart"/>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6</w:t>
            </w:r>
          </w:p>
        </w:tc>
        <w:tc>
          <w:tcPr>
            <w:tcW w:w="668" w:type="dxa"/>
            <w:vAlign w:val="center"/>
          </w:tcPr>
          <w:p>
            <w:pPr>
              <w:spacing w:line="240" w:lineRule="exact"/>
              <w:jc w:val="center"/>
              <w:rPr>
                <w:rFonts w:hint="eastAsia" w:ascii="仿宋_GB2312" w:hAnsi="仿宋_GB2312" w:eastAsia="仿宋_GB2312" w:cs="仿宋_GB2312"/>
                <w:b w:val="0"/>
                <w:bCs/>
                <w:color w:val="000000"/>
                <w:szCs w:val="21"/>
                <w:lang w:eastAsia="zh-CN"/>
              </w:rPr>
            </w:pPr>
            <w:r>
              <w:rPr>
                <w:rFonts w:hint="eastAsia" w:ascii="仿宋_GB2312" w:hAnsi="仿宋_GB2312" w:eastAsia="仿宋_GB2312" w:cs="仿宋_GB2312"/>
                <w:b w:val="0"/>
                <w:bCs/>
                <w:color w:val="000000"/>
                <w:szCs w:val="21"/>
              </w:rPr>
              <w:t>大垌镇</w:t>
            </w:r>
          </w:p>
        </w:tc>
        <w:tc>
          <w:tcPr>
            <w:tcW w:w="930" w:type="dxa"/>
            <w:vMerge w:val="restart"/>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钦江水源地</w:t>
            </w:r>
          </w:p>
        </w:tc>
        <w:tc>
          <w:tcPr>
            <w:tcW w:w="1476" w:type="dxa"/>
            <w:vMerge w:val="restart"/>
            <w:vAlign w:val="center"/>
          </w:tcPr>
          <w:p>
            <w:pPr>
              <w:spacing w:line="240" w:lineRule="exact"/>
              <w:jc w:val="center"/>
              <w:rPr>
                <w:b w:val="0"/>
                <w:bCs/>
                <w:color w:val="000000"/>
                <w:szCs w:val="21"/>
              </w:rPr>
            </w:pPr>
            <w:r>
              <w:rPr>
                <w:b w:val="0"/>
                <w:bCs/>
                <w:color w:val="000000"/>
                <w:szCs w:val="21"/>
              </w:rPr>
              <w:t>N 22°01′23</w:t>
            </w:r>
            <w:r>
              <w:rPr>
                <w:rFonts w:hint="eastAsia"/>
                <w:b w:val="0"/>
                <w:bCs/>
                <w:color w:val="000000"/>
                <w:szCs w:val="21"/>
              </w:rPr>
              <w:t>″</w:t>
            </w:r>
          </w:p>
          <w:p>
            <w:pPr>
              <w:spacing w:line="240" w:lineRule="exact"/>
              <w:jc w:val="center"/>
              <w:rPr>
                <w:b w:val="0"/>
                <w:bCs/>
                <w:color w:val="000000"/>
                <w:szCs w:val="21"/>
              </w:rPr>
            </w:pPr>
            <w:r>
              <w:rPr>
                <w:b w:val="0"/>
                <w:bCs/>
                <w:color w:val="000000"/>
                <w:szCs w:val="21"/>
              </w:rPr>
              <w:t>E108°38′58</w:t>
            </w:r>
            <w:r>
              <w:rPr>
                <w:rFonts w:hint="eastAsia"/>
                <w:b w:val="0"/>
                <w:bCs/>
                <w:color w:val="000000"/>
                <w:szCs w:val="21"/>
              </w:rPr>
              <w:t>″</w:t>
            </w:r>
          </w:p>
        </w:tc>
        <w:tc>
          <w:tcPr>
            <w:tcW w:w="693" w:type="dxa"/>
            <w:vMerge w:val="restart"/>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钦</w:t>
            </w:r>
          </w:p>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江</w:t>
            </w:r>
          </w:p>
        </w:tc>
        <w:tc>
          <w:tcPr>
            <w:tcW w:w="771" w:type="dxa"/>
            <w:vMerge w:val="restart"/>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一级</w:t>
            </w:r>
          </w:p>
        </w:tc>
        <w:tc>
          <w:tcPr>
            <w:tcW w:w="2910" w:type="dxa"/>
            <w:vMerge w:val="restart"/>
            <w:vAlign w:val="center"/>
          </w:tcPr>
          <w:p>
            <w:pPr>
              <w:spacing w:line="240" w:lineRule="exact"/>
              <w:rPr>
                <w:rFonts w:hint="eastAsia" w:ascii="仿宋_GB2312" w:hAnsi="仿宋_GB2312" w:eastAsia="仿宋_GB2312" w:cs="仿宋_GB2312"/>
                <w:b w:val="0"/>
                <w:bCs/>
                <w:color w:val="000000"/>
              </w:rPr>
            </w:pPr>
            <w:r>
              <w:rPr>
                <w:rFonts w:hint="eastAsia" w:ascii="仿宋_GB2312" w:hAnsi="仿宋_GB2312" w:eastAsia="仿宋_GB2312" w:cs="仿宋_GB2312"/>
                <w:b w:val="0"/>
                <w:bCs/>
                <w:color w:val="000000"/>
              </w:rPr>
              <w:t>长度为从取水口上游4800米李屋坪河段至下游500米的河段以及该河段各入河支流从其汇入口向其上游延伸2000米的河段，宽度为5年一遇洪水所能淹没的区域。</w:t>
            </w:r>
          </w:p>
        </w:tc>
        <w:tc>
          <w:tcPr>
            <w:tcW w:w="943" w:type="dxa"/>
            <w:vMerge w:val="restart"/>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4" w:hRule="exact"/>
          <w:jc w:val="center"/>
        </w:trPr>
        <w:tc>
          <w:tcPr>
            <w:tcW w:w="375" w:type="dxa"/>
            <w:vMerge w:val="continue"/>
            <w:vAlign w:val="center"/>
          </w:tcPr>
          <w:p>
            <w:pPr>
              <w:spacing w:line="240" w:lineRule="exact"/>
              <w:jc w:val="center"/>
              <w:rPr>
                <w:rFonts w:hint="eastAsia" w:ascii="仿宋_GB2312" w:hAnsi="仿宋_GB2312" w:eastAsia="仿宋_GB2312" w:cs="仿宋_GB2312"/>
                <w:b w:val="0"/>
                <w:bCs/>
                <w:color w:val="000000"/>
                <w:szCs w:val="21"/>
              </w:rPr>
            </w:pPr>
          </w:p>
        </w:tc>
        <w:tc>
          <w:tcPr>
            <w:tcW w:w="668"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长田</w:t>
            </w:r>
          </w:p>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街道办</w:t>
            </w:r>
          </w:p>
        </w:tc>
        <w:tc>
          <w:tcPr>
            <w:tcW w:w="930" w:type="dxa"/>
            <w:vMerge w:val="continue"/>
            <w:vAlign w:val="center"/>
          </w:tcPr>
          <w:p>
            <w:pPr>
              <w:spacing w:line="240" w:lineRule="exact"/>
              <w:jc w:val="center"/>
              <w:rPr>
                <w:rFonts w:hint="eastAsia" w:ascii="仿宋_GB2312" w:hAnsi="仿宋_GB2312" w:eastAsia="仿宋_GB2312" w:cs="仿宋_GB2312"/>
                <w:b w:val="0"/>
                <w:bCs/>
                <w:color w:val="000000"/>
                <w:szCs w:val="21"/>
              </w:rPr>
            </w:pPr>
          </w:p>
        </w:tc>
        <w:tc>
          <w:tcPr>
            <w:tcW w:w="1476" w:type="dxa"/>
            <w:vMerge w:val="continue"/>
            <w:vAlign w:val="center"/>
          </w:tcPr>
          <w:p>
            <w:pPr>
              <w:spacing w:line="240" w:lineRule="exact"/>
              <w:jc w:val="center"/>
              <w:rPr>
                <w:b w:val="0"/>
                <w:bCs/>
                <w:color w:val="000000"/>
                <w:szCs w:val="21"/>
              </w:rPr>
            </w:pPr>
          </w:p>
        </w:tc>
        <w:tc>
          <w:tcPr>
            <w:tcW w:w="693" w:type="dxa"/>
            <w:vMerge w:val="continue"/>
            <w:vAlign w:val="center"/>
          </w:tcPr>
          <w:p>
            <w:pPr>
              <w:spacing w:line="240" w:lineRule="exact"/>
              <w:jc w:val="center"/>
              <w:rPr>
                <w:rFonts w:hint="eastAsia" w:ascii="仿宋_GB2312" w:hAnsi="仿宋_GB2312" w:eastAsia="仿宋_GB2312" w:cs="仿宋_GB2312"/>
                <w:b w:val="0"/>
                <w:bCs/>
                <w:color w:val="000000"/>
                <w:szCs w:val="21"/>
              </w:rPr>
            </w:pPr>
          </w:p>
        </w:tc>
        <w:tc>
          <w:tcPr>
            <w:tcW w:w="771" w:type="dxa"/>
            <w:vMerge w:val="continue"/>
            <w:vAlign w:val="center"/>
          </w:tcPr>
          <w:p>
            <w:pPr>
              <w:spacing w:line="240" w:lineRule="exact"/>
              <w:jc w:val="center"/>
              <w:rPr>
                <w:rFonts w:hint="eastAsia" w:ascii="仿宋_GB2312" w:hAnsi="仿宋_GB2312" w:eastAsia="仿宋_GB2312" w:cs="仿宋_GB2312"/>
                <w:b w:val="0"/>
                <w:bCs/>
                <w:color w:val="000000"/>
                <w:szCs w:val="21"/>
              </w:rPr>
            </w:pPr>
          </w:p>
        </w:tc>
        <w:tc>
          <w:tcPr>
            <w:tcW w:w="2910" w:type="dxa"/>
            <w:vMerge w:val="continue"/>
            <w:vAlign w:val="center"/>
          </w:tcPr>
          <w:p>
            <w:pPr>
              <w:spacing w:line="240" w:lineRule="exact"/>
              <w:rPr>
                <w:rFonts w:hint="eastAsia" w:ascii="仿宋_GB2312" w:hAnsi="仿宋_GB2312" w:eastAsia="仿宋_GB2312" w:cs="仿宋_GB2312"/>
                <w:b w:val="0"/>
                <w:bCs/>
                <w:color w:val="000000"/>
              </w:rPr>
            </w:pPr>
          </w:p>
        </w:tc>
        <w:tc>
          <w:tcPr>
            <w:tcW w:w="943" w:type="dxa"/>
            <w:vMerge w:val="continue"/>
            <w:vAlign w:val="center"/>
          </w:tcPr>
          <w:p>
            <w:pPr>
              <w:spacing w:line="240" w:lineRule="exact"/>
              <w:jc w:val="center"/>
              <w:rPr>
                <w:rFonts w:hint="eastAsia" w:ascii="仿宋_GB2312" w:hAnsi="仿宋_GB2312" w:eastAsia="仿宋_GB2312" w:cs="仿宋_GB2312"/>
                <w:b w:val="0"/>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54" w:hRule="exact"/>
          <w:jc w:val="center"/>
        </w:trPr>
        <w:tc>
          <w:tcPr>
            <w:tcW w:w="37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7</w:t>
            </w:r>
          </w:p>
        </w:tc>
        <w:tc>
          <w:tcPr>
            <w:tcW w:w="668" w:type="dxa"/>
            <w:vAlign w:val="center"/>
          </w:tcPr>
          <w:p>
            <w:pPr>
              <w:spacing w:line="240" w:lineRule="exact"/>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大垌镇</w:t>
            </w:r>
          </w:p>
        </w:tc>
        <w:tc>
          <w:tcPr>
            <w:tcW w:w="930"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茅岭江水源地</w:t>
            </w:r>
          </w:p>
        </w:tc>
        <w:tc>
          <w:tcPr>
            <w:tcW w:w="1476" w:type="dxa"/>
            <w:vAlign w:val="center"/>
          </w:tcPr>
          <w:p>
            <w:pPr>
              <w:spacing w:line="240" w:lineRule="exact"/>
              <w:jc w:val="center"/>
              <w:rPr>
                <w:b w:val="0"/>
                <w:bCs/>
                <w:color w:val="000000"/>
                <w:szCs w:val="21"/>
              </w:rPr>
            </w:pPr>
            <w:r>
              <w:rPr>
                <w:b w:val="0"/>
                <w:bCs/>
                <w:color w:val="000000"/>
                <w:szCs w:val="21"/>
              </w:rPr>
              <w:t>N 22°03′21</w:t>
            </w:r>
            <w:r>
              <w:rPr>
                <w:rFonts w:hint="eastAsia"/>
                <w:b w:val="0"/>
                <w:bCs/>
                <w:color w:val="000000"/>
                <w:szCs w:val="21"/>
              </w:rPr>
              <w:t>″</w:t>
            </w:r>
          </w:p>
          <w:p>
            <w:pPr>
              <w:spacing w:line="240" w:lineRule="exact"/>
              <w:jc w:val="center"/>
              <w:rPr>
                <w:b w:val="0"/>
                <w:bCs/>
                <w:color w:val="000000"/>
                <w:szCs w:val="21"/>
              </w:rPr>
            </w:pPr>
            <w:r>
              <w:rPr>
                <w:b w:val="0"/>
                <w:bCs/>
                <w:color w:val="000000"/>
                <w:szCs w:val="21"/>
              </w:rPr>
              <w:t>E 108°34′04</w:t>
            </w:r>
            <w:r>
              <w:rPr>
                <w:rFonts w:hint="eastAsia"/>
                <w:b w:val="0"/>
                <w:bCs/>
                <w:color w:val="000000"/>
                <w:szCs w:val="21"/>
              </w:rPr>
              <w:t>″</w:t>
            </w:r>
          </w:p>
        </w:tc>
        <w:tc>
          <w:tcPr>
            <w:tcW w:w="693"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茅</w:t>
            </w:r>
          </w:p>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岭</w:t>
            </w:r>
          </w:p>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江</w:t>
            </w:r>
          </w:p>
        </w:tc>
        <w:tc>
          <w:tcPr>
            <w:tcW w:w="771"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一级</w:t>
            </w:r>
          </w:p>
        </w:tc>
        <w:tc>
          <w:tcPr>
            <w:tcW w:w="2910" w:type="dxa"/>
            <w:vAlign w:val="center"/>
          </w:tcPr>
          <w:p>
            <w:pPr>
              <w:spacing w:line="240" w:lineRule="exact"/>
              <w:rPr>
                <w:rFonts w:hint="eastAsia" w:ascii="仿宋_GB2312" w:hAnsi="仿宋_GB2312" w:eastAsia="仿宋_GB2312" w:cs="仿宋_GB2312"/>
                <w:b w:val="0"/>
                <w:bCs/>
                <w:color w:val="000000"/>
              </w:rPr>
            </w:pPr>
            <w:r>
              <w:rPr>
                <w:rFonts w:hint="eastAsia" w:ascii="仿宋_GB2312" w:hAnsi="仿宋_GB2312" w:eastAsia="仿宋_GB2312" w:cs="仿宋_GB2312"/>
                <w:b w:val="0"/>
                <w:bCs/>
                <w:color w:val="000000"/>
              </w:rPr>
              <w:t>水域长度为取水口至上游1000米，下游100米，宽度为多年平均水位对应的高程线下的水域。</w:t>
            </w:r>
          </w:p>
        </w:tc>
        <w:tc>
          <w:tcPr>
            <w:tcW w:w="943"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1.5</w:t>
            </w:r>
          </w:p>
        </w:tc>
      </w:tr>
    </w:tbl>
    <w:p>
      <w:pPr>
        <w:spacing w:line="360" w:lineRule="auto"/>
        <w:jc w:val="center"/>
        <w:rPr>
          <w:rFonts w:hint="eastAsia" w:ascii="方正小标宋_GBK" w:hAnsi="方正小标宋_GBK" w:eastAsia="方正小标宋_GBK" w:cs="方正小标宋_GBK"/>
          <w:b w:val="0"/>
          <w:bCs/>
          <w:color w:val="000000"/>
          <w:sz w:val="32"/>
          <w:szCs w:val="32"/>
        </w:rPr>
      </w:pPr>
    </w:p>
    <w:p>
      <w:pPr>
        <w:spacing w:line="360" w:lineRule="auto"/>
        <w:jc w:val="center"/>
        <w:rPr>
          <w:rFonts w:hint="eastAsia" w:ascii="方正小标宋_GBK" w:hAnsi="方正小标宋_GBK" w:eastAsia="方正小标宋_GBK" w:cs="方正小标宋_GBK"/>
          <w:b w:val="0"/>
          <w:bCs/>
          <w:color w:val="000000"/>
          <w:sz w:val="32"/>
          <w:szCs w:val="32"/>
        </w:rPr>
      </w:pPr>
      <w:r>
        <w:rPr>
          <w:rFonts w:hint="eastAsia" w:ascii="方正小标宋_GBK" w:hAnsi="方正小标宋_GBK" w:eastAsia="方正小标宋_GBK" w:cs="方正小标宋_GBK"/>
          <w:b w:val="0"/>
          <w:bCs/>
          <w:color w:val="000000"/>
          <w:sz w:val="32"/>
          <w:szCs w:val="32"/>
        </w:rPr>
        <w:t>钦北区一级饮用水湖库型水源保护区表（禁止养殖区）</w:t>
      </w:r>
    </w:p>
    <w:tbl>
      <w:tblPr>
        <w:tblStyle w:val="19"/>
        <w:tblW w:w="8776" w:type="dxa"/>
        <w:jc w:val="center"/>
        <w:tblInd w:w="6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2"/>
        <w:gridCol w:w="1054"/>
        <w:gridCol w:w="971"/>
        <w:gridCol w:w="900"/>
        <w:gridCol w:w="1470"/>
        <w:gridCol w:w="705"/>
        <w:gridCol w:w="750"/>
        <w:gridCol w:w="1459"/>
        <w:gridCol w:w="1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402" w:type="dxa"/>
            <w:vMerge w:val="restart"/>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序</w:t>
            </w:r>
          </w:p>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号</w:t>
            </w:r>
          </w:p>
        </w:tc>
        <w:tc>
          <w:tcPr>
            <w:tcW w:w="1054" w:type="dxa"/>
            <w:vMerge w:val="restart"/>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乡镇</w:t>
            </w:r>
          </w:p>
        </w:tc>
        <w:tc>
          <w:tcPr>
            <w:tcW w:w="971" w:type="dxa"/>
            <w:vMerge w:val="restart"/>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水源地</w:t>
            </w:r>
          </w:p>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名</w:t>
            </w:r>
            <w:r>
              <w:rPr>
                <w:rFonts w:hint="eastAsia" w:ascii="黑体" w:hAnsi="黑体" w:eastAsia="黑体" w:cs="黑体"/>
                <w:b w:val="0"/>
                <w:bCs/>
                <w:color w:val="000000"/>
                <w:szCs w:val="21"/>
                <w:lang w:val="en-US" w:eastAsia="zh-CN"/>
              </w:rPr>
              <w:t xml:space="preserve">  </w:t>
            </w:r>
            <w:r>
              <w:rPr>
                <w:rFonts w:hint="eastAsia" w:ascii="黑体" w:hAnsi="黑体" w:eastAsia="黑体" w:cs="黑体"/>
                <w:b w:val="0"/>
                <w:bCs/>
                <w:color w:val="000000"/>
                <w:szCs w:val="21"/>
              </w:rPr>
              <w:t>称</w:t>
            </w:r>
          </w:p>
        </w:tc>
        <w:tc>
          <w:tcPr>
            <w:tcW w:w="900" w:type="dxa"/>
            <w:vMerge w:val="restart"/>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具体</w:t>
            </w:r>
          </w:p>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位置</w:t>
            </w:r>
          </w:p>
        </w:tc>
        <w:tc>
          <w:tcPr>
            <w:tcW w:w="1470" w:type="dxa"/>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取水口</w:t>
            </w:r>
          </w:p>
        </w:tc>
        <w:tc>
          <w:tcPr>
            <w:tcW w:w="705" w:type="dxa"/>
            <w:vMerge w:val="restart"/>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所属</w:t>
            </w:r>
          </w:p>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水系</w:t>
            </w:r>
          </w:p>
        </w:tc>
        <w:tc>
          <w:tcPr>
            <w:tcW w:w="750" w:type="dxa"/>
            <w:vMerge w:val="restart"/>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水源</w:t>
            </w:r>
          </w:p>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级别</w:t>
            </w:r>
          </w:p>
        </w:tc>
        <w:tc>
          <w:tcPr>
            <w:tcW w:w="1459" w:type="dxa"/>
            <w:vMerge w:val="restart"/>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区域范围</w:t>
            </w:r>
          </w:p>
        </w:tc>
        <w:tc>
          <w:tcPr>
            <w:tcW w:w="1065" w:type="dxa"/>
            <w:vMerge w:val="restart"/>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区域面积（平方公里）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402" w:type="dxa"/>
            <w:vMerge w:val="continue"/>
            <w:vAlign w:val="center"/>
          </w:tcPr>
          <w:p>
            <w:pPr>
              <w:spacing w:line="240" w:lineRule="exact"/>
              <w:jc w:val="center"/>
              <w:rPr>
                <w:rFonts w:ascii="宋体"/>
                <w:b w:val="0"/>
                <w:bCs/>
                <w:color w:val="000000"/>
                <w:szCs w:val="21"/>
              </w:rPr>
            </w:pPr>
          </w:p>
        </w:tc>
        <w:tc>
          <w:tcPr>
            <w:tcW w:w="1054" w:type="dxa"/>
            <w:vMerge w:val="continue"/>
            <w:vAlign w:val="center"/>
          </w:tcPr>
          <w:p>
            <w:pPr>
              <w:spacing w:line="240" w:lineRule="exact"/>
              <w:jc w:val="center"/>
              <w:rPr>
                <w:rFonts w:ascii="宋体"/>
                <w:b w:val="0"/>
                <w:bCs/>
                <w:color w:val="000000"/>
                <w:szCs w:val="21"/>
              </w:rPr>
            </w:pPr>
          </w:p>
        </w:tc>
        <w:tc>
          <w:tcPr>
            <w:tcW w:w="971" w:type="dxa"/>
            <w:vMerge w:val="continue"/>
            <w:vAlign w:val="center"/>
          </w:tcPr>
          <w:p>
            <w:pPr>
              <w:spacing w:line="240" w:lineRule="exact"/>
              <w:jc w:val="center"/>
              <w:rPr>
                <w:rFonts w:ascii="宋体"/>
                <w:b w:val="0"/>
                <w:bCs/>
                <w:color w:val="000000"/>
                <w:szCs w:val="21"/>
              </w:rPr>
            </w:pPr>
          </w:p>
        </w:tc>
        <w:tc>
          <w:tcPr>
            <w:tcW w:w="900" w:type="dxa"/>
            <w:vMerge w:val="continue"/>
            <w:vAlign w:val="center"/>
          </w:tcPr>
          <w:p>
            <w:pPr>
              <w:spacing w:line="240" w:lineRule="exact"/>
              <w:jc w:val="center"/>
              <w:rPr>
                <w:rFonts w:hint="eastAsia" w:ascii="黑体" w:hAnsi="黑体" w:eastAsia="黑体" w:cs="黑体"/>
                <w:b w:val="0"/>
                <w:bCs/>
                <w:color w:val="000000"/>
                <w:szCs w:val="21"/>
              </w:rPr>
            </w:pPr>
          </w:p>
        </w:tc>
        <w:tc>
          <w:tcPr>
            <w:tcW w:w="1470" w:type="dxa"/>
            <w:vAlign w:val="center"/>
          </w:tcPr>
          <w:p>
            <w:pPr>
              <w:spacing w:line="240" w:lineRule="exact"/>
              <w:jc w:val="center"/>
              <w:rPr>
                <w:rFonts w:hint="eastAsia" w:ascii="黑体" w:hAnsi="黑体" w:eastAsia="黑体" w:cs="黑体"/>
                <w:b w:val="0"/>
                <w:bCs/>
                <w:color w:val="000000"/>
                <w:szCs w:val="21"/>
              </w:rPr>
            </w:pPr>
            <w:r>
              <w:rPr>
                <w:rFonts w:hint="eastAsia" w:ascii="黑体" w:hAnsi="黑体" w:eastAsia="黑体" w:cs="黑体"/>
                <w:b w:val="0"/>
                <w:bCs/>
                <w:color w:val="000000"/>
                <w:szCs w:val="21"/>
              </w:rPr>
              <w:t>GPS坐标</w:t>
            </w:r>
          </w:p>
        </w:tc>
        <w:tc>
          <w:tcPr>
            <w:tcW w:w="705" w:type="dxa"/>
            <w:vMerge w:val="continue"/>
            <w:vAlign w:val="center"/>
          </w:tcPr>
          <w:p>
            <w:pPr>
              <w:spacing w:line="240" w:lineRule="exact"/>
              <w:jc w:val="center"/>
              <w:rPr>
                <w:rFonts w:ascii="宋体"/>
                <w:b w:val="0"/>
                <w:bCs/>
                <w:color w:val="000000"/>
                <w:szCs w:val="21"/>
              </w:rPr>
            </w:pPr>
          </w:p>
        </w:tc>
        <w:tc>
          <w:tcPr>
            <w:tcW w:w="750" w:type="dxa"/>
            <w:vMerge w:val="continue"/>
            <w:vAlign w:val="center"/>
          </w:tcPr>
          <w:p>
            <w:pPr>
              <w:spacing w:line="240" w:lineRule="exact"/>
              <w:jc w:val="center"/>
              <w:rPr>
                <w:rFonts w:ascii="宋体"/>
                <w:b w:val="0"/>
                <w:bCs/>
                <w:color w:val="000000"/>
                <w:szCs w:val="21"/>
              </w:rPr>
            </w:pPr>
          </w:p>
        </w:tc>
        <w:tc>
          <w:tcPr>
            <w:tcW w:w="1459" w:type="dxa"/>
            <w:vMerge w:val="continue"/>
            <w:vAlign w:val="center"/>
          </w:tcPr>
          <w:p>
            <w:pPr>
              <w:spacing w:line="240" w:lineRule="exact"/>
              <w:jc w:val="center"/>
              <w:rPr>
                <w:rFonts w:ascii="宋体"/>
                <w:b w:val="0"/>
                <w:bCs/>
                <w:color w:val="000000"/>
                <w:szCs w:val="21"/>
              </w:rPr>
            </w:pPr>
          </w:p>
        </w:tc>
        <w:tc>
          <w:tcPr>
            <w:tcW w:w="1065" w:type="dxa"/>
            <w:vMerge w:val="continue"/>
            <w:vAlign w:val="center"/>
          </w:tcPr>
          <w:p>
            <w:pPr>
              <w:spacing w:line="240" w:lineRule="exact"/>
              <w:jc w:val="center"/>
              <w:rPr>
                <w:rFonts w:ascii="宋体"/>
                <w:b w:val="0"/>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exact"/>
          <w:jc w:val="center"/>
        </w:trPr>
        <w:tc>
          <w:tcPr>
            <w:tcW w:w="402"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1</w:t>
            </w:r>
          </w:p>
        </w:tc>
        <w:tc>
          <w:tcPr>
            <w:tcW w:w="1054"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小董镇板城镇</w:t>
            </w:r>
          </w:p>
        </w:tc>
        <w:tc>
          <w:tcPr>
            <w:tcW w:w="971"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石梯水库水源地</w:t>
            </w:r>
          </w:p>
        </w:tc>
        <w:tc>
          <w:tcPr>
            <w:tcW w:w="900"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板城镇</w:t>
            </w:r>
          </w:p>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东面</w:t>
            </w:r>
          </w:p>
        </w:tc>
        <w:tc>
          <w:tcPr>
            <w:tcW w:w="1470" w:type="dxa"/>
            <w:vAlign w:val="center"/>
          </w:tcPr>
          <w:p>
            <w:pPr>
              <w:spacing w:line="240" w:lineRule="exact"/>
              <w:jc w:val="center"/>
              <w:rPr>
                <w:b w:val="0"/>
                <w:bCs/>
                <w:color w:val="000000"/>
                <w:szCs w:val="21"/>
              </w:rPr>
            </w:pPr>
            <w:r>
              <w:rPr>
                <w:b w:val="0"/>
                <w:bCs/>
                <w:color w:val="000000"/>
                <w:szCs w:val="21"/>
              </w:rPr>
              <w:t>N 22°17′20</w:t>
            </w:r>
            <w:r>
              <w:rPr>
                <w:rFonts w:hint="eastAsia"/>
                <w:b w:val="0"/>
                <w:bCs/>
                <w:color w:val="000000"/>
                <w:szCs w:val="21"/>
              </w:rPr>
              <w:t>″</w:t>
            </w:r>
          </w:p>
          <w:p>
            <w:pPr>
              <w:spacing w:line="240" w:lineRule="exact"/>
              <w:jc w:val="center"/>
              <w:rPr>
                <w:b w:val="0"/>
                <w:bCs/>
                <w:color w:val="000000"/>
                <w:szCs w:val="21"/>
              </w:rPr>
            </w:pPr>
            <w:r>
              <w:rPr>
                <w:b w:val="0"/>
                <w:bCs/>
                <w:color w:val="000000"/>
                <w:szCs w:val="21"/>
              </w:rPr>
              <w:t>E108°42′53</w:t>
            </w:r>
            <w:r>
              <w:rPr>
                <w:rFonts w:hint="eastAsia"/>
                <w:b w:val="0"/>
                <w:bCs/>
                <w:color w:val="000000"/>
                <w:szCs w:val="21"/>
              </w:rPr>
              <w:t>″</w:t>
            </w:r>
          </w:p>
        </w:tc>
        <w:tc>
          <w:tcPr>
            <w:tcW w:w="70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水库</w:t>
            </w:r>
          </w:p>
        </w:tc>
        <w:tc>
          <w:tcPr>
            <w:tcW w:w="750" w:type="dxa"/>
            <w:vAlign w:val="center"/>
          </w:tcPr>
          <w:p>
            <w:pPr>
              <w:spacing w:line="240" w:lineRule="exact"/>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一级</w:t>
            </w:r>
          </w:p>
        </w:tc>
        <w:tc>
          <w:tcPr>
            <w:tcW w:w="1459"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rPr>
              <w:t>取水口半径1km范围内的水域</w:t>
            </w:r>
          </w:p>
        </w:tc>
        <w:tc>
          <w:tcPr>
            <w:tcW w:w="106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exact"/>
          <w:jc w:val="center"/>
        </w:trPr>
        <w:tc>
          <w:tcPr>
            <w:tcW w:w="402"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2</w:t>
            </w:r>
          </w:p>
        </w:tc>
        <w:tc>
          <w:tcPr>
            <w:tcW w:w="1054"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长滩镇</w:t>
            </w:r>
          </w:p>
        </w:tc>
        <w:tc>
          <w:tcPr>
            <w:tcW w:w="971"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英雄岭水库水源地</w:t>
            </w:r>
          </w:p>
        </w:tc>
        <w:tc>
          <w:tcPr>
            <w:tcW w:w="900"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英雄岭</w:t>
            </w:r>
          </w:p>
        </w:tc>
        <w:tc>
          <w:tcPr>
            <w:tcW w:w="1470" w:type="dxa"/>
            <w:vAlign w:val="center"/>
          </w:tcPr>
          <w:p>
            <w:pPr>
              <w:spacing w:line="240" w:lineRule="exact"/>
              <w:jc w:val="center"/>
              <w:rPr>
                <w:b w:val="0"/>
                <w:bCs/>
                <w:color w:val="000000"/>
                <w:szCs w:val="21"/>
              </w:rPr>
            </w:pPr>
            <w:r>
              <w:rPr>
                <w:b w:val="0"/>
                <w:bCs/>
                <w:color w:val="000000"/>
                <w:szCs w:val="21"/>
              </w:rPr>
              <w:t>N 22°17′20</w:t>
            </w:r>
            <w:r>
              <w:rPr>
                <w:rFonts w:hint="eastAsia"/>
                <w:b w:val="0"/>
                <w:bCs/>
                <w:color w:val="000000"/>
                <w:szCs w:val="21"/>
              </w:rPr>
              <w:t>″</w:t>
            </w:r>
          </w:p>
          <w:p>
            <w:pPr>
              <w:spacing w:line="240" w:lineRule="exact"/>
              <w:jc w:val="center"/>
              <w:rPr>
                <w:b w:val="0"/>
                <w:bCs/>
                <w:color w:val="000000"/>
                <w:szCs w:val="21"/>
              </w:rPr>
            </w:pPr>
            <w:r>
              <w:rPr>
                <w:b w:val="0"/>
                <w:bCs/>
                <w:color w:val="000000"/>
                <w:szCs w:val="21"/>
              </w:rPr>
              <w:t>E108°38′58</w:t>
            </w:r>
            <w:r>
              <w:rPr>
                <w:rFonts w:hint="eastAsia"/>
                <w:b w:val="0"/>
                <w:bCs/>
                <w:color w:val="000000"/>
                <w:szCs w:val="21"/>
              </w:rPr>
              <w:t>″</w:t>
            </w:r>
          </w:p>
        </w:tc>
        <w:tc>
          <w:tcPr>
            <w:tcW w:w="705" w:type="dxa"/>
            <w:vAlign w:val="center"/>
          </w:tcPr>
          <w:p>
            <w:pPr>
              <w:spacing w:line="240" w:lineRule="exact"/>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水库</w:t>
            </w:r>
          </w:p>
        </w:tc>
        <w:tc>
          <w:tcPr>
            <w:tcW w:w="750" w:type="dxa"/>
            <w:vAlign w:val="center"/>
          </w:tcPr>
          <w:p>
            <w:pPr>
              <w:spacing w:line="240" w:lineRule="exact"/>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一级</w:t>
            </w:r>
          </w:p>
        </w:tc>
        <w:tc>
          <w:tcPr>
            <w:tcW w:w="1459"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rPr>
              <w:t>水库正常水位线以下的全部水域</w:t>
            </w:r>
          </w:p>
        </w:tc>
        <w:tc>
          <w:tcPr>
            <w:tcW w:w="106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0.0773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exact"/>
          <w:jc w:val="center"/>
        </w:trPr>
        <w:tc>
          <w:tcPr>
            <w:tcW w:w="402"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3</w:t>
            </w:r>
          </w:p>
        </w:tc>
        <w:tc>
          <w:tcPr>
            <w:tcW w:w="1054"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highlight w:val="none"/>
              </w:rPr>
              <w:t>新棠镇</w:t>
            </w:r>
          </w:p>
        </w:tc>
        <w:tc>
          <w:tcPr>
            <w:tcW w:w="971"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凤凰水库水源地</w:t>
            </w:r>
          </w:p>
        </w:tc>
        <w:tc>
          <w:tcPr>
            <w:tcW w:w="900"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highlight w:val="none"/>
              </w:rPr>
              <w:t>平况村</w:t>
            </w:r>
          </w:p>
        </w:tc>
        <w:tc>
          <w:tcPr>
            <w:tcW w:w="1470" w:type="dxa"/>
            <w:vAlign w:val="center"/>
          </w:tcPr>
          <w:p>
            <w:pPr>
              <w:spacing w:line="240" w:lineRule="exact"/>
              <w:jc w:val="center"/>
              <w:rPr>
                <w:b w:val="0"/>
                <w:bCs/>
                <w:color w:val="000000"/>
                <w:szCs w:val="21"/>
              </w:rPr>
            </w:pPr>
            <w:r>
              <w:rPr>
                <w:b w:val="0"/>
                <w:bCs/>
                <w:color w:val="000000"/>
                <w:szCs w:val="21"/>
              </w:rPr>
              <w:t>N 22°19′32</w:t>
            </w:r>
            <w:r>
              <w:rPr>
                <w:rFonts w:hint="eastAsia"/>
                <w:b w:val="0"/>
                <w:bCs/>
                <w:color w:val="000000"/>
                <w:szCs w:val="21"/>
              </w:rPr>
              <w:t>″</w:t>
            </w:r>
          </w:p>
          <w:p>
            <w:pPr>
              <w:spacing w:line="240" w:lineRule="exact"/>
              <w:jc w:val="center"/>
              <w:rPr>
                <w:b w:val="0"/>
                <w:bCs/>
                <w:color w:val="000000"/>
                <w:szCs w:val="21"/>
              </w:rPr>
            </w:pPr>
            <w:r>
              <w:rPr>
                <w:b w:val="0"/>
                <w:bCs/>
                <w:color w:val="000000"/>
                <w:szCs w:val="21"/>
              </w:rPr>
              <w:t>E 108°38′30</w:t>
            </w:r>
            <w:r>
              <w:rPr>
                <w:rFonts w:hint="eastAsia"/>
                <w:b w:val="0"/>
                <w:bCs/>
                <w:color w:val="000000"/>
                <w:szCs w:val="21"/>
              </w:rPr>
              <w:t>″</w:t>
            </w:r>
          </w:p>
        </w:tc>
        <w:tc>
          <w:tcPr>
            <w:tcW w:w="70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水库</w:t>
            </w:r>
          </w:p>
        </w:tc>
        <w:tc>
          <w:tcPr>
            <w:tcW w:w="750" w:type="dxa"/>
            <w:vAlign w:val="center"/>
          </w:tcPr>
          <w:p>
            <w:pPr>
              <w:spacing w:line="240" w:lineRule="exact"/>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一级</w:t>
            </w:r>
          </w:p>
        </w:tc>
        <w:tc>
          <w:tcPr>
            <w:tcW w:w="1459"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rPr>
              <w:t>水库正常水位线以下的全部水域</w:t>
            </w:r>
          </w:p>
        </w:tc>
        <w:tc>
          <w:tcPr>
            <w:tcW w:w="106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exact"/>
          <w:jc w:val="center"/>
        </w:trPr>
        <w:tc>
          <w:tcPr>
            <w:tcW w:w="402"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4</w:t>
            </w:r>
          </w:p>
        </w:tc>
        <w:tc>
          <w:tcPr>
            <w:tcW w:w="1054"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板城镇</w:t>
            </w:r>
          </w:p>
        </w:tc>
        <w:tc>
          <w:tcPr>
            <w:tcW w:w="971"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那志水库水源地</w:t>
            </w:r>
          </w:p>
        </w:tc>
        <w:tc>
          <w:tcPr>
            <w:tcW w:w="900"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红华村</w:t>
            </w:r>
          </w:p>
        </w:tc>
        <w:tc>
          <w:tcPr>
            <w:tcW w:w="1470" w:type="dxa"/>
            <w:vAlign w:val="center"/>
          </w:tcPr>
          <w:p>
            <w:pPr>
              <w:spacing w:line="240" w:lineRule="exact"/>
              <w:jc w:val="center"/>
              <w:rPr>
                <w:b w:val="0"/>
                <w:bCs/>
                <w:color w:val="000000"/>
                <w:szCs w:val="21"/>
              </w:rPr>
            </w:pPr>
            <w:r>
              <w:rPr>
                <w:b w:val="0"/>
                <w:bCs/>
                <w:color w:val="000000"/>
                <w:szCs w:val="21"/>
              </w:rPr>
              <w:t>N 22°20′56</w:t>
            </w:r>
            <w:r>
              <w:rPr>
                <w:rFonts w:hint="eastAsia"/>
                <w:b w:val="0"/>
                <w:bCs/>
                <w:color w:val="000000"/>
                <w:szCs w:val="21"/>
              </w:rPr>
              <w:t>″</w:t>
            </w:r>
          </w:p>
          <w:p>
            <w:pPr>
              <w:spacing w:line="240" w:lineRule="exact"/>
              <w:jc w:val="center"/>
              <w:rPr>
                <w:b w:val="0"/>
                <w:bCs/>
                <w:color w:val="000000"/>
                <w:szCs w:val="21"/>
              </w:rPr>
            </w:pPr>
            <w:r>
              <w:rPr>
                <w:b w:val="0"/>
                <w:bCs/>
                <w:color w:val="000000"/>
                <w:szCs w:val="21"/>
              </w:rPr>
              <w:t>E 108°41′03</w:t>
            </w:r>
            <w:r>
              <w:rPr>
                <w:rFonts w:hint="eastAsia"/>
                <w:b w:val="0"/>
                <w:bCs/>
                <w:color w:val="000000"/>
                <w:szCs w:val="21"/>
              </w:rPr>
              <w:t>″</w:t>
            </w:r>
          </w:p>
        </w:tc>
        <w:tc>
          <w:tcPr>
            <w:tcW w:w="70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水库</w:t>
            </w:r>
          </w:p>
        </w:tc>
        <w:tc>
          <w:tcPr>
            <w:tcW w:w="750" w:type="dxa"/>
            <w:vAlign w:val="center"/>
          </w:tcPr>
          <w:p>
            <w:pPr>
              <w:spacing w:line="240" w:lineRule="exact"/>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一级</w:t>
            </w:r>
          </w:p>
        </w:tc>
        <w:tc>
          <w:tcPr>
            <w:tcW w:w="1459"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rPr>
              <w:t>水库正常水位线以下的全部水域</w:t>
            </w:r>
          </w:p>
        </w:tc>
        <w:tc>
          <w:tcPr>
            <w:tcW w:w="106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exact"/>
          <w:jc w:val="center"/>
        </w:trPr>
        <w:tc>
          <w:tcPr>
            <w:tcW w:w="402"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5</w:t>
            </w:r>
          </w:p>
        </w:tc>
        <w:tc>
          <w:tcPr>
            <w:tcW w:w="1054"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平吉镇</w:t>
            </w:r>
          </w:p>
        </w:tc>
        <w:tc>
          <w:tcPr>
            <w:tcW w:w="971"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高坡水库水源地</w:t>
            </w:r>
          </w:p>
        </w:tc>
        <w:tc>
          <w:tcPr>
            <w:tcW w:w="900"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highlight w:val="none"/>
                <w:lang w:eastAsia="zh-CN"/>
              </w:rPr>
              <w:t>榃</w:t>
            </w:r>
            <w:r>
              <w:rPr>
                <w:rFonts w:hint="eastAsia" w:ascii="仿宋_GB2312" w:hAnsi="仿宋_GB2312" w:eastAsia="仿宋_GB2312" w:cs="仿宋_GB2312"/>
                <w:b w:val="0"/>
                <w:bCs/>
                <w:color w:val="000000"/>
                <w:szCs w:val="21"/>
                <w:highlight w:val="none"/>
              </w:rPr>
              <w:t>兰陆</w:t>
            </w:r>
          </w:p>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睦村</w:t>
            </w:r>
          </w:p>
        </w:tc>
        <w:tc>
          <w:tcPr>
            <w:tcW w:w="1470" w:type="dxa"/>
            <w:vAlign w:val="center"/>
          </w:tcPr>
          <w:p>
            <w:pPr>
              <w:spacing w:line="240" w:lineRule="exact"/>
              <w:jc w:val="center"/>
              <w:rPr>
                <w:b w:val="0"/>
                <w:bCs/>
                <w:color w:val="000000"/>
                <w:szCs w:val="21"/>
              </w:rPr>
            </w:pPr>
            <w:r>
              <w:rPr>
                <w:b w:val="0"/>
                <w:bCs/>
                <w:color w:val="000000"/>
                <w:szCs w:val="21"/>
              </w:rPr>
              <w:t>N 22°13′20</w:t>
            </w:r>
            <w:r>
              <w:rPr>
                <w:rFonts w:hint="eastAsia"/>
                <w:b w:val="0"/>
                <w:bCs/>
                <w:color w:val="000000"/>
                <w:szCs w:val="21"/>
              </w:rPr>
              <w:t>″</w:t>
            </w:r>
          </w:p>
          <w:p>
            <w:pPr>
              <w:spacing w:line="240" w:lineRule="exact"/>
              <w:jc w:val="center"/>
              <w:rPr>
                <w:b w:val="0"/>
                <w:bCs/>
                <w:color w:val="000000"/>
                <w:szCs w:val="21"/>
              </w:rPr>
            </w:pPr>
            <w:r>
              <w:rPr>
                <w:b w:val="0"/>
                <w:bCs/>
                <w:color w:val="000000"/>
                <w:szCs w:val="21"/>
              </w:rPr>
              <w:t>E 108°42′34</w:t>
            </w:r>
            <w:r>
              <w:rPr>
                <w:rFonts w:hint="eastAsia"/>
                <w:b w:val="0"/>
                <w:bCs/>
                <w:color w:val="000000"/>
                <w:szCs w:val="21"/>
              </w:rPr>
              <w:t>″</w:t>
            </w:r>
          </w:p>
        </w:tc>
        <w:tc>
          <w:tcPr>
            <w:tcW w:w="70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水库</w:t>
            </w:r>
          </w:p>
        </w:tc>
        <w:tc>
          <w:tcPr>
            <w:tcW w:w="750" w:type="dxa"/>
            <w:vAlign w:val="center"/>
          </w:tcPr>
          <w:p>
            <w:pPr>
              <w:spacing w:line="240" w:lineRule="exact"/>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一级</w:t>
            </w:r>
          </w:p>
        </w:tc>
        <w:tc>
          <w:tcPr>
            <w:tcW w:w="1459"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rPr>
              <w:t>水库正常水位线以下的全部水域</w:t>
            </w:r>
          </w:p>
        </w:tc>
        <w:tc>
          <w:tcPr>
            <w:tcW w:w="106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31" w:hRule="exact"/>
          <w:jc w:val="center"/>
        </w:trPr>
        <w:tc>
          <w:tcPr>
            <w:tcW w:w="402"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6</w:t>
            </w:r>
          </w:p>
        </w:tc>
        <w:tc>
          <w:tcPr>
            <w:tcW w:w="1054"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青塘镇</w:t>
            </w:r>
          </w:p>
        </w:tc>
        <w:tc>
          <w:tcPr>
            <w:tcW w:w="971"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highlight w:val="none"/>
              </w:rPr>
              <w:t>榃山</w:t>
            </w:r>
            <w:r>
              <w:rPr>
                <w:rFonts w:hint="eastAsia" w:ascii="仿宋_GB2312" w:hAnsi="仿宋_GB2312" w:eastAsia="仿宋_GB2312" w:cs="仿宋_GB2312"/>
                <w:b w:val="0"/>
                <w:bCs/>
                <w:color w:val="000000"/>
                <w:szCs w:val="21"/>
              </w:rPr>
              <w:t>大水垅水源地</w:t>
            </w:r>
          </w:p>
        </w:tc>
        <w:tc>
          <w:tcPr>
            <w:tcW w:w="900"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榃山村高卓山山麓</w:t>
            </w:r>
          </w:p>
        </w:tc>
        <w:tc>
          <w:tcPr>
            <w:tcW w:w="1470" w:type="dxa"/>
            <w:vAlign w:val="center"/>
          </w:tcPr>
          <w:p>
            <w:pPr>
              <w:spacing w:line="240" w:lineRule="exact"/>
              <w:jc w:val="center"/>
              <w:rPr>
                <w:b w:val="0"/>
                <w:bCs/>
                <w:color w:val="000000"/>
                <w:szCs w:val="21"/>
              </w:rPr>
            </w:pPr>
            <w:r>
              <w:rPr>
                <w:b w:val="0"/>
                <w:bCs/>
                <w:color w:val="000000"/>
                <w:szCs w:val="21"/>
              </w:rPr>
              <w:t>N 22°17′46</w:t>
            </w:r>
            <w:r>
              <w:rPr>
                <w:rFonts w:hint="eastAsia"/>
                <w:b w:val="0"/>
                <w:bCs/>
                <w:color w:val="000000"/>
                <w:szCs w:val="21"/>
              </w:rPr>
              <w:t>″</w:t>
            </w:r>
          </w:p>
          <w:p>
            <w:pPr>
              <w:spacing w:line="240" w:lineRule="exact"/>
              <w:jc w:val="center"/>
              <w:rPr>
                <w:b w:val="0"/>
                <w:bCs/>
                <w:color w:val="000000"/>
                <w:szCs w:val="21"/>
              </w:rPr>
            </w:pPr>
            <w:r>
              <w:rPr>
                <w:b w:val="0"/>
                <w:bCs/>
                <w:color w:val="000000"/>
                <w:szCs w:val="21"/>
              </w:rPr>
              <w:t>E 108°46′50</w:t>
            </w:r>
            <w:r>
              <w:rPr>
                <w:rFonts w:hint="eastAsia"/>
                <w:b w:val="0"/>
                <w:bCs/>
                <w:color w:val="000000"/>
                <w:szCs w:val="21"/>
              </w:rPr>
              <w:t>″</w:t>
            </w:r>
          </w:p>
        </w:tc>
        <w:tc>
          <w:tcPr>
            <w:tcW w:w="70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水库</w:t>
            </w:r>
          </w:p>
        </w:tc>
        <w:tc>
          <w:tcPr>
            <w:tcW w:w="750"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一级</w:t>
            </w:r>
          </w:p>
        </w:tc>
        <w:tc>
          <w:tcPr>
            <w:tcW w:w="1459"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rPr>
              <w:t>库区全部水域及水库上游全部水域</w:t>
            </w:r>
          </w:p>
        </w:tc>
        <w:tc>
          <w:tcPr>
            <w:tcW w:w="106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31" w:hRule="exact"/>
          <w:jc w:val="center"/>
        </w:trPr>
        <w:tc>
          <w:tcPr>
            <w:tcW w:w="402"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7</w:t>
            </w:r>
          </w:p>
        </w:tc>
        <w:tc>
          <w:tcPr>
            <w:tcW w:w="1054"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子材</w:t>
            </w:r>
          </w:p>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街道办</w:t>
            </w:r>
          </w:p>
        </w:tc>
        <w:tc>
          <w:tcPr>
            <w:tcW w:w="971"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大马鞍水库水源地</w:t>
            </w:r>
          </w:p>
        </w:tc>
        <w:tc>
          <w:tcPr>
            <w:tcW w:w="900"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北营社区</w:t>
            </w:r>
            <w:r>
              <w:rPr>
                <w:rFonts w:hint="eastAsia" w:ascii="仿宋_GB2312" w:hAnsi="仿宋_GB2312" w:eastAsia="仿宋_GB2312" w:cs="仿宋_GB2312"/>
                <w:b w:val="0"/>
                <w:bCs/>
                <w:color w:val="000000"/>
                <w:szCs w:val="21"/>
                <w:highlight w:val="none"/>
              </w:rPr>
              <w:t>长岗岭</w:t>
            </w:r>
          </w:p>
        </w:tc>
        <w:tc>
          <w:tcPr>
            <w:tcW w:w="1470" w:type="dxa"/>
            <w:vAlign w:val="center"/>
          </w:tcPr>
          <w:p>
            <w:pPr>
              <w:spacing w:line="240" w:lineRule="exact"/>
              <w:jc w:val="center"/>
              <w:rPr>
                <w:b w:val="0"/>
                <w:bCs/>
                <w:color w:val="000000"/>
                <w:szCs w:val="21"/>
              </w:rPr>
            </w:pPr>
            <w:r>
              <w:rPr>
                <w:b w:val="0"/>
                <w:bCs/>
                <w:color w:val="000000"/>
                <w:szCs w:val="21"/>
              </w:rPr>
              <w:t>N 21°59′13</w:t>
            </w:r>
            <w:r>
              <w:rPr>
                <w:rFonts w:hint="eastAsia"/>
                <w:b w:val="0"/>
                <w:bCs/>
                <w:color w:val="000000"/>
                <w:szCs w:val="21"/>
              </w:rPr>
              <w:t>″</w:t>
            </w:r>
          </w:p>
          <w:p>
            <w:pPr>
              <w:spacing w:line="240" w:lineRule="exact"/>
              <w:jc w:val="center"/>
              <w:rPr>
                <w:b w:val="0"/>
                <w:bCs/>
                <w:color w:val="000000"/>
                <w:szCs w:val="21"/>
              </w:rPr>
            </w:pPr>
            <w:r>
              <w:rPr>
                <w:b w:val="0"/>
                <w:bCs/>
                <w:color w:val="000000"/>
                <w:szCs w:val="21"/>
              </w:rPr>
              <w:t>E 108°33′39</w:t>
            </w:r>
            <w:r>
              <w:rPr>
                <w:rFonts w:hint="eastAsia"/>
                <w:b w:val="0"/>
                <w:bCs/>
                <w:color w:val="000000"/>
                <w:szCs w:val="21"/>
              </w:rPr>
              <w:t>″</w:t>
            </w:r>
          </w:p>
        </w:tc>
        <w:tc>
          <w:tcPr>
            <w:tcW w:w="70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水库</w:t>
            </w:r>
          </w:p>
        </w:tc>
        <w:tc>
          <w:tcPr>
            <w:tcW w:w="750"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一级</w:t>
            </w:r>
          </w:p>
        </w:tc>
        <w:tc>
          <w:tcPr>
            <w:tcW w:w="1459" w:type="dxa"/>
            <w:vAlign w:val="center"/>
          </w:tcPr>
          <w:p>
            <w:pPr>
              <w:spacing w:line="240" w:lineRule="exact"/>
              <w:jc w:val="center"/>
              <w:rPr>
                <w:rFonts w:hint="eastAsia" w:ascii="仿宋_GB2312" w:hAnsi="仿宋_GB2312" w:eastAsia="仿宋_GB2312" w:cs="仿宋_GB2312"/>
                <w:b w:val="0"/>
                <w:bCs/>
                <w:color w:val="000000"/>
              </w:rPr>
            </w:pPr>
            <w:r>
              <w:rPr>
                <w:rFonts w:hint="eastAsia" w:ascii="仿宋_GB2312" w:hAnsi="仿宋_GB2312" w:eastAsia="仿宋_GB2312" w:cs="仿宋_GB2312"/>
                <w:b w:val="0"/>
                <w:bCs/>
                <w:color w:val="000000"/>
              </w:rPr>
              <w:t>库区全部水域及水库上游全部水域</w:t>
            </w:r>
          </w:p>
        </w:tc>
        <w:tc>
          <w:tcPr>
            <w:tcW w:w="1065" w:type="dxa"/>
            <w:vAlign w:val="center"/>
          </w:tcPr>
          <w:p>
            <w:pPr>
              <w:spacing w:line="240" w:lineRule="exact"/>
              <w:jc w:val="center"/>
              <w:rPr>
                <w:rFonts w:hint="eastAsia" w:ascii="仿宋_GB2312" w:hAnsi="仿宋_GB2312" w:eastAsia="仿宋_GB2312" w:cs="仿宋_GB2312"/>
                <w:b w:val="0"/>
                <w:bCs/>
                <w:color w:val="000000"/>
                <w:szCs w:val="21"/>
              </w:rPr>
            </w:pPr>
            <w:r>
              <w:rPr>
                <w:rFonts w:hint="eastAsia" w:ascii="仿宋_GB2312" w:hAnsi="仿宋_GB2312" w:eastAsia="仿宋_GB2312" w:cs="仿宋_GB2312"/>
                <w:b w:val="0"/>
                <w:bCs/>
                <w:color w:val="000000"/>
                <w:szCs w:val="21"/>
              </w:rPr>
              <w:t>8</w:t>
            </w:r>
          </w:p>
        </w:tc>
      </w:tr>
    </w:tbl>
    <w:p>
      <w:pPr>
        <w:spacing w:line="560" w:lineRule="exact"/>
        <w:ind w:firstLine="640" w:firstLineChars="200"/>
        <w:jc w:val="both"/>
        <w:rPr>
          <w:rFonts w:ascii="黑体" w:hAnsi="黑体" w:eastAsia="黑体"/>
          <w:b w:val="0"/>
          <w:bCs/>
          <w:color w:val="000000"/>
        </w:rPr>
      </w:pPr>
      <w:r>
        <w:rPr>
          <w:rFonts w:hint="eastAsia" w:ascii="黑体" w:hAnsi="黑体" w:eastAsia="黑体"/>
          <w:b w:val="0"/>
          <w:bCs/>
          <w:color w:val="000000"/>
          <w:sz w:val="32"/>
          <w:szCs w:val="32"/>
        </w:rPr>
        <w:t>二、禁养区</w:t>
      </w:r>
      <w:r>
        <w:rPr>
          <w:rFonts w:hint="eastAsia" w:ascii="黑体" w:hAnsi="黑体" w:eastAsia="黑体"/>
          <w:b w:val="0"/>
          <w:bCs/>
          <w:color w:val="000000"/>
          <w:kern w:val="0"/>
          <w:sz w:val="32"/>
          <w:szCs w:val="32"/>
        </w:rPr>
        <w:t>管理措施</w:t>
      </w:r>
    </w:p>
    <w:p>
      <w:pPr>
        <w:spacing w:line="560" w:lineRule="exact"/>
        <w:ind w:firstLine="640" w:firstLineChars="200"/>
        <w:jc w:val="both"/>
        <w:rPr>
          <w:rFonts w:eastAsia="仿宋_GB2312"/>
          <w:b w:val="0"/>
          <w:bCs/>
          <w:color w:val="000000"/>
          <w:sz w:val="32"/>
          <w:szCs w:val="32"/>
        </w:rPr>
      </w:pPr>
      <w:r>
        <w:rPr>
          <w:rFonts w:hint="eastAsia" w:eastAsia="仿宋_GB2312"/>
          <w:b w:val="0"/>
          <w:bCs/>
          <w:color w:val="000000"/>
          <w:sz w:val="32"/>
          <w:szCs w:val="32"/>
        </w:rPr>
        <w:t>禁养区内禁止水产养殖，由区环保部门制定水质监测方案，对禁养区内的水环境进行全面监测，区渔业行政管理部门加大督查力度，严禁任何个人或单位在禁止养殖区从事水产养殖活动。</w:t>
      </w:r>
    </w:p>
    <w:p>
      <w:pPr>
        <w:widowControl/>
        <w:shd w:val="clear" w:color="auto" w:fill="FFFFFF"/>
        <w:spacing w:line="560" w:lineRule="exact"/>
        <w:ind w:firstLine="640" w:firstLineChars="200"/>
        <w:jc w:val="both"/>
        <w:rPr>
          <w:rFonts w:ascii="楷体_GB2312" w:hAnsi="微软雅黑" w:eastAsia="楷体_GB2312" w:cs="宋体"/>
          <w:b w:val="0"/>
          <w:bCs/>
          <w:color w:val="000000"/>
          <w:kern w:val="0"/>
          <w:sz w:val="32"/>
          <w:szCs w:val="32"/>
        </w:rPr>
      </w:pPr>
      <w:r>
        <w:rPr>
          <w:rFonts w:hint="eastAsia" w:ascii="楷体_GB2312" w:hAnsi="微软雅黑" w:eastAsia="楷体_GB2312" w:cs="宋体"/>
          <w:b w:val="0"/>
          <w:bCs/>
          <w:color w:val="000000"/>
          <w:kern w:val="0"/>
          <w:sz w:val="32"/>
          <w:szCs w:val="32"/>
        </w:rPr>
        <w:t>第十</w:t>
      </w:r>
      <w:r>
        <w:rPr>
          <w:rFonts w:hint="eastAsia" w:ascii="楷体_GB2312" w:hAnsi="微软雅黑" w:eastAsia="楷体_GB2312" w:cs="宋体"/>
          <w:b w:val="0"/>
          <w:bCs/>
          <w:color w:val="000000"/>
          <w:kern w:val="0"/>
          <w:sz w:val="32"/>
          <w:szCs w:val="32"/>
          <w:lang w:eastAsia="zh-CN"/>
        </w:rPr>
        <w:t>一</w:t>
      </w:r>
      <w:r>
        <w:rPr>
          <w:rFonts w:hint="eastAsia" w:ascii="楷体_GB2312" w:hAnsi="微软雅黑" w:eastAsia="楷体_GB2312" w:cs="宋体"/>
          <w:b w:val="0"/>
          <w:bCs/>
          <w:color w:val="000000"/>
          <w:kern w:val="0"/>
          <w:sz w:val="32"/>
          <w:szCs w:val="32"/>
        </w:rPr>
        <w:t>节</w:t>
      </w:r>
      <w:r>
        <w:rPr>
          <w:rFonts w:ascii="楷体_GB2312" w:hAnsi="微软雅黑" w:eastAsia="楷体_GB2312" w:cs="宋体"/>
          <w:b w:val="0"/>
          <w:bCs/>
          <w:color w:val="000000"/>
          <w:kern w:val="0"/>
          <w:sz w:val="32"/>
          <w:szCs w:val="32"/>
        </w:rPr>
        <w:t xml:space="preserve">  </w:t>
      </w:r>
      <w:r>
        <w:rPr>
          <w:rFonts w:hint="eastAsia" w:ascii="楷体_GB2312" w:hAnsi="微软雅黑" w:eastAsia="楷体_GB2312" w:cs="宋体"/>
          <w:b w:val="0"/>
          <w:bCs/>
          <w:color w:val="000000"/>
          <w:kern w:val="0"/>
          <w:sz w:val="32"/>
          <w:szCs w:val="32"/>
        </w:rPr>
        <w:t>限制养殖区</w:t>
      </w:r>
    </w:p>
    <w:p>
      <w:pPr>
        <w:spacing w:line="560" w:lineRule="exact"/>
        <w:ind w:firstLine="640" w:firstLineChars="200"/>
        <w:jc w:val="both"/>
        <w:rPr>
          <w:rFonts w:eastAsia="仿宋_GB2312"/>
          <w:b w:val="0"/>
          <w:bCs/>
          <w:color w:val="000000"/>
          <w:sz w:val="32"/>
          <w:szCs w:val="32"/>
        </w:rPr>
      </w:pPr>
      <w:r>
        <w:rPr>
          <w:rFonts w:hint="eastAsia" w:eastAsia="仿宋_GB2312"/>
          <w:b w:val="0"/>
          <w:bCs/>
          <w:color w:val="000000"/>
          <w:sz w:val="32"/>
          <w:szCs w:val="32"/>
        </w:rPr>
        <w:t>按照养殖水域滩涂规划对限制养殖区的界定，</w:t>
      </w:r>
      <w:r>
        <w:rPr>
          <w:rFonts w:hint="eastAsia" w:eastAsia="仿宋_GB2312"/>
          <w:b w:val="0"/>
          <w:bCs/>
          <w:color w:val="000000"/>
          <w:sz w:val="32"/>
          <w:szCs w:val="32"/>
          <w:lang w:eastAsia="zh-CN"/>
        </w:rPr>
        <w:t>我</w:t>
      </w:r>
      <w:r>
        <w:rPr>
          <w:rFonts w:hint="eastAsia" w:eastAsia="仿宋_GB2312"/>
          <w:b w:val="0"/>
          <w:bCs/>
          <w:color w:val="000000"/>
          <w:sz w:val="32"/>
          <w:szCs w:val="32"/>
        </w:rPr>
        <w:t>区限制养殖区主要为：</w:t>
      </w:r>
    </w:p>
    <w:p>
      <w:pPr>
        <w:spacing w:line="560" w:lineRule="exact"/>
        <w:ind w:firstLine="640" w:firstLineChars="200"/>
        <w:jc w:val="both"/>
        <w:rPr>
          <w:rFonts w:ascii="黑体" w:hAnsi="黑体" w:eastAsia="黑体"/>
          <w:b w:val="0"/>
          <w:bCs/>
          <w:color w:val="000000"/>
          <w:sz w:val="32"/>
          <w:szCs w:val="32"/>
        </w:rPr>
      </w:pPr>
      <w:r>
        <w:rPr>
          <w:rFonts w:hint="eastAsia" w:ascii="黑体" w:hAnsi="黑体" w:eastAsia="黑体"/>
          <w:b w:val="0"/>
          <w:bCs/>
          <w:color w:val="000000"/>
          <w:sz w:val="32"/>
          <w:szCs w:val="32"/>
        </w:rPr>
        <w:t>一、生态功能区</w:t>
      </w:r>
    </w:p>
    <w:p>
      <w:pPr>
        <w:spacing w:line="560" w:lineRule="exact"/>
        <w:ind w:firstLine="640" w:firstLineChars="200"/>
        <w:jc w:val="both"/>
        <w:rPr>
          <w:rFonts w:hint="eastAsia" w:ascii="仿宋_GB2312" w:hAnsi="仿宋_GB2312" w:eastAsia="仿宋_GB2312" w:cs="仿宋_GB2312"/>
          <w:b w:val="0"/>
          <w:bCs/>
          <w:color w:val="000000"/>
          <w:sz w:val="32"/>
          <w:szCs w:val="32"/>
        </w:rPr>
      </w:pPr>
      <w:r>
        <w:rPr>
          <w:rFonts w:hint="eastAsia" w:ascii="仿宋_GB2312" w:hAnsi="仿宋_GB2312" w:eastAsia="仿宋_GB2312" w:cs="仿宋_GB2312"/>
          <w:b w:val="0"/>
          <w:bCs/>
          <w:color w:val="000000"/>
          <w:sz w:val="32"/>
          <w:szCs w:val="32"/>
        </w:rPr>
        <w:t>（一）河流型饮用水源地保护区二级保护区，包括全区6个河流型集中式饮用水水源地从一级保护区的上游边界向上游延伸不少于2000米，下游不少200米的河流正常水位的水域。</w:t>
      </w:r>
    </w:p>
    <w:p>
      <w:pPr>
        <w:spacing w:line="560" w:lineRule="exact"/>
        <w:ind w:firstLine="640" w:firstLineChars="200"/>
        <w:jc w:val="both"/>
        <w:rPr>
          <w:rFonts w:hint="eastAsia" w:ascii="仿宋_GB2312" w:hAnsi="仿宋_GB2312" w:eastAsia="仿宋_GB2312" w:cs="仿宋_GB2312"/>
          <w:b w:val="0"/>
          <w:bCs/>
          <w:color w:val="000000"/>
          <w:spacing w:val="-6"/>
          <w:sz w:val="32"/>
          <w:szCs w:val="32"/>
        </w:rPr>
      </w:pPr>
      <w:r>
        <w:rPr>
          <w:rFonts w:hint="eastAsia" w:ascii="仿宋_GB2312" w:hAnsi="仿宋_GB2312" w:eastAsia="仿宋_GB2312" w:cs="仿宋_GB2312"/>
          <w:b w:val="0"/>
          <w:bCs/>
          <w:color w:val="000000"/>
          <w:sz w:val="32"/>
          <w:szCs w:val="32"/>
          <w:lang w:eastAsia="zh-CN"/>
        </w:rPr>
        <w:t>（二）</w:t>
      </w:r>
      <w:r>
        <w:rPr>
          <w:rFonts w:hint="eastAsia" w:ascii="仿宋_GB2312" w:hAnsi="仿宋_GB2312" w:eastAsia="仿宋_GB2312" w:cs="仿宋_GB2312"/>
          <w:b w:val="0"/>
          <w:bCs/>
          <w:color w:val="000000"/>
          <w:sz w:val="32"/>
          <w:szCs w:val="32"/>
        </w:rPr>
        <w:t>水库型水源地保护区二级保护区，包括石梯、凤凰、</w:t>
      </w:r>
      <w:r>
        <w:rPr>
          <w:rFonts w:hint="eastAsia" w:ascii="仿宋_GB2312" w:hAnsi="仿宋_GB2312" w:eastAsia="仿宋_GB2312" w:cs="仿宋_GB2312"/>
          <w:b w:val="0"/>
          <w:bCs/>
          <w:color w:val="000000"/>
          <w:spacing w:val="-6"/>
          <w:sz w:val="32"/>
          <w:szCs w:val="32"/>
        </w:rPr>
        <w:t>那志、英雄岭、高坡、</w:t>
      </w:r>
      <w:r>
        <w:rPr>
          <w:rFonts w:hint="eastAsia" w:ascii="仿宋_GB2312" w:hAnsi="仿宋_GB2312" w:eastAsia="仿宋_GB2312" w:cs="仿宋_GB2312"/>
          <w:b w:val="0"/>
          <w:bCs/>
          <w:color w:val="000000"/>
          <w:spacing w:val="-6"/>
          <w:sz w:val="32"/>
          <w:szCs w:val="32"/>
          <w:highlight w:val="none"/>
        </w:rPr>
        <w:t>榃山</w:t>
      </w:r>
      <w:r>
        <w:rPr>
          <w:rFonts w:hint="eastAsia" w:ascii="仿宋_GB2312" w:hAnsi="仿宋_GB2312" w:eastAsia="仿宋_GB2312" w:cs="仿宋_GB2312"/>
          <w:b w:val="0"/>
          <w:bCs/>
          <w:color w:val="000000"/>
          <w:spacing w:val="-6"/>
          <w:sz w:val="32"/>
          <w:szCs w:val="32"/>
        </w:rPr>
        <w:t>大</w:t>
      </w:r>
      <w:r>
        <w:rPr>
          <w:rFonts w:hint="eastAsia" w:ascii="仿宋_GB2312" w:hAnsi="仿宋_GB2312" w:eastAsia="仿宋_GB2312" w:cs="仿宋_GB2312"/>
          <w:b w:val="0"/>
          <w:bCs/>
          <w:color w:val="000000"/>
          <w:spacing w:val="-6"/>
          <w:sz w:val="32"/>
          <w:szCs w:val="32"/>
          <w:highlight w:val="none"/>
        </w:rPr>
        <w:t>水垅</w:t>
      </w:r>
      <w:r>
        <w:rPr>
          <w:rFonts w:hint="eastAsia" w:ascii="仿宋_GB2312" w:hAnsi="仿宋_GB2312" w:eastAsia="仿宋_GB2312" w:cs="仿宋_GB2312"/>
          <w:b w:val="0"/>
          <w:bCs/>
          <w:color w:val="000000"/>
          <w:spacing w:val="-6"/>
          <w:sz w:val="32"/>
          <w:szCs w:val="32"/>
        </w:rPr>
        <w:t>、大马鞍等7个水库型集中式饮用水水源地一级保护区以外的水域和正常水位线以下的全部水域。</w:t>
      </w:r>
    </w:p>
    <w:tbl>
      <w:tblPr>
        <w:tblStyle w:val="19"/>
        <w:tblW w:w="8837" w:type="dxa"/>
        <w:jc w:val="center"/>
        <w:tblInd w:w="807" w:type="dxa"/>
        <w:tblLayout w:type="fixed"/>
        <w:tblCellMar>
          <w:top w:w="15" w:type="dxa"/>
          <w:left w:w="15" w:type="dxa"/>
          <w:bottom w:w="15" w:type="dxa"/>
          <w:right w:w="15" w:type="dxa"/>
        </w:tblCellMar>
      </w:tblPr>
      <w:tblGrid>
        <w:gridCol w:w="495"/>
        <w:gridCol w:w="660"/>
        <w:gridCol w:w="1170"/>
        <w:gridCol w:w="850"/>
        <w:gridCol w:w="1380"/>
        <w:gridCol w:w="735"/>
        <w:gridCol w:w="2723"/>
        <w:gridCol w:w="824"/>
      </w:tblGrid>
      <w:tr>
        <w:tblPrEx>
          <w:tblLayout w:type="fixed"/>
          <w:tblCellMar>
            <w:top w:w="15" w:type="dxa"/>
            <w:left w:w="15" w:type="dxa"/>
            <w:bottom w:w="15" w:type="dxa"/>
            <w:right w:w="15" w:type="dxa"/>
          </w:tblCellMar>
        </w:tblPrEx>
        <w:trPr>
          <w:trHeight w:val="330" w:hRule="atLeast"/>
          <w:jc w:val="center"/>
        </w:trPr>
        <w:tc>
          <w:tcPr>
            <w:tcW w:w="8837" w:type="dxa"/>
            <w:gridSpan w:val="8"/>
            <w:vAlign w:val="center"/>
          </w:tcPr>
          <w:p>
            <w:pPr>
              <w:widowControl/>
              <w:jc w:val="center"/>
              <w:textAlignment w:val="center"/>
              <w:rPr>
                <w:rFonts w:eastAsia="仿宋_GB2312"/>
                <w:b w:val="0"/>
                <w:bCs/>
                <w:color w:val="000000"/>
                <w:sz w:val="28"/>
                <w:szCs w:val="28"/>
              </w:rPr>
            </w:pPr>
          </w:p>
          <w:p>
            <w:pPr>
              <w:widowControl/>
              <w:jc w:val="center"/>
              <w:textAlignment w:val="center"/>
              <w:rPr>
                <w:rFonts w:eastAsia="仿宋_GB2312"/>
                <w:b w:val="0"/>
                <w:bCs/>
                <w:color w:val="000000"/>
                <w:sz w:val="28"/>
                <w:szCs w:val="28"/>
              </w:rPr>
            </w:pPr>
            <w:r>
              <w:rPr>
                <w:rFonts w:hint="eastAsia" w:ascii="方正小标宋_GBK" w:hAnsi="方正小标宋_GBK" w:eastAsia="方正小标宋_GBK" w:cs="方正小标宋_GBK"/>
                <w:b w:val="0"/>
                <w:bCs/>
                <w:color w:val="000000"/>
                <w:sz w:val="32"/>
                <w:szCs w:val="32"/>
              </w:rPr>
              <w:t>钦北区饮用水水源地二级保护区表（限制养殖区）</w:t>
            </w:r>
          </w:p>
        </w:tc>
      </w:tr>
      <w:tr>
        <w:tblPrEx>
          <w:tblLayout w:type="fixed"/>
          <w:tblCellMar>
            <w:top w:w="15" w:type="dxa"/>
            <w:left w:w="15" w:type="dxa"/>
            <w:bottom w:w="15" w:type="dxa"/>
            <w:right w:w="15" w:type="dxa"/>
          </w:tblCellMar>
        </w:tblPrEx>
        <w:trPr>
          <w:trHeight w:val="1219" w:hRule="atLeast"/>
          <w:jc w:val="center"/>
        </w:trPr>
        <w:tc>
          <w:tcPr>
            <w:tcW w:w="4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黑体" w:hAnsi="黑体" w:eastAsia="黑体" w:cs="黑体"/>
                <w:b w:val="0"/>
                <w:bCs/>
                <w:color w:val="000000"/>
                <w:sz w:val="21"/>
                <w:szCs w:val="21"/>
              </w:rPr>
            </w:pPr>
            <w:r>
              <w:rPr>
                <w:rFonts w:hint="eastAsia" w:ascii="黑体" w:hAnsi="黑体" w:eastAsia="黑体" w:cs="黑体"/>
                <w:b w:val="0"/>
                <w:bCs/>
                <w:color w:val="000000"/>
                <w:kern w:val="0"/>
                <w:sz w:val="21"/>
                <w:szCs w:val="21"/>
              </w:rPr>
              <w:t>序号</w:t>
            </w:r>
          </w:p>
        </w:tc>
        <w:tc>
          <w:tcPr>
            <w:tcW w:w="66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黑体" w:hAnsi="黑体" w:eastAsia="黑体" w:cs="黑体"/>
                <w:b w:val="0"/>
                <w:bCs/>
                <w:color w:val="000000"/>
                <w:sz w:val="21"/>
                <w:szCs w:val="21"/>
              </w:rPr>
            </w:pPr>
            <w:r>
              <w:rPr>
                <w:rFonts w:hint="eastAsia" w:ascii="黑体" w:hAnsi="黑体" w:eastAsia="黑体" w:cs="黑体"/>
                <w:b w:val="0"/>
                <w:bCs/>
                <w:color w:val="000000"/>
                <w:kern w:val="0"/>
                <w:sz w:val="21"/>
                <w:szCs w:val="21"/>
              </w:rPr>
              <w:t>乡镇</w:t>
            </w:r>
          </w:p>
        </w:tc>
        <w:tc>
          <w:tcPr>
            <w:tcW w:w="1170" w:type="dxa"/>
            <w:tcBorders>
              <w:top w:val="single" w:color="000000" w:sz="4" w:space="0"/>
              <w:left w:val="single" w:color="auto" w:sz="4" w:space="0"/>
              <w:bottom w:val="single" w:color="000000" w:sz="4" w:space="0"/>
              <w:right w:val="single" w:color="000000" w:sz="4" w:space="0"/>
            </w:tcBorders>
            <w:vAlign w:val="center"/>
          </w:tcPr>
          <w:p>
            <w:pPr>
              <w:spacing w:line="240" w:lineRule="exact"/>
              <w:jc w:val="center"/>
              <w:rPr>
                <w:rFonts w:hint="eastAsia" w:ascii="黑体" w:hAnsi="黑体" w:eastAsia="黑体" w:cs="黑体"/>
                <w:b w:val="0"/>
                <w:bCs/>
                <w:color w:val="000000"/>
                <w:sz w:val="21"/>
                <w:szCs w:val="21"/>
              </w:rPr>
            </w:pPr>
            <w:r>
              <w:rPr>
                <w:rFonts w:hint="eastAsia" w:ascii="黑体" w:hAnsi="黑体" w:eastAsia="黑体" w:cs="黑体"/>
                <w:b w:val="0"/>
                <w:bCs/>
                <w:color w:val="000000"/>
                <w:sz w:val="21"/>
                <w:szCs w:val="21"/>
              </w:rPr>
              <w:t>水源地</w:t>
            </w:r>
          </w:p>
          <w:p>
            <w:pPr>
              <w:widowControl/>
              <w:jc w:val="center"/>
              <w:textAlignment w:val="center"/>
              <w:rPr>
                <w:rFonts w:hint="eastAsia" w:ascii="黑体" w:hAnsi="黑体" w:eastAsia="黑体" w:cs="黑体"/>
                <w:b w:val="0"/>
                <w:bCs/>
                <w:color w:val="000000"/>
                <w:sz w:val="21"/>
                <w:szCs w:val="21"/>
              </w:rPr>
            </w:pPr>
            <w:r>
              <w:rPr>
                <w:rFonts w:hint="eastAsia" w:ascii="黑体" w:hAnsi="黑体" w:eastAsia="黑体" w:cs="黑体"/>
                <w:b w:val="0"/>
                <w:bCs/>
                <w:color w:val="000000"/>
                <w:sz w:val="21"/>
                <w:szCs w:val="21"/>
              </w:rPr>
              <w:t>名</w:t>
            </w:r>
            <w:r>
              <w:rPr>
                <w:rFonts w:hint="eastAsia" w:ascii="黑体" w:hAnsi="黑体" w:eastAsia="黑体" w:cs="黑体"/>
                <w:b w:val="0"/>
                <w:bCs/>
                <w:color w:val="000000"/>
                <w:sz w:val="21"/>
                <w:szCs w:val="21"/>
                <w:lang w:val="en-US" w:eastAsia="zh-CN"/>
              </w:rPr>
              <w:t xml:space="preserve">  </w:t>
            </w:r>
            <w:r>
              <w:rPr>
                <w:rFonts w:hint="eastAsia" w:ascii="黑体" w:hAnsi="黑体" w:eastAsia="黑体" w:cs="黑体"/>
                <w:b w:val="0"/>
                <w:bCs/>
                <w:color w:val="000000"/>
                <w:sz w:val="21"/>
                <w:szCs w:val="21"/>
              </w:rPr>
              <w:t>称</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黑体" w:hAnsi="黑体" w:eastAsia="黑体" w:cs="黑体"/>
                <w:b w:val="0"/>
                <w:bCs/>
                <w:color w:val="000000"/>
                <w:sz w:val="21"/>
                <w:szCs w:val="21"/>
              </w:rPr>
            </w:pPr>
            <w:r>
              <w:rPr>
                <w:rFonts w:hint="eastAsia" w:ascii="黑体" w:hAnsi="黑体" w:eastAsia="黑体" w:cs="黑体"/>
                <w:b w:val="0"/>
                <w:bCs/>
                <w:color w:val="000000"/>
                <w:kern w:val="0"/>
                <w:sz w:val="21"/>
                <w:szCs w:val="21"/>
              </w:rPr>
              <w:t>类型</w:t>
            </w:r>
          </w:p>
        </w:tc>
        <w:tc>
          <w:tcPr>
            <w:tcW w:w="13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黑体" w:hAnsi="黑体" w:eastAsia="黑体" w:cs="黑体"/>
                <w:b w:val="0"/>
                <w:bCs/>
                <w:color w:val="000000"/>
                <w:sz w:val="21"/>
                <w:szCs w:val="21"/>
              </w:rPr>
            </w:pPr>
            <w:r>
              <w:rPr>
                <w:rFonts w:hint="eastAsia" w:ascii="黑体" w:hAnsi="黑体" w:eastAsia="黑体" w:cs="黑体"/>
                <w:b w:val="0"/>
                <w:bCs/>
                <w:color w:val="000000"/>
                <w:kern w:val="0"/>
                <w:sz w:val="21"/>
                <w:szCs w:val="21"/>
              </w:rPr>
              <w:t>取水点坐标</w:t>
            </w:r>
          </w:p>
        </w:tc>
        <w:tc>
          <w:tcPr>
            <w:tcW w:w="735"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黑体" w:hAnsi="黑体" w:eastAsia="黑体" w:cs="黑体"/>
                <w:b w:val="0"/>
                <w:bCs/>
                <w:color w:val="000000"/>
                <w:sz w:val="21"/>
                <w:szCs w:val="21"/>
              </w:rPr>
            </w:pPr>
            <w:r>
              <w:rPr>
                <w:rFonts w:hint="eastAsia" w:ascii="黑体" w:hAnsi="黑体" w:eastAsia="黑体" w:cs="黑体"/>
                <w:b w:val="0"/>
                <w:bCs/>
                <w:color w:val="000000"/>
                <w:sz w:val="21"/>
                <w:szCs w:val="21"/>
              </w:rPr>
              <w:t>级别</w:t>
            </w:r>
          </w:p>
        </w:tc>
        <w:tc>
          <w:tcPr>
            <w:tcW w:w="2723" w:type="dxa"/>
            <w:tcBorders>
              <w:top w:val="single" w:color="000000" w:sz="4" w:space="0"/>
              <w:left w:val="single" w:color="auto" w:sz="4" w:space="0"/>
              <w:bottom w:val="single" w:color="000000" w:sz="4" w:space="0"/>
              <w:right w:val="single" w:color="auto" w:sz="4" w:space="0"/>
            </w:tcBorders>
            <w:vAlign w:val="center"/>
          </w:tcPr>
          <w:p>
            <w:pPr>
              <w:jc w:val="center"/>
              <w:textAlignment w:val="center"/>
              <w:rPr>
                <w:rFonts w:hint="eastAsia" w:ascii="黑体" w:hAnsi="黑体" w:eastAsia="黑体" w:cs="黑体"/>
                <w:b w:val="0"/>
                <w:bCs/>
                <w:color w:val="000000"/>
                <w:sz w:val="21"/>
                <w:szCs w:val="21"/>
              </w:rPr>
            </w:pPr>
            <w:r>
              <w:rPr>
                <w:rFonts w:hint="eastAsia" w:ascii="黑体" w:hAnsi="黑体" w:eastAsia="黑体" w:cs="黑体"/>
                <w:b w:val="0"/>
                <w:bCs/>
                <w:color w:val="000000"/>
                <w:kern w:val="0"/>
                <w:sz w:val="21"/>
                <w:szCs w:val="21"/>
              </w:rPr>
              <w:t>二级保护区范围</w:t>
            </w:r>
          </w:p>
        </w:tc>
        <w:tc>
          <w:tcPr>
            <w:tcW w:w="824" w:type="dxa"/>
            <w:tcBorders>
              <w:top w:val="single" w:color="000000" w:sz="4" w:space="0"/>
              <w:left w:val="single" w:color="auto" w:sz="4" w:space="0"/>
              <w:bottom w:val="single" w:color="000000" w:sz="4" w:space="0"/>
              <w:right w:val="single" w:color="000000" w:sz="4" w:space="0"/>
            </w:tcBorders>
            <w:vAlign w:val="center"/>
          </w:tcPr>
          <w:p>
            <w:pPr>
              <w:jc w:val="center"/>
              <w:textAlignment w:val="center"/>
              <w:rPr>
                <w:rFonts w:hint="eastAsia" w:ascii="黑体" w:hAnsi="黑体" w:eastAsia="黑体" w:cs="黑体"/>
                <w:b w:val="0"/>
                <w:bCs/>
                <w:color w:val="000000"/>
                <w:sz w:val="21"/>
                <w:szCs w:val="21"/>
              </w:rPr>
            </w:pPr>
            <w:r>
              <w:rPr>
                <w:rFonts w:hint="eastAsia" w:ascii="黑体" w:hAnsi="黑体" w:eastAsia="黑体" w:cs="黑体"/>
                <w:b w:val="0"/>
                <w:bCs/>
                <w:color w:val="000000"/>
                <w:sz w:val="21"/>
                <w:szCs w:val="21"/>
              </w:rPr>
              <w:t>区域面积</w:t>
            </w:r>
          </w:p>
          <w:p>
            <w:pPr>
              <w:jc w:val="center"/>
              <w:textAlignment w:val="center"/>
              <w:rPr>
                <w:rFonts w:hint="eastAsia" w:ascii="黑体" w:hAnsi="黑体" w:eastAsia="黑体" w:cs="黑体"/>
                <w:b w:val="0"/>
                <w:bCs/>
                <w:color w:val="000000"/>
                <w:sz w:val="21"/>
                <w:szCs w:val="21"/>
              </w:rPr>
            </w:pPr>
            <w:r>
              <w:rPr>
                <w:rFonts w:hint="eastAsia" w:ascii="黑体" w:hAnsi="黑体" w:eastAsia="黑体" w:cs="黑体"/>
                <w:b w:val="0"/>
                <w:bCs/>
                <w:color w:val="000000"/>
                <w:sz w:val="21"/>
                <w:szCs w:val="21"/>
              </w:rPr>
              <w:t>（平方公里）</w:t>
            </w:r>
          </w:p>
        </w:tc>
      </w:tr>
      <w:tr>
        <w:tblPrEx>
          <w:tblLayout w:type="fixed"/>
          <w:tblCellMar>
            <w:top w:w="15" w:type="dxa"/>
            <w:left w:w="15" w:type="dxa"/>
            <w:bottom w:w="15" w:type="dxa"/>
            <w:right w:w="15" w:type="dxa"/>
          </w:tblCellMar>
        </w:tblPrEx>
        <w:trPr>
          <w:trHeight w:val="1045" w:hRule="atLeast"/>
          <w:jc w:val="center"/>
        </w:trPr>
        <w:tc>
          <w:tcPr>
            <w:tcW w:w="4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kern w:val="0"/>
                <w:sz w:val="21"/>
                <w:szCs w:val="21"/>
              </w:rPr>
              <w:t>1</w:t>
            </w:r>
          </w:p>
        </w:tc>
        <w:tc>
          <w:tcPr>
            <w:tcW w:w="66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大垌镇</w:t>
            </w:r>
          </w:p>
        </w:tc>
        <w:tc>
          <w:tcPr>
            <w:tcW w:w="117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茅岭江大垌水源保护区</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茅岭江</w:t>
            </w:r>
          </w:p>
        </w:tc>
        <w:tc>
          <w:tcPr>
            <w:tcW w:w="1380"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 w:val="21"/>
                <w:szCs w:val="21"/>
              </w:rPr>
            </w:pPr>
            <w:r>
              <w:rPr>
                <w:b w:val="0"/>
                <w:bCs/>
                <w:color w:val="000000"/>
                <w:sz w:val="21"/>
                <w:szCs w:val="21"/>
              </w:rPr>
              <w:t>N 22°07′13</w:t>
            </w:r>
            <w:r>
              <w:rPr>
                <w:rFonts w:hint="eastAsia"/>
                <w:b w:val="0"/>
                <w:bCs/>
                <w:color w:val="000000"/>
                <w:sz w:val="21"/>
                <w:szCs w:val="21"/>
              </w:rPr>
              <w:t>″</w:t>
            </w:r>
          </w:p>
          <w:p>
            <w:pPr>
              <w:widowControl/>
              <w:jc w:val="center"/>
              <w:textAlignment w:val="center"/>
              <w:rPr>
                <w:rFonts w:eastAsia="仿宋_GB2312"/>
                <w:b w:val="0"/>
                <w:bCs/>
                <w:color w:val="000000"/>
                <w:sz w:val="21"/>
                <w:szCs w:val="21"/>
              </w:rPr>
            </w:pPr>
            <w:r>
              <w:rPr>
                <w:b w:val="0"/>
                <w:bCs/>
                <w:color w:val="000000"/>
                <w:sz w:val="21"/>
                <w:szCs w:val="21"/>
              </w:rPr>
              <w:t>E108°34′51</w:t>
            </w:r>
            <w:r>
              <w:rPr>
                <w:rFonts w:hint="eastAsia"/>
                <w:b w:val="0"/>
                <w:bCs/>
                <w:color w:val="000000"/>
                <w:sz w:val="21"/>
                <w:szCs w:val="21"/>
              </w:rPr>
              <w:t>″</w:t>
            </w:r>
          </w:p>
        </w:tc>
        <w:tc>
          <w:tcPr>
            <w:tcW w:w="735"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二级</w:t>
            </w:r>
          </w:p>
        </w:tc>
        <w:tc>
          <w:tcPr>
            <w:tcW w:w="2723" w:type="dxa"/>
            <w:tcBorders>
              <w:top w:val="single" w:color="000000" w:sz="4" w:space="0"/>
              <w:left w:val="single" w:color="auto" w:sz="4" w:space="0"/>
              <w:bottom w:val="single" w:color="000000" w:sz="4" w:space="0"/>
              <w:right w:val="single" w:color="auto" w:sz="4" w:space="0"/>
            </w:tcBorders>
            <w:vAlign w:val="center"/>
          </w:tcPr>
          <w:p>
            <w:pPr>
              <w:ind w:left="90"/>
              <w:jc w:val="left"/>
              <w:textAlignment w:val="center"/>
              <w:rPr>
                <w:rFonts w:hint="eastAsia" w:ascii="仿宋_GB2312" w:hAnsi="仿宋_GB2312" w:eastAsia="仿宋_GB2312" w:cs="仿宋_GB2312"/>
                <w:b w:val="0"/>
                <w:bCs/>
                <w:color w:val="000000"/>
                <w:sz w:val="21"/>
                <w:szCs w:val="21"/>
                <w:lang w:eastAsia="zh-CN"/>
              </w:rPr>
            </w:pPr>
            <w:r>
              <w:rPr>
                <w:rFonts w:hint="eastAsia" w:ascii="仿宋_GB2312" w:hAnsi="仿宋_GB2312" w:eastAsia="仿宋_GB2312" w:cs="仿宋_GB2312"/>
                <w:b w:val="0"/>
                <w:bCs/>
                <w:color w:val="000000"/>
                <w:sz w:val="21"/>
                <w:szCs w:val="21"/>
              </w:rPr>
              <w:t>无二级保护区水域</w:t>
            </w:r>
            <w:r>
              <w:rPr>
                <w:rFonts w:hint="eastAsia" w:ascii="仿宋_GB2312" w:hAnsi="仿宋_GB2312" w:eastAsia="仿宋_GB2312" w:cs="仿宋_GB2312"/>
                <w:b w:val="0"/>
                <w:bCs/>
                <w:color w:val="000000"/>
                <w:sz w:val="21"/>
                <w:szCs w:val="21"/>
                <w:lang w:eastAsia="zh-CN"/>
              </w:rPr>
              <w:t>。</w:t>
            </w:r>
          </w:p>
        </w:tc>
        <w:tc>
          <w:tcPr>
            <w:tcW w:w="824" w:type="dxa"/>
            <w:tcBorders>
              <w:top w:val="single" w:color="000000" w:sz="4" w:space="0"/>
              <w:left w:val="single" w:color="auto" w:sz="4" w:space="0"/>
              <w:bottom w:val="single" w:color="000000" w:sz="4" w:space="0"/>
              <w:right w:val="single" w:color="000000" w:sz="4" w:space="0"/>
            </w:tcBorders>
            <w:vAlign w:val="center"/>
          </w:tcPr>
          <w:p>
            <w:pPr>
              <w:jc w:val="center"/>
              <w:textAlignment w:val="center"/>
              <w:rPr>
                <w:rFonts w:hint="eastAsia" w:ascii="仿宋_GB2312" w:hAnsi="仿宋_GB2312" w:eastAsia="仿宋_GB2312" w:cs="仿宋_GB2312"/>
                <w:b w:val="0"/>
                <w:bCs/>
                <w:color w:val="000000"/>
                <w:sz w:val="21"/>
                <w:szCs w:val="21"/>
              </w:rPr>
            </w:pPr>
          </w:p>
        </w:tc>
      </w:tr>
      <w:tr>
        <w:tblPrEx>
          <w:tblLayout w:type="fixed"/>
          <w:tblCellMar>
            <w:top w:w="15" w:type="dxa"/>
            <w:left w:w="15" w:type="dxa"/>
            <w:bottom w:w="15" w:type="dxa"/>
            <w:right w:w="15" w:type="dxa"/>
          </w:tblCellMar>
        </w:tblPrEx>
        <w:trPr>
          <w:trHeight w:val="1886" w:hRule="atLeast"/>
          <w:jc w:val="center"/>
        </w:trPr>
        <w:tc>
          <w:tcPr>
            <w:tcW w:w="4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kern w:val="0"/>
                <w:sz w:val="21"/>
                <w:szCs w:val="21"/>
              </w:rPr>
              <w:t>2</w:t>
            </w:r>
          </w:p>
        </w:tc>
        <w:tc>
          <w:tcPr>
            <w:tcW w:w="66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那蒙镇</w:t>
            </w:r>
          </w:p>
        </w:tc>
        <w:tc>
          <w:tcPr>
            <w:tcW w:w="117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茅岭江那蒙水源保护区</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茅岭江</w:t>
            </w:r>
          </w:p>
        </w:tc>
        <w:tc>
          <w:tcPr>
            <w:tcW w:w="1380"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 w:val="21"/>
                <w:szCs w:val="21"/>
              </w:rPr>
            </w:pPr>
            <w:r>
              <w:rPr>
                <w:b w:val="0"/>
                <w:bCs/>
                <w:color w:val="000000"/>
                <w:sz w:val="21"/>
                <w:szCs w:val="21"/>
              </w:rPr>
              <w:t>N 22°10′09</w:t>
            </w:r>
            <w:r>
              <w:rPr>
                <w:rFonts w:hint="eastAsia"/>
                <w:b w:val="0"/>
                <w:bCs/>
                <w:color w:val="000000"/>
                <w:sz w:val="21"/>
                <w:szCs w:val="21"/>
              </w:rPr>
              <w:t>″</w:t>
            </w:r>
          </w:p>
          <w:p>
            <w:pPr>
              <w:widowControl/>
              <w:jc w:val="center"/>
              <w:textAlignment w:val="center"/>
              <w:rPr>
                <w:rFonts w:eastAsia="仿宋_GB2312"/>
                <w:b w:val="0"/>
                <w:bCs/>
                <w:color w:val="000000"/>
                <w:sz w:val="21"/>
                <w:szCs w:val="21"/>
              </w:rPr>
            </w:pPr>
            <w:r>
              <w:rPr>
                <w:b w:val="0"/>
                <w:bCs/>
                <w:color w:val="000000"/>
                <w:sz w:val="21"/>
                <w:szCs w:val="21"/>
              </w:rPr>
              <w:t>E 108°33′45</w:t>
            </w:r>
            <w:r>
              <w:rPr>
                <w:rFonts w:hint="eastAsia"/>
                <w:b w:val="0"/>
                <w:bCs/>
                <w:color w:val="000000"/>
                <w:sz w:val="21"/>
                <w:szCs w:val="21"/>
              </w:rPr>
              <w:t>″</w:t>
            </w:r>
          </w:p>
        </w:tc>
        <w:tc>
          <w:tcPr>
            <w:tcW w:w="735"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二级</w:t>
            </w:r>
          </w:p>
        </w:tc>
        <w:tc>
          <w:tcPr>
            <w:tcW w:w="2723" w:type="dxa"/>
            <w:tcBorders>
              <w:top w:val="single" w:color="000000" w:sz="4" w:space="0"/>
              <w:left w:val="single" w:color="auto" w:sz="4" w:space="0"/>
              <w:bottom w:val="single" w:color="000000" w:sz="4" w:space="0"/>
              <w:right w:val="single" w:color="auto" w:sz="4" w:space="0"/>
            </w:tcBorders>
            <w:vAlign w:val="center"/>
          </w:tcPr>
          <w:p>
            <w:pPr>
              <w:jc w:val="left"/>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水域长度为一级保护区水域上游边界上溯5km（包括汇入的上游支流奇陵江、樟木河），下游300米；水域宽度为10年一遇洪水所能淹没的区域（水域范围不含一级保护区水域）。</w:t>
            </w:r>
          </w:p>
        </w:tc>
        <w:tc>
          <w:tcPr>
            <w:tcW w:w="824" w:type="dxa"/>
            <w:tcBorders>
              <w:top w:val="single" w:color="000000" w:sz="4" w:space="0"/>
              <w:left w:val="single" w:color="auto" w:sz="4" w:space="0"/>
              <w:bottom w:val="single" w:color="000000" w:sz="4" w:space="0"/>
              <w:right w:val="single" w:color="000000" w:sz="4" w:space="0"/>
            </w:tcBorders>
            <w:vAlign w:val="center"/>
          </w:tcPr>
          <w:p>
            <w:pPr>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0.56</w:t>
            </w:r>
          </w:p>
        </w:tc>
      </w:tr>
      <w:tr>
        <w:tblPrEx>
          <w:tblLayout w:type="fixed"/>
          <w:tblCellMar>
            <w:top w:w="15" w:type="dxa"/>
            <w:left w:w="15" w:type="dxa"/>
            <w:bottom w:w="15" w:type="dxa"/>
            <w:right w:w="15" w:type="dxa"/>
          </w:tblCellMar>
        </w:tblPrEx>
        <w:trPr>
          <w:trHeight w:val="1516" w:hRule="atLeast"/>
          <w:jc w:val="center"/>
        </w:trPr>
        <w:tc>
          <w:tcPr>
            <w:tcW w:w="4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kern w:val="0"/>
                <w:sz w:val="21"/>
                <w:szCs w:val="21"/>
              </w:rPr>
              <w:t>3</w:t>
            </w:r>
          </w:p>
        </w:tc>
        <w:tc>
          <w:tcPr>
            <w:tcW w:w="66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大寺镇</w:t>
            </w:r>
          </w:p>
        </w:tc>
        <w:tc>
          <w:tcPr>
            <w:tcW w:w="117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茅岭江大寺水源保护区</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茅岭江</w:t>
            </w:r>
          </w:p>
        </w:tc>
        <w:tc>
          <w:tcPr>
            <w:tcW w:w="1380"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 w:val="21"/>
                <w:szCs w:val="21"/>
              </w:rPr>
            </w:pPr>
            <w:r>
              <w:rPr>
                <w:b w:val="0"/>
                <w:bCs/>
                <w:color w:val="000000"/>
                <w:sz w:val="21"/>
                <w:szCs w:val="21"/>
              </w:rPr>
              <w:t>N 22°07′58</w:t>
            </w:r>
            <w:r>
              <w:rPr>
                <w:rFonts w:hint="eastAsia"/>
                <w:b w:val="0"/>
                <w:bCs/>
                <w:color w:val="000000"/>
                <w:sz w:val="21"/>
                <w:szCs w:val="21"/>
              </w:rPr>
              <w:t>″</w:t>
            </w:r>
          </w:p>
          <w:p>
            <w:pPr>
              <w:widowControl/>
              <w:jc w:val="center"/>
              <w:textAlignment w:val="center"/>
              <w:rPr>
                <w:rFonts w:eastAsia="仿宋_GB2312"/>
                <w:b w:val="0"/>
                <w:bCs/>
                <w:color w:val="000000"/>
                <w:sz w:val="21"/>
                <w:szCs w:val="21"/>
              </w:rPr>
            </w:pPr>
            <w:r>
              <w:rPr>
                <w:b w:val="0"/>
                <w:bCs/>
                <w:color w:val="000000"/>
                <w:sz w:val="21"/>
                <w:szCs w:val="21"/>
              </w:rPr>
              <w:t>E 108°24′40</w:t>
            </w:r>
            <w:r>
              <w:rPr>
                <w:rFonts w:hint="eastAsia"/>
                <w:b w:val="0"/>
                <w:bCs/>
                <w:color w:val="000000"/>
                <w:sz w:val="21"/>
                <w:szCs w:val="21"/>
              </w:rPr>
              <w:t>″</w:t>
            </w:r>
          </w:p>
        </w:tc>
        <w:tc>
          <w:tcPr>
            <w:tcW w:w="735"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二级</w:t>
            </w:r>
          </w:p>
        </w:tc>
        <w:tc>
          <w:tcPr>
            <w:tcW w:w="2723" w:type="dxa"/>
            <w:tcBorders>
              <w:top w:val="single" w:color="000000" w:sz="4" w:space="0"/>
              <w:left w:val="single" w:color="auto" w:sz="4" w:space="0"/>
              <w:bottom w:val="single" w:color="000000" w:sz="4" w:space="0"/>
              <w:right w:val="single" w:color="auto" w:sz="4" w:space="0"/>
            </w:tcBorders>
            <w:vAlign w:val="center"/>
          </w:tcPr>
          <w:p>
            <w:pPr>
              <w:widowControl/>
              <w:jc w:val="both"/>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水域长度为一级保护区水域上游边界上溯5km，下游300米；水域宽度为10年一遇洪水所能淹没的区域（水域范围不含一级保护区水域）。</w:t>
            </w:r>
          </w:p>
        </w:tc>
        <w:tc>
          <w:tcPr>
            <w:tcW w:w="824" w:type="dxa"/>
            <w:tcBorders>
              <w:top w:val="single" w:color="000000" w:sz="4" w:space="0"/>
              <w:left w:val="single" w:color="auto" w:sz="4" w:space="0"/>
              <w:bottom w:val="single" w:color="000000" w:sz="4" w:space="0"/>
              <w:right w:val="single" w:color="000000" w:sz="4" w:space="0"/>
            </w:tcBorders>
            <w:vAlign w:val="center"/>
          </w:tcPr>
          <w:p>
            <w:pPr>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0.64</w:t>
            </w:r>
          </w:p>
        </w:tc>
      </w:tr>
      <w:tr>
        <w:tblPrEx>
          <w:tblLayout w:type="fixed"/>
          <w:tblCellMar>
            <w:top w:w="15" w:type="dxa"/>
            <w:left w:w="15" w:type="dxa"/>
            <w:bottom w:w="15" w:type="dxa"/>
            <w:right w:w="15" w:type="dxa"/>
          </w:tblCellMar>
        </w:tblPrEx>
        <w:trPr>
          <w:trHeight w:val="1579" w:hRule="atLeast"/>
          <w:jc w:val="center"/>
        </w:trPr>
        <w:tc>
          <w:tcPr>
            <w:tcW w:w="4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kern w:val="0"/>
                <w:sz w:val="21"/>
                <w:szCs w:val="21"/>
              </w:rPr>
              <w:t>4</w:t>
            </w:r>
          </w:p>
        </w:tc>
        <w:tc>
          <w:tcPr>
            <w:tcW w:w="66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大直镇</w:t>
            </w:r>
          </w:p>
        </w:tc>
        <w:tc>
          <w:tcPr>
            <w:tcW w:w="117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茅岭江大直水源保护区</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茅岭江</w:t>
            </w:r>
          </w:p>
        </w:tc>
        <w:tc>
          <w:tcPr>
            <w:tcW w:w="1380"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 w:val="21"/>
                <w:szCs w:val="21"/>
              </w:rPr>
            </w:pPr>
            <w:r>
              <w:rPr>
                <w:b w:val="0"/>
                <w:bCs/>
                <w:color w:val="000000"/>
                <w:sz w:val="21"/>
                <w:szCs w:val="21"/>
              </w:rPr>
              <w:t>N 21°59′49</w:t>
            </w:r>
            <w:r>
              <w:rPr>
                <w:rFonts w:hint="eastAsia"/>
                <w:b w:val="0"/>
                <w:bCs/>
                <w:color w:val="000000"/>
                <w:sz w:val="21"/>
                <w:szCs w:val="21"/>
              </w:rPr>
              <w:t>″</w:t>
            </w:r>
          </w:p>
          <w:p>
            <w:pPr>
              <w:widowControl/>
              <w:jc w:val="center"/>
              <w:textAlignment w:val="center"/>
              <w:rPr>
                <w:rFonts w:eastAsia="仿宋_GB2312"/>
                <w:b w:val="0"/>
                <w:bCs/>
                <w:color w:val="000000"/>
                <w:sz w:val="21"/>
                <w:szCs w:val="21"/>
              </w:rPr>
            </w:pPr>
            <w:r>
              <w:rPr>
                <w:b w:val="0"/>
                <w:bCs/>
                <w:color w:val="000000"/>
                <w:sz w:val="21"/>
                <w:szCs w:val="21"/>
              </w:rPr>
              <w:t>E 108°21′54</w:t>
            </w:r>
            <w:r>
              <w:rPr>
                <w:rFonts w:hint="eastAsia"/>
                <w:b w:val="0"/>
                <w:bCs/>
                <w:color w:val="000000"/>
                <w:sz w:val="21"/>
                <w:szCs w:val="21"/>
              </w:rPr>
              <w:t>″</w:t>
            </w:r>
          </w:p>
        </w:tc>
        <w:tc>
          <w:tcPr>
            <w:tcW w:w="735"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二级</w:t>
            </w:r>
          </w:p>
        </w:tc>
        <w:tc>
          <w:tcPr>
            <w:tcW w:w="2723" w:type="dxa"/>
            <w:tcBorders>
              <w:top w:val="single" w:color="000000" w:sz="4" w:space="0"/>
              <w:left w:val="single" w:color="auto" w:sz="4" w:space="0"/>
              <w:bottom w:val="single" w:color="auto" w:sz="4" w:space="0"/>
              <w:right w:val="single" w:color="auto" w:sz="4" w:space="0"/>
            </w:tcBorders>
            <w:vAlign w:val="center"/>
          </w:tcPr>
          <w:p>
            <w:pPr>
              <w:widowControl/>
              <w:jc w:val="left"/>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水域长度为一级保护区水域上游边界上溯5km、下游300米；水域宽度为10年一遇洪水所能淹没的区域（水域范围不含一级保护区水域）。</w:t>
            </w:r>
          </w:p>
        </w:tc>
        <w:tc>
          <w:tcPr>
            <w:tcW w:w="824" w:type="dxa"/>
            <w:tcBorders>
              <w:top w:val="single" w:color="000000" w:sz="4" w:space="0"/>
              <w:left w:val="single" w:color="auto" w:sz="4" w:space="0"/>
              <w:bottom w:val="single" w:color="auto" w:sz="4" w:space="0"/>
              <w:right w:val="single" w:color="000000" w:sz="4" w:space="0"/>
            </w:tcBorders>
            <w:vAlign w:val="center"/>
          </w:tcPr>
          <w:p>
            <w:pPr>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0.69</w:t>
            </w:r>
          </w:p>
        </w:tc>
      </w:tr>
      <w:tr>
        <w:tblPrEx>
          <w:tblLayout w:type="fixed"/>
          <w:tblCellMar>
            <w:top w:w="15" w:type="dxa"/>
            <w:left w:w="15" w:type="dxa"/>
            <w:bottom w:w="15" w:type="dxa"/>
            <w:right w:w="15" w:type="dxa"/>
          </w:tblCellMar>
        </w:tblPrEx>
        <w:trPr>
          <w:trHeight w:val="1513" w:hRule="atLeast"/>
          <w:jc w:val="center"/>
        </w:trPr>
        <w:tc>
          <w:tcPr>
            <w:tcW w:w="4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kern w:val="0"/>
                <w:sz w:val="21"/>
                <w:szCs w:val="21"/>
              </w:rPr>
              <w:t>5</w:t>
            </w:r>
          </w:p>
        </w:tc>
        <w:tc>
          <w:tcPr>
            <w:tcW w:w="66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平吉镇</w:t>
            </w:r>
          </w:p>
        </w:tc>
        <w:tc>
          <w:tcPr>
            <w:tcW w:w="117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钦江平吉水源保护区</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钦江</w:t>
            </w:r>
          </w:p>
        </w:tc>
        <w:tc>
          <w:tcPr>
            <w:tcW w:w="1380"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 w:val="21"/>
                <w:szCs w:val="21"/>
              </w:rPr>
            </w:pPr>
            <w:r>
              <w:rPr>
                <w:b w:val="0"/>
                <w:bCs/>
                <w:color w:val="000000"/>
                <w:sz w:val="21"/>
                <w:szCs w:val="21"/>
              </w:rPr>
              <w:t>N 22°09′41</w:t>
            </w:r>
            <w:r>
              <w:rPr>
                <w:rFonts w:hint="eastAsia"/>
                <w:b w:val="0"/>
                <w:bCs/>
                <w:color w:val="000000"/>
                <w:sz w:val="21"/>
                <w:szCs w:val="21"/>
              </w:rPr>
              <w:t>″</w:t>
            </w:r>
          </w:p>
          <w:p>
            <w:pPr>
              <w:widowControl/>
              <w:jc w:val="center"/>
              <w:textAlignment w:val="center"/>
              <w:rPr>
                <w:rFonts w:eastAsia="仿宋_GB2312"/>
                <w:b w:val="0"/>
                <w:bCs/>
                <w:color w:val="000000"/>
                <w:sz w:val="21"/>
                <w:szCs w:val="21"/>
              </w:rPr>
            </w:pPr>
            <w:r>
              <w:rPr>
                <w:b w:val="0"/>
                <w:bCs/>
                <w:color w:val="000000"/>
                <w:sz w:val="21"/>
                <w:szCs w:val="21"/>
              </w:rPr>
              <w:t>E 108°45′51</w:t>
            </w:r>
            <w:r>
              <w:rPr>
                <w:rFonts w:hint="eastAsia"/>
                <w:b w:val="0"/>
                <w:bCs/>
                <w:color w:val="000000"/>
                <w:sz w:val="21"/>
                <w:szCs w:val="21"/>
              </w:rPr>
              <w:t>″</w:t>
            </w:r>
          </w:p>
        </w:tc>
        <w:tc>
          <w:tcPr>
            <w:tcW w:w="735"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二级</w:t>
            </w:r>
          </w:p>
        </w:tc>
        <w:tc>
          <w:tcPr>
            <w:tcW w:w="2723" w:type="dxa"/>
            <w:tcBorders>
              <w:top w:val="single" w:color="000000" w:sz="4" w:space="0"/>
              <w:left w:val="single" w:color="auto" w:sz="4" w:space="0"/>
              <w:bottom w:val="single" w:color="000000" w:sz="4" w:space="0"/>
              <w:right w:val="single" w:color="auto" w:sz="4" w:space="0"/>
            </w:tcBorders>
            <w:vAlign w:val="center"/>
          </w:tcPr>
          <w:p>
            <w:pPr>
              <w:widowControl/>
              <w:jc w:val="distribute"/>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水域长度为平吉兴平水厂取水口至</w:t>
            </w:r>
            <w:r>
              <w:rPr>
                <w:rFonts w:hint="eastAsia" w:ascii="仿宋_GB2312" w:hAnsi="仿宋_GB2312" w:eastAsia="仿宋_GB2312" w:cs="仿宋_GB2312"/>
                <w:b w:val="0"/>
                <w:bCs/>
                <w:color w:val="000000"/>
                <w:sz w:val="21"/>
                <w:szCs w:val="21"/>
                <w:highlight w:val="none"/>
              </w:rPr>
              <w:t>榃标村</w:t>
            </w:r>
            <w:r>
              <w:rPr>
                <w:rFonts w:hint="eastAsia" w:ascii="仿宋_GB2312" w:hAnsi="仿宋_GB2312" w:eastAsia="仿宋_GB2312" w:cs="仿宋_GB2312"/>
                <w:b w:val="0"/>
                <w:bCs/>
                <w:color w:val="000000"/>
                <w:sz w:val="21"/>
                <w:szCs w:val="21"/>
              </w:rPr>
              <w:t>，下游300米，全程约4km；水域宽度为5年一遇洪水所能淹没的</w:t>
            </w:r>
          </w:p>
          <w:p>
            <w:pPr>
              <w:widowControl/>
              <w:jc w:val="both"/>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区域。</w:t>
            </w:r>
          </w:p>
        </w:tc>
        <w:tc>
          <w:tcPr>
            <w:tcW w:w="824" w:type="dxa"/>
            <w:tcBorders>
              <w:top w:val="single" w:color="000000" w:sz="4" w:space="0"/>
              <w:left w:val="single" w:color="auto" w:sz="4" w:space="0"/>
              <w:bottom w:val="single" w:color="000000" w:sz="4" w:space="0"/>
              <w:right w:val="single" w:color="000000" w:sz="4" w:space="0"/>
            </w:tcBorders>
            <w:vAlign w:val="center"/>
          </w:tcPr>
          <w:p>
            <w:pPr>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0.85</w:t>
            </w:r>
          </w:p>
        </w:tc>
      </w:tr>
      <w:tr>
        <w:tblPrEx>
          <w:tblLayout w:type="fixed"/>
          <w:tblCellMar>
            <w:top w:w="15" w:type="dxa"/>
            <w:left w:w="15" w:type="dxa"/>
            <w:bottom w:w="15" w:type="dxa"/>
            <w:right w:w="15" w:type="dxa"/>
          </w:tblCellMar>
        </w:tblPrEx>
        <w:trPr>
          <w:trHeight w:val="1681" w:hRule="atLeast"/>
          <w:jc w:val="center"/>
        </w:trPr>
        <w:tc>
          <w:tcPr>
            <w:tcW w:w="4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kern w:val="0"/>
                <w:sz w:val="21"/>
                <w:szCs w:val="21"/>
              </w:rPr>
            </w:pPr>
            <w:r>
              <w:rPr>
                <w:rFonts w:hint="eastAsia" w:ascii="仿宋_GB2312" w:hAnsi="仿宋_GB2312" w:eastAsia="仿宋_GB2312" w:cs="仿宋_GB2312"/>
                <w:b w:val="0"/>
                <w:bCs/>
                <w:color w:val="000000"/>
                <w:kern w:val="0"/>
                <w:sz w:val="21"/>
                <w:szCs w:val="21"/>
              </w:rPr>
              <w:t>6</w:t>
            </w:r>
          </w:p>
        </w:tc>
        <w:tc>
          <w:tcPr>
            <w:tcW w:w="66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长田</w:t>
            </w:r>
          </w:p>
          <w:p>
            <w:pPr>
              <w:widowControl/>
              <w:jc w:val="center"/>
              <w:textAlignment w:val="center"/>
              <w:rPr>
                <w:rFonts w:hint="eastAsia" w:ascii="仿宋_GB2312" w:hAnsi="仿宋_GB2312" w:eastAsia="仿宋_GB2312" w:cs="仿宋_GB2312"/>
                <w:b w:val="0"/>
                <w:bCs/>
                <w:color w:val="000000"/>
                <w:sz w:val="21"/>
                <w:szCs w:val="21"/>
                <w:lang w:eastAsia="zh-CN"/>
              </w:rPr>
            </w:pPr>
            <w:r>
              <w:rPr>
                <w:rFonts w:hint="eastAsia" w:ascii="仿宋_GB2312" w:hAnsi="仿宋_GB2312" w:eastAsia="仿宋_GB2312" w:cs="仿宋_GB2312"/>
                <w:b w:val="0"/>
                <w:bCs/>
                <w:color w:val="000000"/>
                <w:sz w:val="21"/>
                <w:szCs w:val="21"/>
              </w:rPr>
              <w:t>街道</w:t>
            </w:r>
            <w:r>
              <w:rPr>
                <w:rFonts w:hint="eastAsia" w:ascii="仿宋_GB2312" w:hAnsi="仿宋_GB2312" w:eastAsia="仿宋_GB2312" w:cs="仿宋_GB2312"/>
                <w:b w:val="0"/>
                <w:bCs/>
                <w:color w:val="000000"/>
                <w:sz w:val="21"/>
                <w:szCs w:val="21"/>
                <w:lang w:eastAsia="zh-CN"/>
              </w:rPr>
              <w:t>办</w:t>
            </w:r>
          </w:p>
        </w:tc>
        <w:tc>
          <w:tcPr>
            <w:tcW w:w="117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钦江长田水源保护区</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钦江</w:t>
            </w:r>
          </w:p>
        </w:tc>
        <w:tc>
          <w:tcPr>
            <w:tcW w:w="1380"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 w:val="21"/>
                <w:szCs w:val="21"/>
              </w:rPr>
            </w:pPr>
            <w:r>
              <w:rPr>
                <w:b w:val="0"/>
                <w:bCs/>
                <w:color w:val="000000"/>
                <w:sz w:val="21"/>
                <w:szCs w:val="21"/>
              </w:rPr>
              <w:t>N 22°00′02</w:t>
            </w:r>
            <w:r>
              <w:rPr>
                <w:rFonts w:hint="eastAsia"/>
                <w:b w:val="0"/>
                <w:bCs/>
                <w:color w:val="000000"/>
                <w:sz w:val="21"/>
                <w:szCs w:val="21"/>
              </w:rPr>
              <w:t>″</w:t>
            </w:r>
          </w:p>
          <w:p>
            <w:pPr>
              <w:widowControl/>
              <w:jc w:val="center"/>
              <w:textAlignment w:val="center"/>
              <w:rPr>
                <w:b w:val="0"/>
                <w:bCs/>
                <w:color w:val="000000"/>
                <w:sz w:val="21"/>
                <w:szCs w:val="21"/>
              </w:rPr>
            </w:pPr>
            <w:r>
              <w:rPr>
                <w:b w:val="0"/>
                <w:bCs/>
                <w:color w:val="000000"/>
                <w:sz w:val="21"/>
                <w:szCs w:val="21"/>
              </w:rPr>
              <w:t>E 108°38′06</w:t>
            </w:r>
            <w:r>
              <w:rPr>
                <w:rFonts w:hint="eastAsia"/>
                <w:b w:val="0"/>
                <w:bCs/>
                <w:color w:val="000000"/>
                <w:sz w:val="21"/>
                <w:szCs w:val="21"/>
              </w:rPr>
              <w:t>″</w:t>
            </w:r>
          </w:p>
        </w:tc>
        <w:tc>
          <w:tcPr>
            <w:tcW w:w="735"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二级</w:t>
            </w:r>
          </w:p>
        </w:tc>
        <w:tc>
          <w:tcPr>
            <w:tcW w:w="2723" w:type="dxa"/>
            <w:tcBorders>
              <w:top w:val="single" w:color="000000" w:sz="4" w:space="0"/>
              <w:left w:val="single" w:color="auto" w:sz="4" w:space="0"/>
              <w:bottom w:val="single" w:color="000000" w:sz="4" w:space="0"/>
              <w:right w:val="single" w:color="auto" w:sz="4" w:space="0"/>
            </w:tcBorders>
            <w:vAlign w:val="center"/>
          </w:tcPr>
          <w:p>
            <w:pPr>
              <w:widowControl/>
              <w:jc w:val="both"/>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水域长度为取水口上游12200米上东坝河段至下游钦州青年水闸的河段以及该河段各入河支流从其汇入口向其上游延伸2000米的河段，宽度为10年一遇洪水所能淹没的区域。一级保护区水域除外。</w:t>
            </w:r>
          </w:p>
        </w:tc>
        <w:tc>
          <w:tcPr>
            <w:tcW w:w="824" w:type="dxa"/>
            <w:tcBorders>
              <w:top w:val="single" w:color="000000" w:sz="4" w:space="0"/>
              <w:left w:val="single" w:color="auto" w:sz="4" w:space="0"/>
              <w:bottom w:val="single" w:color="000000" w:sz="4" w:space="0"/>
              <w:right w:val="single" w:color="000000" w:sz="4" w:space="0"/>
            </w:tcBorders>
            <w:vAlign w:val="center"/>
          </w:tcPr>
          <w:p>
            <w:pPr>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2.86</w:t>
            </w:r>
          </w:p>
        </w:tc>
      </w:tr>
      <w:tr>
        <w:tblPrEx>
          <w:tblLayout w:type="fixed"/>
          <w:tblCellMar>
            <w:top w:w="15" w:type="dxa"/>
            <w:left w:w="15" w:type="dxa"/>
            <w:bottom w:w="15" w:type="dxa"/>
            <w:right w:w="15" w:type="dxa"/>
          </w:tblCellMar>
        </w:tblPrEx>
        <w:trPr>
          <w:trHeight w:val="770" w:hRule="atLeast"/>
          <w:jc w:val="center"/>
        </w:trPr>
        <w:tc>
          <w:tcPr>
            <w:tcW w:w="4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kern w:val="0"/>
                <w:sz w:val="21"/>
                <w:szCs w:val="21"/>
              </w:rPr>
              <w:t>7</w:t>
            </w:r>
          </w:p>
        </w:tc>
        <w:tc>
          <w:tcPr>
            <w:tcW w:w="66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小董镇板城镇</w:t>
            </w:r>
          </w:p>
        </w:tc>
        <w:tc>
          <w:tcPr>
            <w:tcW w:w="117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石梯水库水源地</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石梯</w:t>
            </w:r>
          </w:p>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水库</w:t>
            </w:r>
          </w:p>
        </w:tc>
        <w:tc>
          <w:tcPr>
            <w:tcW w:w="1380"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 w:val="21"/>
                <w:szCs w:val="21"/>
              </w:rPr>
            </w:pPr>
            <w:r>
              <w:rPr>
                <w:b w:val="0"/>
                <w:bCs/>
                <w:color w:val="000000"/>
                <w:sz w:val="21"/>
                <w:szCs w:val="21"/>
              </w:rPr>
              <w:t>N 22°17′20</w:t>
            </w:r>
            <w:r>
              <w:rPr>
                <w:rFonts w:hint="eastAsia"/>
                <w:b w:val="0"/>
                <w:bCs/>
                <w:color w:val="000000"/>
                <w:sz w:val="21"/>
                <w:szCs w:val="21"/>
              </w:rPr>
              <w:t>″</w:t>
            </w:r>
          </w:p>
          <w:p>
            <w:pPr>
              <w:widowControl/>
              <w:jc w:val="center"/>
              <w:textAlignment w:val="center"/>
              <w:rPr>
                <w:rFonts w:eastAsia="仿宋_GB2312"/>
                <w:b w:val="0"/>
                <w:bCs/>
                <w:color w:val="000000"/>
                <w:sz w:val="21"/>
                <w:szCs w:val="21"/>
              </w:rPr>
            </w:pPr>
            <w:r>
              <w:rPr>
                <w:b w:val="0"/>
                <w:bCs/>
                <w:color w:val="000000"/>
                <w:sz w:val="21"/>
                <w:szCs w:val="21"/>
              </w:rPr>
              <w:t>E 108°42′53</w:t>
            </w:r>
            <w:r>
              <w:rPr>
                <w:rFonts w:hint="eastAsia"/>
                <w:b w:val="0"/>
                <w:bCs/>
                <w:color w:val="000000"/>
                <w:sz w:val="21"/>
                <w:szCs w:val="21"/>
              </w:rPr>
              <w:t>″</w:t>
            </w:r>
          </w:p>
        </w:tc>
        <w:tc>
          <w:tcPr>
            <w:tcW w:w="735"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二级</w:t>
            </w:r>
          </w:p>
        </w:tc>
        <w:tc>
          <w:tcPr>
            <w:tcW w:w="2723" w:type="dxa"/>
            <w:tcBorders>
              <w:top w:val="single" w:color="000000" w:sz="4" w:space="0"/>
              <w:left w:val="single" w:color="auto" w:sz="4" w:space="0"/>
              <w:bottom w:val="single" w:color="000000" w:sz="4" w:space="0"/>
              <w:right w:val="single" w:color="auto" w:sz="4" w:space="0"/>
            </w:tcBorders>
            <w:vAlign w:val="center"/>
          </w:tcPr>
          <w:p>
            <w:pPr>
              <w:jc w:val="left"/>
              <w:textAlignment w:val="center"/>
              <w:rPr>
                <w:rFonts w:hint="eastAsia" w:ascii="仿宋_GB2312" w:hAnsi="仿宋_GB2312" w:eastAsia="仿宋_GB2312" w:cs="仿宋_GB2312"/>
                <w:b w:val="0"/>
                <w:bCs/>
                <w:color w:val="000000"/>
                <w:sz w:val="21"/>
                <w:szCs w:val="21"/>
                <w:lang w:eastAsia="zh-CN"/>
              </w:rPr>
            </w:pPr>
            <w:r>
              <w:rPr>
                <w:rFonts w:hint="eastAsia" w:ascii="仿宋_GB2312" w:hAnsi="仿宋_GB2312" w:eastAsia="仿宋_GB2312" w:cs="仿宋_GB2312"/>
                <w:b w:val="0"/>
                <w:bCs/>
                <w:color w:val="000000"/>
                <w:sz w:val="21"/>
                <w:szCs w:val="21"/>
              </w:rPr>
              <w:t>一级保护区边界外的水域</w:t>
            </w:r>
            <w:r>
              <w:rPr>
                <w:rFonts w:hint="eastAsia" w:ascii="仿宋_GB2312" w:hAnsi="仿宋_GB2312" w:eastAsia="仿宋_GB2312" w:cs="仿宋_GB2312"/>
                <w:b w:val="0"/>
                <w:bCs/>
                <w:color w:val="000000"/>
                <w:sz w:val="21"/>
                <w:szCs w:val="21"/>
                <w:lang w:eastAsia="zh-CN"/>
              </w:rPr>
              <w:t>。</w:t>
            </w:r>
          </w:p>
        </w:tc>
        <w:tc>
          <w:tcPr>
            <w:tcW w:w="824" w:type="dxa"/>
            <w:tcBorders>
              <w:top w:val="single" w:color="000000" w:sz="4" w:space="0"/>
              <w:left w:val="single" w:color="auto" w:sz="4" w:space="0"/>
              <w:bottom w:val="single" w:color="000000" w:sz="4" w:space="0"/>
              <w:right w:val="single" w:color="000000" w:sz="4" w:space="0"/>
            </w:tcBorders>
            <w:vAlign w:val="center"/>
          </w:tcPr>
          <w:p>
            <w:pPr>
              <w:jc w:val="center"/>
              <w:textAlignment w:val="center"/>
              <w:rPr>
                <w:rFonts w:hint="eastAsia" w:ascii="仿宋_GB2312" w:hAnsi="仿宋_GB2312" w:eastAsia="仿宋_GB2312" w:cs="仿宋_GB2312"/>
                <w:b w:val="0"/>
                <w:bCs/>
                <w:color w:val="000000"/>
                <w:sz w:val="21"/>
                <w:szCs w:val="21"/>
              </w:rPr>
            </w:pPr>
          </w:p>
        </w:tc>
      </w:tr>
      <w:tr>
        <w:tblPrEx>
          <w:tblLayout w:type="fixed"/>
          <w:tblCellMar>
            <w:top w:w="15" w:type="dxa"/>
            <w:left w:w="15" w:type="dxa"/>
            <w:bottom w:w="15" w:type="dxa"/>
            <w:right w:w="15" w:type="dxa"/>
          </w:tblCellMar>
        </w:tblPrEx>
        <w:trPr>
          <w:trHeight w:val="725" w:hRule="atLeast"/>
          <w:jc w:val="center"/>
        </w:trPr>
        <w:tc>
          <w:tcPr>
            <w:tcW w:w="4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kern w:val="0"/>
                <w:sz w:val="21"/>
                <w:szCs w:val="21"/>
              </w:rPr>
            </w:pPr>
            <w:r>
              <w:rPr>
                <w:rFonts w:hint="eastAsia" w:ascii="仿宋_GB2312" w:hAnsi="仿宋_GB2312" w:eastAsia="仿宋_GB2312" w:cs="仿宋_GB2312"/>
                <w:b w:val="0"/>
                <w:bCs/>
                <w:color w:val="000000"/>
                <w:kern w:val="0"/>
                <w:sz w:val="21"/>
                <w:szCs w:val="21"/>
              </w:rPr>
              <w:t>8</w:t>
            </w:r>
          </w:p>
        </w:tc>
        <w:tc>
          <w:tcPr>
            <w:tcW w:w="66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长滩镇</w:t>
            </w:r>
          </w:p>
        </w:tc>
        <w:tc>
          <w:tcPr>
            <w:tcW w:w="117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英雄岭水库水源地</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英雄岭水库</w:t>
            </w:r>
          </w:p>
        </w:tc>
        <w:tc>
          <w:tcPr>
            <w:tcW w:w="1380"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 w:val="21"/>
                <w:szCs w:val="21"/>
              </w:rPr>
            </w:pPr>
            <w:r>
              <w:rPr>
                <w:b w:val="0"/>
                <w:bCs/>
                <w:color w:val="000000"/>
                <w:sz w:val="21"/>
                <w:szCs w:val="21"/>
              </w:rPr>
              <w:t>N 22°17′20</w:t>
            </w:r>
            <w:r>
              <w:rPr>
                <w:rFonts w:hint="eastAsia"/>
                <w:b w:val="0"/>
                <w:bCs/>
                <w:color w:val="000000"/>
                <w:sz w:val="21"/>
                <w:szCs w:val="21"/>
              </w:rPr>
              <w:t>″</w:t>
            </w:r>
          </w:p>
          <w:p>
            <w:pPr>
              <w:spacing w:line="240" w:lineRule="exact"/>
              <w:jc w:val="center"/>
              <w:rPr>
                <w:b w:val="0"/>
                <w:bCs/>
                <w:color w:val="000000"/>
                <w:sz w:val="21"/>
                <w:szCs w:val="21"/>
              </w:rPr>
            </w:pPr>
            <w:r>
              <w:rPr>
                <w:b w:val="0"/>
                <w:bCs/>
                <w:color w:val="000000"/>
                <w:sz w:val="21"/>
                <w:szCs w:val="21"/>
              </w:rPr>
              <w:t>E 108°38′58</w:t>
            </w:r>
            <w:r>
              <w:rPr>
                <w:rFonts w:hint="eastAsia"/>
                <w:b w:val="0"/>
                <w:bCs/>
                <w:color w:val="000000"/>
                <w:sz w:val="21"/>
                <w:szCs w:val="21"/>
              </w:rPr>
              <w:t>″</w:t>
            </w:r>
          </w:p>
        </w:tc>
        <w:tc>
          <w:tcPr>
            <w:tcW w:w="735"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二级</w:t>
            </w:r>
          </w:p>
        </w:tc>
        <w:tc>
          <w:tcPr>
            <w:tcW w:w="2723" w:type="dxa"/>
            <w:tcBorders>
              <w:top w:val="single" w:color="000000" w:sz="4" w:space="0"/>
              <w:left w:val="single" w:color="auto" w:sz="4" w:space="0"/>
              <w:bottom w:val="single" w:color="000000" w:sz="4" w:space="0"/>
              <w:right w:val="single" w:color="auto" w:sz="4" w:space="0"/>
            </w:tcBorders>
            <w:vAlign w:val="center"/>
          </w:tcPr>
          <w:p>
            <w:pPr>
              <w:jc w:val="left"/>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一级保护区边界外的水域</w:t>
            </w:r>
            <w:r>
              <w:rPr>
                <w:rFonts w:hint="eastAsia" w:ascii="仿宋_GB2312" w:hAnsi="仿宋_GB2312" w:eastAsia="仿宋_GB2312" w:cs="仿宋_GB2312"/>
                <w:b w:val="0"/>
                <w:bCs/>
                <w:color w:val="000000"/>
                <w:sz w:val="21"/>
                <w:szCs w:val="21"/>
                <w:lang w:eastAsia="zh-CN"/>
              </w:rPr>
              <w:t>。</w:t>
            </w:r>
          </w:p>
        </w:tc>
        <w:tc>
          <w:tcPr>
            <w:tcW w:w="824" w:type="dxa"/>
            <w:tcBorders>
              <w:top w:val="single" w:color="000000" w:sz="4" w:space="0"/>
              <w:left w:val="single" w:color="auto" w:sz="4" w:space="0"/>
              <w:bottom w:val="single" w:color="000000" w:sz="4" w:space="0"/>
              <w:right w:val="single" w:color="000000" w:sz="4" w:space="0"/>
            </w:tcBorders>
            <w:vAlign w:val="center"/>
          </w:tcPr>
          <w:p>
            <w:pPr>
              <w:jc w:val="center"/>
              <w:textAlignment w:val="center"/>
              <w:rPr>
                <w:rFonts w:hint="eastAsia" w:ascii="仿宋_GB2312" w:hAnsi="仿宋_GB2312" w:eastAsia="仿宋_GB2312" w:cs="仿宋_GB2312"/>
                <w:b w:val="0"/>
                <w:bCs/>
                <w:color w:val="000000"/>
                <w:sz w:val="21"/>
                <w:szCs w:val="21"/>
              </w:rPr>
            </w:pPr>
          </w:p>
        </w:tc>
      </w:tr>
      <w:tr>
        <w:tblPrEx>
          <w:tblLayout w:type="fixed"/>
          <w:tblCellMar>
            <w:top w:w="15" w:type="dxa"/>
            <w:left w:w="15" w:type="dxa"/>
            <w:bottom w:w="15" w:type="dxa"/>
            <w:right w:w="15" w:type="dxa"/>
          </w:tblCellMar>
        </w:tblPrEx>
        <w:trPr>
          <w:trHeight w:val="630" w:hRule="atLeast"/>
          <w:jc w:val="center"/>
        </w:trPr>
        <w:tc>
          <w:tcPr>
            <w:tcW w:w="4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kern w:val="0"/>
                <w:sz w:val="21"/>
                <w:szCs w:val="21"/>
              </w:rPr>
              <w:t>9</w:t>
            </w:r>
          </w:p>
        </w:tc>
        <w:tc>
          <w:tcPr>
            <w:tcW w:w="66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highlight w:val="none"/>
              </w:rPr>
              <w:t>新棠镇</w:t>
            </w:r>
          </w:p>
        </w:tc>
        <w:tc>
          <w:tcPr>
            <w:tcW w:w="117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凤凰水库水源地</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凤凰</w:t>
            </w:r>
          </w:p>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水库</w:t>
            </w:r>
          </w:p>
        </w:tc>
        <w:tc>
          <w:tcPr>
            <w:tcW w:w="1380"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 w:val="21"/>
                <w:szCs w:val="21"/>
              </w:rPr>
            </w:pPr>
            <w:r>
              <w:rPr>
                <w:b w:val="0"/>
                <w:bCs/>
                <w:color w:val="000000"/>
                <w:sz w:val="21"/>
                <w:szCs w:val="21"/>
              </w:rPr>
              <w:t>N 22°25′14</w:t>
            </w:r>
            <w:r>
              <w:rPr>
                <w:rFonts w:hint="eastAsia"/>
                <w:b w:val="0"/>
                <w:bCs/>
                <w:color w:val="000000"/>
                <w:sz w:val="21"/>
                <w:szCs w:val="21"/>
              </w:rPr>
              <w:t>″</w:t>
            </w:r>
          </w:p>
          <w:p>
            <w:pPr>
              <w:widowControl/>
              <w:jc w:val="center"/>
              <w:textAlignment w:val="center"/>
              <w:rPr>
                <w:rFonts w:eastAsia="仿宋_GB2312"/>
                <w:b w:val="0"/>
                <w:bCs/>
                <w:color w:val="000000"/>
                <w:sz w:val="21"/>
                <w:szCs w:val="21"/>
              </w:rPr>
            </w:pPr>
            <w:r>
              <w:rPr>
                <w:b w:val="0"/>
                <w:bCs/>
                <w:color w:val="000000"/>
                <w:sz w:val="21"/>
                <w:szCs w:val="21"/>
              </w:rPr>
              <w:t>E 108°38′30</w:t>
            </w:r>
            <w:r>
              <w:rPr>
                <w:rFonts w:hint="eastAsia"/>
                <w:b w:val="0"/>
                <w:bCs/>
                <w:color w:val="000000"/>
                <w:sz w:val="21"/>
                <w:szCs w:val="21"/>
              </w:rPr>
              <w:t>″</w:t>
            </w:r>
          </w:p>
        </w:tc>
        <w:tc>
          <w:tcPr>
            <w:tcW w:w="735"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二级</w:t>
            </w:r>
          </w:p>
        </w:tc>
        <w:tc>
          <w:tcPr>
            <w:tcW w:w="2723" w:type="dxa"/>
            <w:tcBorders>
              <w:top w:val="single" w:color="000000" w:sz="4" w:space="0"/>
              <w:left w:val="single" w:color="auto" w:sz="4" w:space="0"/>
              <w:bottom w:val="single" w:color="000000" w:sz="4" w:space="0"/>
              <w:right w:val="single" w:color="auto" w:sz="4" w:space="0"/>
            </w:tcBorders>
            <w:vAlign w:val="center"/>
          </w:tcPr>
          <w:p>
            <w:pPr>
              <w:jc w:val="left"/>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一 级保护区边界外的水域</w:t>
            </w:r>
            <w:r>
              <w:rPr>
                <w:rFonts w:hint="eastAsia" w:ascii="仿宋_GB2312" w:hAnsi="仿宋_GB2312" w:eastAsia="仿宋_GB2312" w:cs="仿宋_GB2312"/>
                <w:b w:val="0"/>
                <w:bCs/>
                <w:color w:val="000000"/>
                <w:sz w:val="21"/>
                <w:szCs w:val="21"/>
                <w:lang w:eastAsia="zh-CN"/>
              </w:rPr>
              <w:t>。</w:t>
            </w:r>
          </w:p>
        </w:tc>
        <w:tc>
          <w:tcPr>
            <w:tcW w:w="824" w:type="dxa"/>
            <w:tcBorders>
              <w:top w:val="single" w:color="000000" w:sz="4" w:space="0"/>
              <w:left w:val="single" w:color="auto" w:sz="4" w:space="0"/>
              <w:bottom w:val="single" w:color="000000" w:sz="4" w:space="0"/>
              <w:right w:val="single" w:color="000000" w:sz="4" w:space="0"/>
            </w:tcBorders>
            <w:vAlign w:val="center"/>
          </w:tcPr>
          <w:p>
            <w:pPr>
              <w:jc w:val="center"/>
              <w:textAlignment w:val="center"/>
              <w:rPr>
                <w:rFonts w:hint="eastAsia" w:ascii="仿宋_GB2312" w:hAnsi="仿宋_GB2312" w:eastAsia="仿宋_GB2312" w:cs="仿宋_GB2312"/>
                <w:b w:val="0"/>
                <w:bCs/>
                <w:color w:val="000000"/>
                <w:sz w:val="21"/>
                <w:szCs w:val="21"/>
              </w:rPr>
            </w:pPr>
          </w:p>
        </w:tc>
      </w:tr>
      <w:tr>
        <w:tblPrEx>
          <w:tblLayout w:type="fixed"/>
          <w:tblCellMar>
            <w:top w:w="15" w:type="dxa"/>
            <w:left w:w="15" w:type="dxa"/>
            <w:bottom w:w="15" w:type="dxa"/>
            <w:right w:w="15" w:type="dxa"/>
          </w:tblCellMar>
        </w:tblPrEx>
        <w:trPr>
          <w:trHeight w:val="630" w:hRule="atLeast"/>
          <w:jc w:val="center"/>
        </w:trPr>
        <w:tc>
          <w:tcPr>
            <w:tcW w:w="4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kern w:val="0"/>
                <w:sz w:val="21"/>
                <w:szCs w:val="21"/>
              </w:rPr>
              <w:t>10</w:t>
            </w:r>
          </w:p>
        </w:tc>
        <w:tc>
          <w:tcPr>
            <w:tcW w:w="66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板城镇</w:t>
            </w:r>
          </w:p>
        </w:tc>
        <w:tc>
          <w:tcPr>
            <w:tcW w:w="117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那志水库水源地</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那志</w:t>
            </w:r>
          </w:p>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水库</w:t>
            </w:r>
          </w:p>
        </w:tc>
        <w:tc>
          <w:tcPr>
            <w:tcW w:w="1380"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 w:val="21"/>
                <w:szCs w:val="21"/>
              </w:rPr>
            </w:pPr>
            <w:r>
              <w:rPr>
                <w:b w:val="0"/>
                <w:bCs/>
                <w:color w:val="000000"/>
                <w:sz w:val="21"/>
                <w:szCs w:val="21"/>
              </w:rPr>
              <w:t>N 22°20′56</w:t>
            </w:r>
            <w:r>
              <w:rPr>
                <w:rFonts w:hint="eastAsia"/>
                <w:b w:val="0"/>
                <w:bCs/>
                <w:color w:val="000000"/>
                <w:sz w:val="21"/>
                <w:szCs w:val="21"/>
              </w:rPr>
              <w:t>″</w:t>
            </w:r>
          </w:p>
          <w:p>
            <w:pPr>
              <w:widowControl/>
              <w:jc w:val="center"/>
              <w:textAlignment w:val="center"/>
              <w:rPr>
                <w:rFonts w:eastAsia="仿宋_GB2312"/>
                <w:b w:val="0"/>
                <w:bCs/>
                <w:color w:val="000000"/>
                <w:sz w:val="21"/>
                <w:szCs w:val="21"/>
              </w:rPr>
            </w:pPr>
            <w:r>
              <w:rPr>
                <w:b w:val="0"/>
                <w:bCs/>
                <w:color w:val="000000"/>
                <w:sz w:val="21"/>
                <w:szCs w:val="21"/>
              </w:rPr>
              <w:t>E 108°41′03</w:t>
            </w:r>
            <w:r>
              <w:rPr>
                <w:rFonts w:hint="eastAsia"/>
                <w:b w:val="0"/>
                <w:bCs/>
                <w:color w:val="000000"/>
                <w:sz w:val="21"/>
                <w:szCs w:val="21"/>
              </w:rPr>
              <w:t>″</w:t>
            </w:r>
          </w:p>
        </w:tc>
        <w:tc>
          <w:tcPr>
            <w:tcW w:w="735"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二级</w:t>
            </w:r>
          </w:p>
        </w:tc>
        <w:tc>
          <w:tcPr>
            <w:tcW w:w="2723" w:type="dxa"/>
            <w:tcBorders>
              <w:top w:val="single" w:color="000000" w:sz="4" w:space="0"/>
              <w:left w:val="single" w:color="auto" w:sz="4" w:space="0"/>
              <w:bottom w:val="single" w:color="000000" w:sz="4" w:space="0"/>
              <w:right w:val="single" w:color="auto" w:sz="4" w:space="0"/>
            </w:tcBorders>
            <w:vAlign w:val="center"/>
          </w:tcPr>
          <w:p>
            <w:pPr>
              <w:jc w:val="left"/>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一级保护区边界外的水域</w:t>
            </w:r>
            <w:r>
              <w:rPr>
                <w:rFonts w:hint="eastAsia" w:ascii="仿宋_GB2312" w:hAnsi="仿宋_GB2312" w:eastAsia="仿宋_GB2312" w:cs="仿宋_GB2312"/>
                <w:b w:val="0"/>
                <w:bCs/>
                <w:color w:val="000000"/>
                <w:sz w:val="21"/>
                <w:szCs w:val="21"/>
                <w:lang w:eastAsia="zh-CN"/>
              </w:rPr>
              <w:t>。</w:t>
            </w:r>
          </w:p>
        </w:tc>
        <w:tc>
          <w:tcPr>
            <w:tcW w:w="824" w:type="dxa"/>
            <w:tcBorders>
              <w:top w:val="single" w:color="000000" w:sz="4" w:space="0"/>
              <w:left w:val="single" w:color="auto" w:sz="4" w:space="0"/>
              <w:bottom w:val="single" w:color="000000" w:sz="4" w:space="0"/>
              <w:right w:val="single" w:color="000000" w:sz="4" w:space="0"/>
            </w:tcBorders>
            <w:vAlign w:val="center"/>
          </w:tcPr>
          <w:p>
            <w:pPr>
              <w:jc w:val="center"/>
              <w:textAlignment w:val="center"/>
              <w:rPr>
                <w:rFonts w:hint="eastAsia" w:ascii="仿宋_GB2312" w:hAnsi="仿宋_GB2312" w:eastAsia="仿宋_GB2312" w:cs="仿宋_GB2312"/>
                <w:b w:val="0"/>
                <w:bCs/>
                <w:color w:val="000000"/>
                <w:sz w:val="21"/>
                <w:szCs w:val="21"/>
              </w:rPr>
            </w:pPr>
          </w:p>
        </w:tc>
      </w:tr>
      <w:tr>
        <w:tblPrEx>
          <w:tblLayout w:type="fixed"/>
          <w:tblCellMar>
            <w:top w:w="15" w:type="dxa"/>
            <w:left w:w="15" w:type="dxa"/>
            <w:bottom w:w="15" w:type="dxa"/>
            <w:right w:w="15" w:type="dxa"/>
          </w:tblCellMar>
        </w:tblPrEx>
        <w:trPr>
          <w:trHeight w:val="630" w:hRule="atLeast"/>
          <w:jc w:val="center"/>
        </w:trPr>
        <w:tc>
          <w:tcPr>
            <w:tcW w:w="4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kern w:val="0"/>
                <w:sz w:val="21"/>
                <w:szCs w:val="21"/>
              </w:rPr>
              <w:t>11</w:t>
            </w:r>
          </w:p>
        </w:tc>
        <w:tc>
          <w:tcPr>
            <w:tcW w:w="66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平吉镇</w:t>
            </w:r>
          </w:p>
        </w:tc>
        <w:tc>
          <w:tcPr>
            <w:tcW w:w="117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高坡水库水源地</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高坡</w:t>
            </w:r>
          </w:p>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水库</w:t>
            </w:r>
          </w:p>
        </w:tc>
        <w:tc>
          <w:tcPr>
            <w:tcW w:w="1380"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 w:val="21"/>
                <w:szCs w:val="21"/>
              </w:rPr>
            </w:pPr>
            <w:r>
              <w:rPr>
                <w:b w:val="0"/>
                <w:bCs/>
                <w:color w:val="000000"/>
                <w:sz w:val="21"/>
                <w:szCs w:val="21"/>
              </w:rPr>
              <w:t>N 22°13′20</w:t>
            </w:r>
            <w:r>
              <w:rPr>
                <w:rFonts w:hint="eastAsia"/>
                <w:b w:val="0"/>
                <w:bCs/>
                <w:color w:val="000000"/>
                <w:sz w:val="21"/>
                <w:szCs w:val="21"/>
              </w:rPr>
              <w:t>″</w:t>
            </w:r>
          </w:p>
          <w:p>
            <w:pPr>
              <w:widowControl/>
              <w:jc w:val="center"/>
              <w:textAlignment w:val="center"/>
              <w:rPr>
                <w:rFonts w:eastAsia="仿宋_GB2312"/>
                <w:b w:val="0"/>
                <w:bCs/>
                <w:color w:val="000000"/>
                <w:sz w:val="21"/>
                <w:szCs w:val="21"/>
              </w:rPr>
            </w:pPr>
            <w:r>
              <w:rPr>
                <w:b w:val="0"/>
                <w:bCs/>
                <w:color w:val="000000"/>
                <w:sz w:val="21"/>
                <w:szCs w:val="21"/>
              </w:rPr>
              <w:t>E 108°42′34</w:t>
            </w:r>
            <w:r>
              <w:rPr>
                <w:rFonts w:hint="eastAsia"/>
                <w:b w:val="0"/>
                <w:bCs/>
                <w:color w:val="000000"/>
                <w:sz w:val="21"/>
                <w:szCs w:val="21"/>
              </w:rPr>
              <w:t>″</w:t>
            </w:r>
          </w:p>
        </w:tc>
        <w:tc>
          <w:tcPr>
            <w:tcW w:w="735"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二级</w:t>
            </w:r>
          </w:p>
        </w:tc>
        <w:tc>
          <w:tcPr>
            <w:tcW w:w="2723" w:type="dxa"/>
            <w:tcBorders>
              <w:top w:val="single" w:color="000000" w:sz="4" w:space="0"/>
              <w:left w:val="single" w:color="auto" w:sz="4" w:space="0"/>
              <w:bottom w:val="single" w:color="000000" w:sz="4" w:space="0"/>
              <w:right w:val="single" w:color="auto" w:sz="4" w:space="0"/>
            </w:tcBorders>
            <w:vAlign w:val="center"/>
          </w:tcPr>
          <w:p>
            <w:pPr>
              <w:jc w:val="left"/>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一级保护区边界外的水域</w:t>
            </w:r>
            <w:r>
              <w:rPr>
                <w:rFonts w:hint="eastAsia" w:ascii="仿宋_GB2312" w:hAnsi="仿宋_GB2312" w:eastAsia="仿宋_GB2312" w:cs="仿宋_GB2312"/>
                <w:b w:val="0"/>
                <w:bCs/>
                <w:color w:val="000000"/>
                <w:sz w:val="21"/>
                <w:szCs w:val="21"/>
                <w:lang w:eastAsia="zh-CN"/>
              </w:rPr>
              <w:t>。</w:t>
            </w:r>
          </w:p>
        </w:tc>
        <w:tc>
          <w:tcPr>
            <w:tcW w:w="824" w:type="dxa"/>
            <w:tcBorders>
              <w:top w:val="single" w:color="000000" w:sz="4" w:space="0"/>
              <w:left w:val="single" w:color="auto" w:sz="4" w:space="0"/>
              <w:bottom w:val="single" w:color="000000" w:sz="4" w:space="0"/>
              <w:right w:val="single" w:color="000000" w:sz="4" w:space="0"/>
            </w:tcBorders>
            <w:vAlign w:val="center"/>
          </w:tcPr>
          <w:p>
            <w:pPr>
              <w:jc w:val="center"/>
              <w:textAlignment w:val="center"/>
              <w:rPr>
                <w:rFonts w:hint="eastAsia" w:ascii="仿宋_GB2312" w:hAnsi="仿宋_GB2312" w:eastAsia="仿宋_GB2312" w:cs="仿宋_GB2312"/>
                <w:b w:val="0"/>
                <w:bCs/>
                <w:color w:val="000000"/>
                <w:sz w:val="21"/>
                <w:szCs w:val="21"/>
              </w:rPr>
            </w:pPr>
          </w:p>
        </w:tc>
      </w:tr>
      <w:tr>
        <w:tblPrEx>
          <w:tblLayout w:type="fixed"/>
          <w:tblCellMar>
            <w:top w:w="15" w:type="dxa"/>
            <w:left w:w="15" w:type="dxa"/>
            <w:bottom w:w="15" w:type="dxa"/>
            <w:right w:w="15" w:type="dxa"/>
          </w:tblCellMar>
        </w:tblPrEx>
        <w:trPr>
          <w:trHeight w:val="630" w:hRule="atLeast"/>
          <w:jc w:val="center"/>
        </w:trPr>
        <w:tc>
          <w:tcPr>
            <w:tcW w:w="4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kern w:val="0"/>
                <w:sz w:val="21"/>
                <w:szCs w:val="21"/>
              </w:rPr>
              <w:t>12</w:t>
            </w:r>
          </w:p>
        </w:tc>
        <w:tc>
          <w:tcPr>
            <w:tcW w:w="66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青塘镇</w:t>
            </w:r>
          </w:p>
        </w:tc>
        <w:tc>
          <w:tcPr>
            <w:tcW w:w="117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highlight w:val="none"/>
              </w:rPr>
              <w:t>榃山大水垅</w:t>
            </w:r>
            <w:r>
              <w:rPr>
                <w:rFonts w:hint="eastAsia" w:ascii="仿宋_GB2312" w:hAnsi="仿宋_GB2312" w:eastAsia="仿宋_GB2312" w:cs="仿宋_GB2312"/>
                <w:b w:val="0"/>
                <w:bCs/>
                <w:color w:val="000000"/>
                <w:sz w:val="21"/>
                <w:szCs w:val="21"/>
              </w:rPr>
              <w:t>水库水源地</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highlight w:val="none"/>
              </w:rPr>
              <w:t>榃山大水垅</w:t>
            </w:r>
            <w:r>
              <w:rPr>
                <w:rFonts w:hint="eastAsia" w:ascii="仿宋_GB2312" w:hAnsi="仿宋_GB2312" w:eastAsia="仿宋_GB2312" w:cs="仿宋_GB2312"/>
                <w:b w:val="0"/>
                <w:bCs/>
                <w:color w:val="000000"/>
                <w:sz w:val="21"/>
                <w:szCs w:val="21"/>
              </w:rPr>
              <w:t>水库</w:t>
            </w:r>
          </w:p>
        </w:tc>
        <w:tc>
          <w:tcPr>
            <w:tcW w:w="1380"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 w:val="21"/>
                <w:szCs w:val="21"/>
              </w:rPr>
            </w:pPr>
            <w:r>
              <w:rPr>
                <w:b w:val="0"/>
                <w:bCs/>
                <w:color w:val="000000"/>
                <w:sz w:val="21"/>
                <w:szCs w:val="21"/>
              </w:rPr>
              <w:t>N 22°17′46</w:t>
            </w:r>
            <w:r>
              <w:rPr>
                <w:rFonts w:hint="eastAsia"/>
                <w:b w:val="0"/>
                <w:bCs/>
                <w:color w:val="000000"/>
                <w:sz w:val="21"/>
                <w:szCs w:val="21"/>
              </w:rPr>
              <w:t>″</w:t>
            </w:r>
          </w:p>
          <w:p>
            <w:pPr>
              <w:widowControl/>
              <w:jc w:val="center"/>
              <w:textAlignment w:val="center"/>
              <w:rPr>
                <w:rFonts w:eastAsia="仿宋_GB2312"/>
                <w:b w:val="0"/>
                <w:bCs/>
                <w:color w:val="000000"/>
                <w:sz w:val="21"/>
                <w:szCs w:val="21"/>
              </w:rPr>
            </w:pPr>
            <w:r>
              <w:rPr>
                <w:b w:val="0"/>
                <w:bCs/>
                <w:color w:val="000000"/>
                <w:sz w:val="21"/>
                <w:szCs w:val="21"/>
              </w:rPr>
              <w:t>E 108°46′50</w:t>
            </w:r>
            <w:r>
              <w:rPr>
                <w:rFonts w:hint="eastAsia"/>
                <w:b w:val="0"/>
                <w:bCs/>
                <w:color w:val="000000"/>
                <w:sz w:val="21"/>
                <w:szCs w:val="21"/>
              </w:rPr>
              <w:t>″</w:t>
            </w:r>
          </w:p>
        </w:tc>
        <w:tc>
          <w:tcPr>
            <w:tcW w:w="735"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二级</w:t>
            </w:r>
          </w:p>
        </w:tc>
        <w:tc>
          <w:tcPr>
            <w:tcW w:w="2723" w:type="dxa"/>
            <w:tcBorders>
              <w:top w:val="single" w:color="000000" w:sz="4" w:space="0"/>
              <w:left w:val="single" w:color="auto" w:sz="4" w:space="0"/>
              <w:bottom w:val="single" w:color="000000" w:sz="4" w:space="0"/>
              <w:right w:val="single" w:color="auto" w:sz="4" w:space="0"/>
            </w:tcBorders>
            <w:vAlign w:val="center"/>
          </w:tcPr>
          <w:p>
            <w:pPr>
              <w:jc w:val="left"/>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一级保护区边界外的水域</w:t>
            </w:r>
            <w:r>
              <w:rPr>
                <w:rFonts w:hint="eastAsia" w:ascii="仿宋_GB2312" w:hAnsi="仿宋_GB2312" w:eastAsia="仿宋_GB2312" w:cs="仿宋_GB2312"/>
                <w:b w:val="0"/>
                <w:bCs/>
                <w:color w:val="000000"/>
                <w:sz w:val="21"/>
                <w:szCs w:val="21"/>
                <w:lang w:eastAsia="zh-CN"/>
              </w:rPr>
              <w:t>。</w:t>
            </w:r>
          </w:p>
        </w:tc>
        <w:tc>
          <w:tcPr>
            <w:tcW w:w="824" w:type="dxa"/>
            <w:tcBorders>
              <w:top w:val="single" w:color="000000" w:sz="4" w:space="0"/>
              <w:left w:val="single" w:color="auto" w:sz="4" w:space="0"/>
              <w:bottom w:val="single" w:color="000000" w:sz="4" w:space="0"/>
              <w:right w:val="single" w:color="000000" w:sz="4" w:space="0"/>
            </w:tcBorders>
            <w:vAlign w:val="center"/>
          </w:tcPr>
          <w:p>
            <w:pPr>
              <w:jc w:val="center"/>
              <w:textAlignment w:val="center"/>
              <w:rPr>
                <w:rFonts w:hint="eastAsia" w:ascii="仿宋_GB2312" w:hAnsi="仿宋_GB2312" w:eastAsia="仿宋_GB2312" w:cs="仿宋_GB2312"/>
                <w:b w:val="0"/>
                <w:bCs/>
                <w:color w:val="000000"/>
                <w:sz w:val="21"/>
                <w:szCs w:val="21"/>
              </w:rPr>
            </w:pPr>
          </w:p>
        </w:tc>
      </w:tr>
      <w:tr>
        <w:tblPrEx>
          <w:tblLayout w:type="fixed"/>
          <w:tblCellMar>
            <w:top w:w="15" w:type="dxa"/>
            <w:left w:w="15" w:type="dxa"/>
            <w:bottom w:w="15" w:type="dxa"/>
            <w:right w:w="15" w:type="dxa"/>
          </w:tblCellMar>
        </w:tblPrEx>
        <w:trPr>
          <w:trHeight w:val="845" w:hRule="atLeast"/>
          <w:jc w:val="center"/>
        </w:trPr>
        <w:tc>
          <w:tcPr>
            <w:tcW w:w="4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kern w:val="0"/>
                <w:sz w:val="21"/>
                <w:szCs w:val="21"/>
              </w:rPr>
            </w:pPr>
            <w:r>
              <w:rPr>
                <w:rFonts w:hint="eastAsia" w:ascii="仿宋_GB2312" w:hAnsi="仿宋_GB2312" w:eastAsia="仿宋_GB2312" w:cs="仿宋_GB2312"/>
                <w:b w:val="0"/>
                <w:bCs/>
                <w:color w:val="000000"/>
                <w:kern w:val="0"/>
                <w:sz w:val="21"/>
                <w:szCs w:val="21"/>
              </w:rPr>
              <w:t>13</w:t>
            </w:r>
          </w:p>
        </w:tc>
        <w:tc>
          <w:tcPr>
            <w:tcW w:w="66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子材</w:t>
            </w:r>
          </w:p>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街道办</w:t>
            </w:r>
          </w:p>
        </w:tc>
        <w:tc>
          <w:tcPr>
            <w:tcW w:w="117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大马鞍水库水源地</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大马鞍水库</w:t>
            </w:r>
          </w:p>
        </w:tc>
        <w:tc>
          <w:tcPr>
            <w:tcW w:w="1380"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 w:val="21"/>
                <w:szCs w:val="21"/>
              </w:rPr>
            </w:pPr>
            <w:r>
              <w:rPr>
                <w:b w:val="0"/>
                <w:bCs/>
                <w:color w:val="000000"/>
                <w:sz w:val="21"/>
                <w:szCs w:val="21"/>
              </w:rPr>
              <w:t>N 21°59′13</w:t>
            </w:r>
            <w:r>
              <w:rPr>
                <w:rFonts w:hint="eastAsia"/>
                <w:b w:val="0"/>
                <w:bCs/>
                <w:color w:val="000000"/>
                <w:sz w:val="21"/>
                <w:szCs w:val="21"/>
              </w:rPr>
              <w:t>″</w:t>
            </w:r>
          </w:p>
          <w:p>
            <w:pPr>
              <w:spacing w:line="240" w:lineRule="exact"/>
              <w:jc w:val="center"/>
              <w:rPr>
                <w:b w:val="0"/>
                <w:bCs/>
                <w:color w:val="000000"/>
                <w:sz w:val="21"/>
                <w:szCs w:val="21"/>
              </w:rPr>
            </w:pPr>
            <w:r>
              <w:rPr>
                <w:b w:val="0"/>
                <w:bCs/>
                <w:color w:val="000000"/>
                <w:sz w:val="21"/>
                <w:szCs w:val="21"/>
              </w:rPr>
              <w:t>E 108°33′39</w:t>
            </w:r>
            <w:r>
              <w:rPr>
                <w:rFonts w:hint="eastAsia"/>
                <w:b w:val="0"/>
                <w:bCs/>
                <w:color w:val="000000"/>
                <w:sz w:val="21"/>
                <w:szCs w:val="21"/>
              </w:rPr>
              <w:t>″</w:t>
            </w:r>
          </w:p>
        </w:tc>
        <w:tc>
          <w:tcPr>
            <w:tcW w:w="735"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二级</w:t>
            </w:r>
          </w:p>
        </w:tc>
        <w:tc>
          <w:tcPr>
            <w:tcW w:w="2723" w:type="dxa"/>
            <w:tcBorders>
              <w:top w:val="single" w:color="000000" w:sz="4" w:space="0"/>
              <w:left w:val="single" w:color="auto" w:sz="4" w:space="0"/>
              <w:bottom w:val="single" w:color="000000" w:sz="4" w:space="0"/>
              <w:right w:val="single" w:color="auto" w:sz="4" w:space="0"/>
            </w:tcBorders>
            <w:vAlign w:val="center"/>
          </w:tcPr>
          <w:p>
            <w:pPr>
              <w:jc w:val="left"/>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一级保护区边界外的水域</w:t>
            </w:r>
            <w:r>
              <w:rPr>
                <w:rFonts w:hint="eastAsia" w:ascii="仿宋_GB2312" w:hAnsi="仿宋_GB2312" w:eastAsia="仿宋_GB2312" w:cs="仿宋_GB2312"/>
                <w:b w:val="0"/>
                <w:bCs/>
                <w:color w:val="000000"/>
                <w:sz w:val="21"/>
                <w:szCs w:val="21"/>
                <w:lang w:eastAsia="zh-CN"/>
              </w:rPr>
              <w:t>。</w:t>
            </w:r>
          </w:p>
        </w:tc>
        <w:tc>
          <w:tcPr>
            <w:tcW w:w="824" w:type="dxa"/>
            <w:tcBorders>
              <w:top w:val="single" w:color="000000" w:sz="4" w:space="0"/>
              <w:left w:val="single" w:color="auto" w:sz="4" w:space="0"/>
              <w:bottom w:val="single" w:color="000000" w:sz="4" w:space="0"/>
              <w:right w:val="single" w:color="000000" w:sz="4" w:space="0"/>
            </w:tcBorders>
            <w:vAlign w:val="center"/>
          </w:tcPr>
          <w:p>
            <w:pPr>
              <w:jc w:val="center"/>
              <w:textAlignment w:val="center"/>
              <w:rPr>
                <w:rFonts w:hint="eastAsia" w:ascii="仿宋_GB2312" w:hAnsi="仿宋_GB2312" w:eastAsia="仿宋_GB2312" w:cs="仿宋_GB2312"/>
                <w:b w:val="0"/>
                <w:bCs/>
                <w:color w:val="000000"/>
                <w:sz w:val="21"/>
                <w:szCs w:val="21"/>
              </w:rPr>
            </w:pPr>
          </w:p>
        </w:tc>
      </w:tr>
      <w:tr>
        <w:tblPrEx>
          <w:tblLayout w:type="fixed"/>
          <w:tblCellMar>
            <w:top w:w="15" w:type="dxa"/>
            <w:left w:w="15" w:type="dxa"/>
            <w:bottom w:w="15" w:type="dxa"/>
            <w:right w:w="15" w:type="dxa"/>
          </w:tblCellMar>
        </w:tblPrEx>
        <w:trPr>
          <w:trHeight w:val="630" w:hRule="atLeast"/>
          <w:jc w:val="center"/>
        </w:trPr>
        <w:tc>
          <w:tcPr>
            <w:tcW w:w="4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kern w:val="0"/>
                <w:sz w:val="21"/>
                <w:szCs w:val="21"/>
              </w:rPr>
            </w:pPr>
            <w:r>
              <w:rPr>
                <w:rFonts w:hint="eastAsia" w:ascii="仿宋_GB2312" w:hAnsi="仿宋_GB2312" w:eastAsia="仿宋_GB2312" w:cs="仿宋_GB2312"/>
                <w:b w:val="0"/>
                <w:bCs/>
                <w:color w:val="000000"/>
                <w:kern w:val="0"/>
                <w:sz w:val="21"/>
                <w:szCs w:val="21"/>
              </w:rPr>
              <w:t>14</w:t>
            </w:r>
          </w:p>
        </w:tc>
        <w:tc>
          <w:tcPr>
            <w:tcW w:w="660"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大垌镇</w:t>
            </w:r>
          </w:p>
        </w:tc>
        <w:tc>
          <w:tcPr>
            <w:tcW w:w="117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茅岭江水源保护区</w:t>
            </w:r>
          </w:p>
        </w:tc>
        <w:tc>
          <w:tcPr>
            <w:tcW w:w="8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茅岭江</w:t>
            </w:r>
          </w:p>
        </w:tc>
        <w:tc>
          <w:tcPr>
            <w:tcW w:w="1380"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 w:val="21"/>
                <w:szCs w:val="21"/>
              </w:rPr>
            </w:pPr>
            <w:r>
              <w:rPr>
                <w:b w:val="0"/>
                <w:bCs/>
                <w:color w:val="000000"/>
                <w:sz w:val="21"/>
                <w:szCs w:val="21"/>
              </w:rPr>
              <w:t>N 22°03′21</w:t>
            </w:r>
            <w:r>
              <w:rPr>
                <w:rFonts w:hint="eastAsia"/>
                <w:b w:val="0"/>
                <w:bCs/>
                <w:color w:val="000000"/>
                <w:sz w:val="21"/>
                <w:szCs w:val="21"/>
              </w:rPr>
              <w:t>″</w:t>
            </w:r>
            <w:r>
              <w:rPr>
                <w:b w:val="0"/>
                <w:bCs/>
                <w:color w:val="000000"/>
                <w:sz w:val="21"/>
                <w:szCs w:val="21"/>
              </w:rPr>
              <w:t xml:space="preserve">  E 108°34′04</w:t>
            </w:r>
            <w:r>
              <w:rPr>
                <w:rFonts w:hint="eastAsia"/>
                <w:b w:val="0"/>
                <w:bCs/>
                <w:color w:val="000000"/>
                <w:sz w:val="21"/>
                <w:szCs w:val="21"/>
              </w:rPr>
              <w:t>″</w:t>
            </w:r>
          </w:p>
        </w:tc>
        <w:tc>
          <w:tcPr>
            <w:tcW w:w="735"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二级</w:t>
            </w:r>
          </w:p>
        </w:tc>
        <w:tc>
          <w:tcPr>
            <w:tcW w:w="2723" w:type="dxa"/>
            <w:tcBorders>
              <w:top w:val="single" w:color="000000" w:sz="4" w:space="0"/>
              <w:left w:val="single" w:color="auto" w:sz="4" w:space="0"/>
              <w:bottom w:val="single" w:color="000000" w:sz="4" w:space="0"/>
              <w:right w:val="single" w:color="auto" w:sz="4" w:space="0"/>
            </w:tcBorders>
            <w:vAlign w:val="center"/>
          </w:tcPr>
          <w:p>
            <w:pPr>
              <w:jc w:val="distribute"/>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长度从一级保护区上游边界向上游（包括汇入的上游支流）延伸2000米，下游边界据以</w:t>
            </w:r>
            <w:r>
              <w:rPr>
                <w:rFonts w:hint="eastAsia" w:ascii="仿宋_GB2312" w:hAnsi="仿宋_GB2312" w:eastAsia="仿宋_GB2312" w:cs="仿宋_GB2312"/>
                <w:b w:val="0"/>
                <w:bCs/>
                <w:color w:val="000000"/>
                <w:sz w:val="21"/>
                <w:szCs w:val="21"/>
                <w:highlight w:val="none"/>
              </w:rPr>
              <w:t>级</w:t>
            </w:r>
            <w:r>
              <w:rPr>
                <w:rFonts w:hint="eastAsia" w:ascii="仿宋_GB2312" w:hAnsi="仿宋_GB2312" w:eastAsia="仿宋_GB2312" w:cs="仿宋_GB2312"/>
                <w:b w:val="0"/>
                <w:bCs/>
                <w:color w:val="000000"/>
                <w:sz w:val="21"/>
                <w:szCs w:val="21"/>
              </w:rPr>
              <w:t>保护区边界</w:t>
            </w:r>
          </w:p>
          <w:p>
            <w:pPr>
              <w:jc w:val="left"/>
              <w:textAlignment w:val="center"/>
              <w:rPr>
                <w:rFonts w:hint="eastAsia" w:ascii="仿宋_GB2312" w:hAnsi="仿宋_GB2312" w:eastAsia="仿宋_GB2312" w:cs="仿宋_GB2312"/>
                <w:b w:val="0"/>
                <w:bCs/>
                <w:color w:val="000000"/>
                <w:sz w:val="21"/>
                <w:szCs w:val="21"/>
                <w:lang w:eastAsia="zh-CN"/>
              </w:rPr>
            </w:pPr>
            <w:r>
              <w:rPr>
                <w:rFonts w:hint="eastAsia" w:ascii="仿宋_GB2312" w:hAnsi="仿宋_GB2312" w:eastAsia="仿宋_GB2312" w:cs="仿宋_GB2312"/>
                <w:b w:val="0"/>
                <w:bCs/>
                <w:color w:val="000000"/>
                <w:sz w:val="21"/>
                <w:szCs w:val="21"/>
              </w:rPr>
              <w:t>200米</w:t>
            </w:r>
            <w:r>
              <w:rPr>
                <w:rFonts w:hint="eastAsia" w:ascii="仿宋_GB2312" w:hAnsi="仿宋_GB2312" w:eastAsia="仿宋_GB2312" w:cs="仿宋_GB2312"/>
                <w:b w:val="0"/>
                <w:bCs/>
                <w:color w:val="000000"/>
                <w:sz w:val="21"/>
                <w:szCs w:val="21"/>
                <w:lang w:eastAsia="zh-CN"/>
              </w:rPr>
              <w:t>。</w:t>
            </w:r>
          </w:p>
        </w:tc>
        <w:tc>
          <w:tcPr>
            <w:tcW w:w="824" w:type="dxa"/>
            <w:tcBorders>
              <w:top w:val="single" w:color="000000" w:sz="4" w:space="0"/>
              <w:left w:val="single" w:color="auto" w:sz="4" w:space="0"/>
              <w:bottom w:val="single" w:color="000000" w:sz="4" w:space="0"/>
              <w:right w:val="single" w:color="000000" w:sz="4" w:space="0"/>
            </w:tcBorders>
            <w:vAlign w:val="center"/>
          </w:tcPr>
          <w:p>
            <w:pPr>
              <w:jc w:val="center"/>
              <w:textAlignment w:val="center"/>
              <w:rPr>
                <w:rFonts w:hint="eastAsia" w:ascii="仿宋_GB2312" w:hAnsi="仿宋_GB2312" w:eastAsia="仿宋_GB2312" w:cs="仿宋_GB2312"/>
                <w:b w:val="0"/>
                <w:bCs/>
                <w:color w:val="000000"/>
                <w:sz w:val="21"/>
                <w:szCs w:val="21"/>
              </w:rPr>
            </w:pPr>
            <w:r>
              <w:rPr>
                <w:rFonts w:hint="eastAsia" w:ascii="仿宋_GB2312" w:hAnsi="仿宋_GB2312" w:eastAsia="仿宋_GB2312" w:cs="仿宋_GB2312"/>
                <w:b w:val="0"/>
                <w:bCs/>
                <w:color w:val="000000"/>
                <w:sz w:val="21"/>
                <w:szCs w:val="21"/>
              </w:rPr>
              <w:t>7.5</w:t>
            </w:r>
          </w:p>
        </w:tc>
      </w:tr>
    </w:tbl>
    <w:p>
      <w:pPr>
        <w:spacing w:line="560" w:lineRule="exact"/>
        <w:ind w:firstLine="640" w:firstLineChars="200"/>
        <w:jc w:val="both"/>
        <w:rPr>
          <w:rFonts w:ascii="黑体" w:hAnsi="黑体" w:eastAsia="黑体"/>
          <w:b w:val="0"/>
          <w:bCs/>
          <w:color w:val="000000"/>
          <w:kern w:val="0"/>
          <w:sz w:val="32"/>
          <w:szCs w:val="32"/>
        </w:rPr>
      </w:pPr>
      <w:r>
        <w:rPr>
          <w:rFonts w:hint="eastAsia" w:ascii="黑体" w:hAnsi="黑体" w:eastAsia="黑体"/>
          <w:b w:val="0"/>
          <w:bCs/>
          <w:color w:val="000000"/>
          <w:kern w:val="0"/>
          <w:sz w:val="32"/>
          <w:szCs w:val="32"/>
        </w:rPr>
        <w:t>二、限制养殖区管理</w:t>
      </w:r>
    </w:p>
    <w:p>
      <w:pPr>
        <w:spacing w:line="560" w:lineRule="exact"/>
        <w:ind w:firstLine="640" w:firstLineChars="200"/>
        <w:jc w:val="both"/>
        <w:rPr>
          <w:rFonts w:hint="eastAsia" w:ascii="仿宋_GB2312" w:hAnsi="仿宋_GB2312" w:eastAsia="仿宋_GB2312" w:cs="仿宋_GB2312"/>
          <w:b w:val="0"/>
          <w:bCs/>
          <w:color w:val="000000"/>
          <w:kern w:val="0"/>
          <w:sz w:val="32"/>
          <w:szCs w:val="32"/>
        </w:rPr>
      </w:pPr>
      <w:r>
        <w:rPr>
          <w:rFonts w:hint="eastAsia" w:ascii="仿宋_GB2312" w:hAnsi="仿宋_GB2312" w:eastAsia="仿宋_GB2312" w:cs="仿宋_GB2312"/>
          <w:b w:val="0"/>
          <w:bCs/>
          <w:color w:val="000000"/>
          <w:kern w:val="0"/>
          <w:sz w:val="32"/>
          <w:szCs w:val="32"/>
          <w:lang w:eastAsia="zh-CN"/>
        </w:rPr>
        <w:t>（一）</w:t>
      </w:r>
      <w:r>
        <w:rPr>
          <w:rFonts w:hint="eastAsia" w:ascii="仿宋_GB2312" w:hAnsi="仿宋_GB2312" w:eastAsia="仿宋_GB2312" w:cs="仿宋_GB2312"/>
          <w:b w:val="0"/>
          <w:bCs/>
          <w:color w:val="000000"/>
          <w:kern w:val="0"/>
          <w:sz w:val="32"/>
          <w:szCs w:val="32"/>
        </w:rPr>
        <w:t>禁止在限制养殖区水域架设网箱、围栏等养殖方式，禁止在限养水体开展投饵和施肥养殖。</w:t>
      </w:r>
    </w:p>
    <w:p>
      <w:pPr>
        <w:spacing w:line="560" w:lineRule="exact"/>
        <w:ind w:firstLine="640" w:firstLineChars="200"/>
        <w:jc w:val="both"/>
        <w:rPr>
          <w:rFonts w:hint="eastAsia" w:ascii="仿宋_GB2312" w:hAnsi="仿宋_GB2312" w:eastAsia="仿宋_GB2312" w:cs="仿宋_GB2312"/>
          <w:b w:val="0"/>
          <w:bCs/>
          <w:color w:val="000000"/>
          <w:kern w:val="0"/>
          <w:sz w:val="32"/>
          <w:szCs w:val="32"/>
        </w:rPr>
      </w:pPr>
      <w:r>
        <w:rPr>
          <w:rFonts w:hint="eastAsia" w:ascii="仿宋_GB2312" w:hAnsi="仿宋_GB2312" w:eastAsia="仿宋_GB2312" w:cs="仿宋_GB2312"/>
          <w:b w:val="0"/>
          <w:bCs/>
          <w:color w:val="000000"/>
          <w:kern w:val="0"/>
          <w:sz w:val="32"/>
          <w:szCs w:val="32"/>
          <w:lang w:eastAsia="zh-CN"/>
        </w:rPr>
        <w:t>（二）</w:t>
      </w:r>
      <w:r>
        <w:rPr>
          <w:rFonts w:hint="eastAsia" w:ascii="仿宋_GB2312" w:hAnsi="仿宋_GB2312" w:eastAsia="仿宋_GB2312" w:cs="仿宋_GB2312"/>
          <w:b w:val="0"/>
          <w:bCs/>
          <w:color w:val="000000"/>
          <w:kern w:val="0"/>
          <w:sz w:val="32"/>
          <w:szCs w:val="32"/>
        </w:rPr>
        <w:t>河流水域承担</w:t>
      </w:r>
      <w:r>
        <w:rPr>
          <w:rFonts w:hint="eastAsia" w:ascii="仿宋_GB2312" w:hAnsi="仿宋_GB2312" w:eastAsia="仿宋_GB2312" w:cs="仿宋_GB2312"/>
          <w:b w:val="0"/>
          <w:bCs/>
          <w:color w:val="000000"/>
          <w:sz w:val="32"/>
          <w:szCs w:val="32"/>
        </w:rPr>
        <w:t>水生生物资源养护的功能，为恢复和补充江河鱼类资源，维护生态平衡和生物多样性，每年应定期开展人工增殖放流，</w:t>
      </w:r>
      <w:r>
        <w:rPr>
          <w:rFonts w:hint="eastAsia" w:ascii="仿宋_GB2312" w:hAnsi="仿宋_GB2312" w:eastAsia="仿宋_GB2312" w:cs="仿宋_GB2312"/>
          <w:b w:val="0"/>
          <w:bCs/>
          <w:color w:val="000000"/>
          <w:kern w:val="0"/>
          <w:sz w:val="32"/>
          <w:szCs w:val="32"/>
        </w:rPr>
        <w:t>增殖放流的苗种按《水产苗种管理办法》（2005年</w:t>
      </w:r>
      <w:r>
        <w:rPr>
          <w:rFonts w:hint="eastAsia" w:ascii="仿宋_GB2312" w:hAnsi="仿宋_GB2312" w:eastAsia="仿宋_GB2312" w:cs="仿宋_GB2312"/>
          <w:b w:val="0"/>
          <w:bCs/>
          <w:sz w:val="32"/>
          <w:szCs w:val="32"/>
        </w:rPr>
        <w:fldChar w:fldCharType="begin"/>
      </w:r>
      <w:r>
        <w:rPr>
          <w:rFonts w:hint="eastAsia" w:ascii="仿宋_GB2312" w:hAnsi="仿宋_GB2312" w:eastAsia="仿宋_GB2312" w:cs="仿宋_GB2312"/>
          <w:b w:val="0"/>
          <w:bCs/>
          <w:sz w:val="32"/>
          <w:szCs w:val="32"/>
        </w:rPr>
        <w:instrText xml:space="preserve"> HYPERLINK "http://www.agri.gov.cn/" \t "_blank" </w:instrText>
      </w:r>
      <w:r>
        <w:rPr>
          <w:rFonts w:hint="eastAsia" w:ascii="仿宋_GB2312" w:hAnsi="仿宋_GB2312" w:eastAsia="仿宋_GB2312" w:cs="仿宋_GB2312"/>
          <w:b w:val="0"/>
          <w:bCs/>
          <w:sz w:val="32"/>
          <w:szCs w:val="32"/>
        </w:rPr>
        <w:fldChar w:fldCharType="separate"/>
      </w:r>
      <w:r>
        <w:rPr>
          <w:rFonts w:hint="eastAsia" w:ascii="仿宋_GB2312" w:hAnsi="仿宋_GB2312" w:eastAsia="仿宋_GB2312" w:cs="仿宋_GB2312"/>
          <w:b w:val="0"/>
          <w:bCs/>
          <w:color w:val="000000"/>
          <w:kern w:val="0"/>
          <w:sz w:val="32"/>
          <w:szCs w:val="32"/>
        </w:rPr>
        <w:t>农业部</w:t>
      </w:r>
      <w:r>
        <w:rPr>
          <w:rFonts w:hint="eastAsia" w:ascii="仿宋_GB2312" w:hAnsi="仿宋_GB2312" w:eastAsia="仿宋_GB2312" w:cs="仿宋_GB2312"/>
          <w:b w:val="0"/>
          <w:bCs/>
          <w:color w:val="000000"/>
          <w:kern w:val="0"/>
          <w:sz w:val="32"/>
          <w:szCs w:val="32"/>
        </w:rPr>
        <w:fldChar w:fldCharType="end"/>
      </w:r>
      <w:r>
        <w:rPr>
          <w:rFonts w:hint="eastAsia" w:ascii="仿宋_GB2312" w:hAnsi="仿宋_GB2312" w:eastAsia="仿宋_GB2312" w:cs="仿宋_GB2312"/>
          <w:b w:val="0"/>
          <w:bCs/>
          <w:color w:val="000000"/>
          <w:kern w:val="0"/>
          <w:sz w:val="32"/>
          <w:szCs w:val="32"/>
        </w:rPr>
        <w:t>令第46号）、《水生生物增殖放流管理规定》(2009年农业部第20号令)的要求执行，放流鱼种原则上应为本地种的原种或子一代苗种，不得向天然水域投放杂交种、转基因种及外来种。天然河道鱼种投放和鱼类资源的利用均需报本级渔业行政管理部门批准后实施。同一水域内开展多种类放流应兼顾各品种间的合理数量比例，苗种规格须符合相关技术规范。天然水域应严格实行禁渔期和禁渔区制度、控制捕捞船只、调整捕捞强度、保护鱼类种质资源，实现资源增值。</w:t>
      </w:r>
    </w:p>
    <w:p>
      <w:pPr>
        <w:spacing w:line="560" w:lineRule="exact"/>
        <w:ind w:firstLine="640" w:firstLineChars="200"/>
        <w:jc w:val="both"/>
        <w:rPr>
          <w:rFonts w:hint="eastAsia" w:ascii="仿宋_GB2312" w:hAnsi="仿宋_GB2312" w:eastAsia="仿宋_GB2312" w:cs="仿宋_GB2312"/>
          <w:b w:val="0"/>
          <w:bCs/>
          <w:color w:val="000000"/>
          <w:kern w:val="0"/>
          <w:sz w:val="32"/>
          <w:szCs w:val="32"/>
        </w:rPr>
      </w:pPr>
      <w:r>
        <w:rPr>
          <w:rFonts w:hint="eastAsia" w:ascii="仿宋_GB2312" w:hAnsi="仿宋_GB2312" w:eastAsia="仿宋_GB2312" w:cs="仿宋_GB2312"/>
          <w:b w:val="0"/>
          <w:bCs/>
          <w:color w:val="000000"/>
          <w:kern w:val="0"/>
          <w:sz w:val="32"/>
          <w:szCs w:val="32"/>
          <w:lang w:eastAsia="zh-CN"/>
        </w:rPr>
        <w:t>（三）</w:t>
      </w:r>
      <w:r>
        <w:rPr>
          <w:rFonts w:hint="eastAsia" w:ascii="仿宋_GB2312" w:hAnsi="仿宋_GB2312" w:eastAsia="仿宋_GB2312" w:cs="仿宋_GB2312"/>
          <w:b w:val="0"/>
          <w:bCs/>
          <w:color w:val="000000"/>
          <w:kern w:val="0"/>
          <w:sz w:val="32"/>
          <w:szCs w:val="32"/>
        </w:rPr>
        <w:t>限制养殖库区的水产养殖均实行生态养殖模式，利用水中的自然生物资源增殖水库鱼类资源。</w:t>
      </w:r>
    </w:p>
    <w:p>
      <w:pPr>
        <w:spacing w:line="560" w:lineRule="exact"/>
        <w:ind w:right="30" w:firstLine="640" w:firstLineChars="200"/>
        <w:jc w:val="both"/>
        <w:rPr>
          <w:rFonts w:hint="eastAsia" w:ascii="仿宋_GB2312" w:hAnsi="仿宋_GB2312" w:eastAsia="仿宋_GB2312" w:cs="仿宋_GB2312"/>
          <w:b w:val="0"/>
          <w:bCs/>
          <w:color w:val="000000"/>
          <w:sz w:val="32"/>
          <w:szCs w:val="32"/>
        </w:rPr>
      </w:pPr>
      <w:r>
        <w:rPr>
          <w:rFonts w:hint="eastAsia" w:ascii="仿宋_GB2312" w:hAnsi="仿宋_GB2312" w:eastAsia="仿宋_GB2312" w:cs="仿宋_GB2312"/>
          <w:b w:val="0"/>
          <w:bCs/>
          <w:color w:val="000000"/>
          <w:sz w:val="32"/>
          <w:szCs w:val="32"/>
          <w:lang w:eastAsia="zh-CN"/>
        </w:rPr>
        <w:t>（四）</w:t>
      </w:r>
      <w:r>
        <w:rPr>
          <w:rFonts w:hint="eastAsia" w:ascii="仿宋_GB2312" w:hAnsi="仿宋_GB2312" w:eastAsia="仿宋_GB2312" w:cs="仿宋_GB2312"/>
          <w:b w:val="0"/>
          <w:bCs/>
          <w:color w:val="000000"/>
          <w:sz w:val="32"/>
          <w:szCs w:val="32"/>
        </w:rPr>
        <w:t>限制养殖区内的水产养殖，污染物排放超过国家和地方规定的污染物排放标准的，限期整改，整改后仍不达标的，由本级人民政府及相关部门负责限期搬迁或关停。</w:t>
      </w:r>
      <w:bookmarkStart w:id="11" w:name="_Toc10963"/>
    </w:p>
    <w:p>
      <w:pPr>
        <w:widowControl/>
        <w:shd w:val="clear" w:color="auto" w:fill="FFFFFF"/>
        <w:spacing w:line="560" w:lineRule="exact"/>
        <w:ind w:firstLine="640" w:firstLineChars="200"/>
        <w:jc w:val="both"/>
        <w:rPr>
          <w:rFonts w:ascii="楷体_GB2312" w:hAnsi="微软雅黑" w:eastAsia="楷体_GB2312" w:cs="宋体"/>
          <w:b w:val="0"/>
          <w:bCs/>
          <w:color w:val="000000"/>
          <w:kern w:val="0"/>
          <w:sz w:val="32"/>
          <w:szCs w:val="32"/>
        </w:rPr>
      </w:pPr>
      <w:r>
        <w:rPr>
          <w:rFonts w:hint="eastAsia" w:ascii="楷体_GB2312" w:hAnsi="微软雅黑" w:eastAsia="楷体_GB2312" w:cs="宋体"/>
          <w:b w:val="0"/>
          <w:bCs/>
          <w:color w:val="000000"/>
          <w:kern w:val="0"/>
          <w:sz w:val="32"/>
          <w:szCs w:val="32"/>
        </w:rPr>
        <w:t>第十</w:t>
      </w:r>
      <w:r>
        <w:rPr>
          <w:rFonts w:hint="eastAsia" w:ascii="楷体_GB2312" w:hAnsi="微软雅黑" w:eastAsia="楷体_GB2312" w:cs="宋体"/>
          <w:b w:val="0"/>
          <w:bCs/>
          <w:color w:val="000000"/>
          <w:kern w:val="0"/>
          <w:sz w:val="32"/>
          <w:szCs w:val="32"/>
          <w:lang w:eastAsia="zh-CN"/>
        </w:rPr>
        <w:t>二</w:t>
      </w:r>
      <w:r>
        <w:rPr>
          <w:rFonts w:hint="eastAsia" w:ascii="楷体_GB2312" w:hAnsi="微软雅黑" w:eastAsia="楷体_GB2312" w:cs="宋体"/>
          <w:b w:val="0"/>
          <w:bCs/>
          <w:color w:val="000000"/>
          <w:kern w:val="0"/>
          <w:sz w:val="32"/>
          <w:szCs w:val="32"/>
        </w:rPr>
        <w:t>节</w:t>
      </w:r>
      <w:r>
        <w:rPr>
          <w:rFonts w:ascii="楷体_GB2312" w:hAnsi="微软雅黑" w:eastAsia="楷体_GB2312" w:cs="宋体"/>
          <w:b w:val="0"/>
          <w:bCs/>
          <w:color w:val="000000"/>
          <w:kern w:val="0"/>
          <w:sz w:val="32"/>
          <w:szCs w:val="32"/>
        </w:rPr>
        <w:t xml:space="preserve">  </w:t>
      </w:r>
      <w:r>
        <w:rPr>
          <w:rFonts w:hint="eastAsia" w:ascii="楷体_GB2312" w:hAnsi="微软雅黑" w:eastAsia="楷体_GB2312" w:cs="宋体"/>
          <w:b w:val="0"/>
          <w:bCs/>
          <w:color w:val="000000"/>
          <w:kern w:val="0"/>
          <w:sz w:val="32"/>
          <w:szCs w:val="32"/>
        </w:rPr>
        <w:t>养殖区</w:t>
      </w:r>
      <w:bookmarkEnd w:id="11"/>
    </w:p>
    <w:p>
      <w:pPr>
        <w:spacing w:line="560" w:lineRule="exact"/>
        <w:ind w:firstLine="640" w:firstLineChars="200"/>
        <w:jc w:val="both"/>
        <w:rPr>
          <w:rFonts w:eastAsia="仿宋_GB2312"/>
          <w:b w:val="0"/>
          <w:bCs/>
          <w:color w:val="000000"/>
          <w:sz w:val="32"/>
          <w:szCs w:val="32"/>
        </w:rPr>
      </w:pPr>
      <w:r>
        <w:rPr>
          <w:rFonts w:hint="eastAsia" w:eastAsia="仿宋_GB2312"/>
          <w:b w:val="0"/>
          <w:bCs/>
          <w:color w:val="000000"/>
          <w:sz w:val="32"/>
          <w:szCs w:val="32"/>
        </w:rPr>
        <w:t>钦北水域滩涂养殖区属淡水养殖区，</w:t>
      </w:r>
      <w:r>
        <w:rPr>
          <w:rFonts w:hint="eastAsia" w:eastAsia="仿宋_GB2312"/>
          <w:b w:val="0"/>
          <w:bCs/>
          <w:color w:val="000000"/>
          <w:sz w:val="32"/>
          <w:szCs w:val="32"/>
        </w:rPr>
        <w:t>划定的禁止养殖区、限制养殖区范围以外的水域滩涂，可原则作为养殖区范围。包括池塘、河沟、水库及宜渔稻田、以及可以用于开发池塘养殖的非基本农田，</w:t>
      </w:r>
      <w:r>
        <w:rPr>
          <w:rFonts w:hint="eastAsia" w:eastAsia="仿宋_GB2312"/>
          <w:b w:val="0"/>
          <w:bCs/>
          <w:color w:val="000000"/>
          <w:sz w:val="32"/>
          <w:szCs w:val="32"/>
        </w:rPr>
        <w:t>规划为池塘养殖区、水库养殖区和其它养殖区。根据各地资源现状，按照“主体功能突出、布局结构优化、统筹协调发展”的总体要求，养殖区分为池塘养殖区、水库养殖区、休闲渔业区和稻田养鱼区。</w:t>
      </w:r>
      <w:bookmarkStart w:id="12" w:name="_Toc3089"/>
    </w:p>
    <w:p>
      <w:pPr>
        <w:spacing w:line="560" w:lineRule="exact"/>
        <w:ind w:firstLine="640" w:firstLineChars="200"/>
        <w:jc w:val="both"/>
        <w:rPr>
          <w:rFonts w:ascii="黑体" w:hAnsi="黑体" w:eastAsia="黑体"/>
          <w:b w:val="0"/>
          <w:bCs/>
          <w:color w:val="000000"/>
          <w:sz w:val="32"/>
          <w:szCs w:val="32"/>
        </w:rPr>
      </w:pPr>
      <w:r>
        <w:rPr>
          <w:rFonts w:hint="eastAsia" w:ascii="黑体" w:hAnsi="黑体" w:eastAsia="黑体"/>
          <w:b w:val="0"/>
          <w:bCs/>
          <w:color w:val="000000"/>
          <w:sz w:val="32"/>
          <w:szCs w:val="32"/>
        </w:rPr>
        <w:t>一、池塘养殖区</w:t>
      </w:r>
    </w:p>
    <w:p>
      <w:pPr>
        <w:spacing w:line="560" w:lineRule="exact"/>
        <w:ind w:firstLine="640" w:firstLineChars="200"/>
        <w:jc w:val="both"/>
        <w:rPr>
          <w:rFonts w:eastAsia="仿宋_GB2312"/>
          <w:b w:val="0"/>
          <w:bCs/>
          <w:color w:val="000000"/>
          <w:sz w:val="32"/>
          <w:szCs w:val="32"/>
        </w:rPr>
      </w:pPr>
      <w:r>
        <w:rPr>
          <w:rFonts w:hint="eastAsia" w:ascii="仿宋_GB2312" w:eastAsia="仿宋_GB2312"/>
          <w:b w:val="0"/>
          <w:bCs/>
          <w:color w:val="000000"/>
          <w:sz w:val="32"/>
          <w:szCs w:val="32"/>
        </w:rPr>
        <w:t>规划面积</w:t>
      </w:r>
      <w:r>
        <w:rPr>
          <w:rFonts w:ascii="仿宋_GB2312" w:eastAsia="仿宋_GB2312"/>
          <w:b w:val="0"/>
          <w:bCs/>
          <w:color w:val="000000"/>
          <w:sz w:val="32"/>
          <w:szCs w:val="32"/>
        </w:rPr>
        <w:t>12500</w:t>
      </w:r>
      <w:r>
        <w:rPr>
          <w:rFonts w:hint="eastAsia" w:ascii="仿宋_GB2312" w:eastAsia="仿宋_GB2312"/>
          <w:b w:val="0"/>
          <w:bCs/>
          <w:color w:val="000000"/>
          <w:sz w:val="32"/>
          <w:szCs w:val="32"/>
        </w:rPr>
        <w:t>亩，</w:t>
      </w:r>
      <w:r>
        <w:rPr>
          <w:rFonts w:hint="eastAsia" w:eastAsia="仿宋_GB2312"/>
          <w:b w:val="0"/>
          <w:bCs/>
          <w:color w:val="000000"/>
          <w:sz w:val="32"/>
          <w:szCs w:val="32"/>
        </w:rPr>
        <w:t>通过科学规划，优化布局，建设标准化、规模化的渔业生产基地和水产种业基地，大力发展特色渔业、休闲渔业。在池塘养殖中积极倡导和推行健康、生态养殖模式，发展立体综合养殖和休闲渔业，不断提高养殖的综合效益，改善渔业生态环境。在稳定传统养殖种类的基础上，积极开展名、特、优、新水产品种的养殖，重点在大</w:t>
      </w:r>
      <w:r>
        <w:rPr>
          <w:rFonts w:hint="eastAsia" w:eastAsia="仿宋_GB2312"/>
          <w:b w:val="0"/>
          <w:bCs/>
          <w:color w:val="000000"/>
          <w:sz w:val="32"/>
          <w:szCs w:val="32"/>
          <w:highlight w:val="none"/>
        </w:rPr>
        <w:t>垌</w:t>
      </w:r>
      <w:r>
        <w:rPr>
          <w:rFonts w:hint="eastAsia" w:eastAsia="仿宋_GB2312"/>
          <w:b w:val="0"/>
          <w:bCs/>
          <w:color w:val="000000"/>
          <w:sz w:val="32"/>
          <w:szCs w:val="32"/>
        </w:rPr>
        <w:t>、小董、那蒙、平吉、青塘等镇发展黄鳝、泥鳅养殖，在大寺、大直、</w:t>
      </w:r>
      <w:r>
        <w:rPr>
          <w:rFonts w:hint="eastAsia" w:eastAsia="仿宋_GB2312"/>
          <w:b w:val="0"/>
          <w:bCs/>
          <w:color w:val="000000"/>
          <w:sz w:val="32"/>
          <w:szCs w:val="32"/>
          <w:highlight w:val="none"/>
        </w:rPr>
        <w:t>贵台</w:t>
      </w:r>
      <w:r>
        <w:rPr>
          <w:rFonts w:hint="eastAsia" w:eastAsia="仿宋_GB2312"/>
          <w:b w:val="0"/>
          <w:bCs/>
          <w:color w:val="000000"/>
          <w:sz w:val="32"/>
          <w:szCs w:val="32"/>
        </w:rPr>
        <w:t>、长滩等镇澳洲青龙虾、小龙虾等特色水产养殖。</w:t>
      </w:r>
    </w:p>
    <w:p>
      <w:pPr>
        <w:spacing w:line="560" w:lineRule="exact"/>
        <w:ind w:firstLine="640" w:firstLineChars="200"/>
        <w:jc w:val="both"/>
        <w:rPr>
          <w:rFonts w:ascii="黑体" w:hAnsi="黑体" w:eastAsia="黑体"/>
          <w:b w:val="0"/>
          <w:bCs/>
          <w:color w:val="000000"/>
          <w:sz w:val="32"/>
          <w:szCs w:val="32"/>
        </w:rPr>
      </w:pPr>
      <w:r>
        <w:rPr>
          <w:rFonts w:hint="eastAsia" w:ascii="黑体" w:hAnsi="黑体" w:eastAsia="黑体"/>
          <w:b w:val="0"/>
          <w:bCs/>
          <w:color w:val="000000"/>
          <w:sz w:val="32"/>
          <w:szCs w:val="32"/>
        </w:rPr>
        <w:t>二、水库养殖区</w:t>
      </w:r>
    </w:p>
    <w:p>
      <w:pPr>
        <w:snapToGrid w:val="0"/>
        <w:spacing w:line="560" w:lineRule="exact"/>
        <w:ind w:firstLine="640" w:firstLineChars="200"/>
        <w:jc w:val="both"/>
        <w:rPr>
          <w:rFonts w:eastAsia="仿宋_GB2312"/>
          <w:b w:val="0"/>
          <w:bCs/>
          <w:color w:val="000000"/>
          <w:kern w:val="0"/>
          <w:sz w:val="32"/>
          <w:szCs w:val="32"/>
        </w:rPr>
      </w:pPr>
      <w:r>
        <w:rPr>
          <w:rFonts w:hint="eastAsia" w:ascii="仿宋_GB2312" w:eastAsia="仿宋_GB2312"/>
          <w:b w:val="0"/>
          <w:bCs/>
          <w:color w:val="000000"/>
          <w:sz w:val="32"/>
          <w:szCs w:val="32"/>
        </w:rPr>
        <w:t>规划面积</w:t>
      </w:r>
      <w:r>
        <w:rPr>
          <w:rFonts w:ascii="仿宋_GB2312" w:eastAsia="仿宋_GB2312"/>
          <w:b w:val="0"/>
          <w:bCs/>
          <w:color w:val="000000"/>
          <w:sz w:val="32"/>
          <w:szCs w:val="32"/>
        </w:rPr>
        <w:t>14800</w:t>
      </w:r>
      <w:r>
        <w:rPr>
          <w:rFonts w:hint="eastAsia" w:ascii="仿宋_GB2312" w:eastAsia="仿宋_GB2312"/>
          <w:b w:val="0"/>
          <w:bCs/>
          <w:color w:val="000000"/>
          <w:sz w:val="32"/>
          <w:szCs w:val="32"/>
        </w:rPr>
        <w:t>亩，</w:t>
      </w:r>
      <w:r>
        <w:rPr>
          <w:rFonts w:hint="eastAsia" w:eastAsia="仿宋_GB2312"/>
          <w:b w:val="0"/>
          <w:bCs/>
          <w:color w:val="000000"/>
          <w:sz w:val="32"/>
          <w:szCs w:val="32"/>
        </w:rPr>
        <w:t>充分利用水库开展生态鱼品牌创建，</w:t>
      </w:r>
      <w:r>
        <w:rPr>
          <w:rFonts w:hint="eastAsia" w:eastAsia="仿宋_GB2312"/>
          <w:b w:val="0"/>
          <w:bCs/>
          <w:color w:val="000000"/>
          <w:kern w:val="0"/>
          <w:sz w:val="32"/>
          <w:szCs w:val="32"/>
        </w:rPr>
        <w:t>积极发展无公害水产品生产，主要是</w:t>
      </w:r>
      <w:r>
        <w:rPr>
          <w:rFonts w:hint="eastAsia" w:eastAsia="仿宋_GB2312"/>
          <w:b w:val="0"/>
          <w:bCs/>
          <w:color w:val="000000"/>
          <w:sz w:val="32"/>
          <w:szCs w:val="32"/>
        </w:rPr>
        <w:t>以鲢鱼、鳙鱼等虑食性鱼类养殖为主，</w:t>
      </w:r>
      <w:r>
        <w:rPr>
          <w:rFonts w:hint="eastAsia" w:eastAsia="仿宋_GB2312"/>
          <w:b w:val="0"/>
          <w:bCs/>
          <w:color w:val="000000"/>
          <w:kern w:val="0"/>
          <w:sz w:val="32"/>
          <w:szCs w:val="32"/>
        </w:rPr>
        <w:t>稳定现有养殖规模和生产水平，抓好鲢、鳙鱼的增殖，根据水域条件有计划地投放鱼种，科学确定放养密度。在避免物种侵害，维护生态平衡的前提下，积极引进能在大水库形成优势种群，具有一定经济价值的新品种鱼类，各镇可利用现有的水库资源，促进大水库生态渔业的发展。</w:t>
      </w:r>
    </w:p>
    <w:p>
      <w:pPr>
        <w:spacing w:line="560" w:lineRule="exact"/>
        <w:ind w:firstLine="640" w:firstLineChars="200"/>
        <w:jc w:val="both"/>
        <w:rPr>
          <w:rFonts w:ascii="黑体" w:hAnsi="黑体" w:eastAsia="黑体"/>
          <w:b w:val="0"/>
          <w:bCs/>
          <w:color w:val="000000"/>
          <w:kern w:val="0"/>
          <w:sz w:val="32"/>
          <w:szCs w:val="32"/>
        </w:rPr>
      </w:pPr>
      <w:r>
        <w:rPr>
          <w:rFonts w:hint="eastAsia" w:ascii="黑体" w:hAnsi="黑体" w:eastAsia="黑体"/>
          <w:b w:val="0"/>
          <w:bCs/>
          <w:color w:val="000000"/>
          <w:kern w:val="0"/>
          <w:sz w:val="32"/>
          <w:szCs w:val="32"/>
        </w:rPr>
        <w:t>三、休闲渔业区</w:t>
      </w:r>
    </w:p>
    <w:p>
      <w:pPr>
        <w:spacing w:line="560" w:lineRule="exact"/>
        <w:ind w:firstLine="640" w:firstLineChars="200"/>
        <w:jc w:val="both"/>
        <w:rPr>
          <w:rFonts w:eastAsia="仿宋_GB2312"/>
          <w:b w:val="0"/>
          <w:bCs/>
          <w:color w:val="000000"/>
          <w:kern w:val="0"/>
          <w:sz w:val="32"/>
          <w:szCs w:val="32"/>
        </w:rPr>
      </w:pPr>
      <w:r>
        <w:rPr>
          <w:rFonts w:hint="eastAsia" w:ascii="仿宋_GB2312" w:hAnsi="仿宋_GB2312" w:eastAsia="仿宋_GB2312" w:cs="仿宋_GB2312"/>
          <w:b w:val="0"/>
          <w:bCs/>
          <w:color w:val="000000"/>
          <w:sz w:val="32"/>
          <w:szCs w:val="32"/>
        </w:rPr>
        <w:t>规划面积6000亩，</w:t>
      </w:r>
      <w:r>
        <w:rPr>
          <w:rFonts w:hint="eastAsia" w:ascii="仿宋_GB2312" w:hAnsi="仿宋_GB2312" w:eastAsia="仿宋_GB2312" w:cs="仿宋_GB2312"/>
          <w:b w:val="0"/>
          <w:bCs/>
          <w:color w:val="000000"/>
          <w:kern w:val="0"/>
          <w:sz w:val="32"/>
          <w:szCs w:val="32"/>
        </w:rPr>
        <w:t>依托现有水产养殖场、稻鱼综合种养区域、特色育苗繁育基地，发展集观光、休闲、文化、科普、体验为一体的休闲渔业和庭院养殖。建设一批公园式水产业养殖基地，形成以养鱼、钓鱼、品鱼、观鱼、</w:t>
      </w:r>
      <w:r>
        <w:rPr>
          <w:rFonts w:hint="eastAsia" w:ascii="仿宋_GB2312" w:hAnsi="仿宋_GB2312" w:eastAsia="仿宋_GB2312" w:cs="仿宋_GB2312"/>
          <w:b w:val="0"/>
          <w:bCs/>
          <w:color w:val="000000"/>
          <w:kern w:val="0"/>
          <w:sz w:val="32"/>
          <w:szCs w:val="32"/>
          <w:highlight w:val="none"/>
        </w:rPr>
        <w:t>购鱼为</w:t>
      </w:r>
      <w:r>
        <w:rPr>
          <w:rFonts w:hint="eastAsia" w:ascii="仿宋_GB2312" w:hAnsi="仿宋_GB2312" w:eastAsia="仿宋_GB2312" w:cs="仿宋_GB2312"/>
          <w:b w:val="0"/>
          <w:bCs/>
          <w:color w:val="000000"/>
          <w:kern w:val="0"/>
          <w:sz w:val="32"/>
          <w:szCs w:val="32"/>
        </w:rPr>
        <w:t>主要内容的都市休闲渔业、观光渔业和渔业文化传播带，构成城乡一体化的生态美景。2017年止我区获得国家级休闲渔业基地1个，自治区级休闲渔业基地2个，到2030年，新建扩建国家级休闲渔业基地10个，自治区级休闲渔业基地20个以上，主要规划在大垌、大寺、大直、那蒙、平吉、</w:t>
      </w:r>
      <w:r>
        <w:rPr>
          <w:rFonts w:hint="eastAsia" w:ascii="仿宋_GB2312" w:hAnsi="仿宋_GB2312" w:eastAsia="仿宋_GB2312" w:cs="仿宋_GB2312"/>
          <w:b w:val="0"/>
          <w:bCs/>
          <w:color w:val="000000"/>
          <w:kern w:val="0"/>
          <w:sz w:val="32"/>
          <w:szCs w:val="32"/>
          <w:highlight w:val="none"/>
        </w:rPr>
        <w:t>贵台</w:t>
      </w:r>
      <w:r>
        <w:rPr>
          <w:rFonts w:hint="eastAsia" w:ascii="仿宋_GB2312" w:hAnsi="仿宋_GB2312" w:eastAsia="仿宋_GB2312" w:cs="仿宋_GB2312"/>
          <w:b w:val="0"/>
          <w:bCs/>
          <w:color w:val="000000"/>
          <w:kern w:val="0"/>
          <w:sz w:val="32"/>
          <w:szCs w:val="32"/>
        </w:rPr>
        <w:t>等镇，使全区的休闲渔业场所总数达30个。</w:t>
      </w:r>
    </w:p>
    <w:p>
      <w:pPr>
        <w:spacing w:line="560" w:lineRule="exact"/>
        <w:ind w:firstLine="640" w:firstLineChars="200"/>
        <w:jc w:val="both"/>
        <w:rPr>
          <w:rFonts w:ascii="黑体" w:hAnsi="黑体" w:eastAsia="黑体"/>
          <w:b w:val="0"/>
          <w:bCs/>
          <w:color w:val="000000"/>
          <w:sz w:val="32"/>
          <w:szCs w:val="32"/>
        </w:rPr>
      </w:pPr>
      <w:r>
        <w:rPr>
          <w:rFonts w:hint="eastAsia" w:ascii="黑体" w:hAnsi="黑体" w:eastAsia="黑体"/>
          <w:b w:val="0"/>
          <w:bCs/>
          <w:color w:val="000000"/>
          <w:sz w:val="32"/>
          <w:szCs w:val="32"/>
        </w:rPr>
        <w:t>四、稻田养鱼区</w:t>
      </w:r>
    </w:p>
    <w:p>
      <w:pPr>
        <w:spacing w:line="560" w:lineRule="exact"/>
        <w:ind w:firstLine="640" w:firstLineChars="200"/>
        <w:jc w:val="both"/>
        <w:rPr>
          <w:rFonts w:eastAsia="仿宋_GB2312"/>
          <w:b w:val="0"/>
          <w:bCs/>
          <w:color w:val="000000"/>
          <w:sz w:val="32"/>
          <w:szCs w:val="32"/>
        </w:rPr>
      </w:pPr>
      <w:r>
        <w:rPr>
          <w:rFonts w:hint="eastAsia" w:ascii="仿宋_GB2312" w:eastAsia="仿宋_GB2312"/>
          <w:b w:val="0"/>
          <w:bCs/>
          <w:color w:val="000000"/>
          <w:sz w:val="32"/>
          <w:szCs w:val="32"/>
        </w:rPr>
        <w:t>规划面积</w:t>
      </w:r>
      <w:r>
        <w:rPr>
          <w:rFonts w:ascii="仿宋_GB2312" w:eastAsia="仿宋_GB2312"/>
          <w:b w:val="0"/>
          <w:bCs/>
          <w:color w:val="000000"/>
          <w:sz w:val="32"/>
          <w:szCs w:val="32"/>
        </w:rPr>
        <w:t>2000</w:t>
      </w:r>
      <w:r>
        <w:rPr>
          <w:rFonts w:hint="eastAsia" w:ascii="仿宋_GB2312" w:eastAsia="仿宋_GB2312"/>
          <w:b w:val="0"/>
          <w:bCs/>
          <w:color w:val="000000"/>
          <w:sz w:val="32"/>
          <w:szCs w:val="32"/>
        </w:rPr>
        <w:t>亩，</w:t>
      </w:r>
      <w:r>
        <w:rPr>
          <w:rFonts w:hint="eastAsia" w:eastAsia="仿宋_GB2312"/>
          <w:b w:val="0"/>
          <w:bCs/>
          <w:color w:val="000000"/>
          <w:sz w:val="32"/>
          <w:szCs w:val="32"/>
        </w:rPr>
        <w:t>加大稻田养鱼模式的推广力度，在符合《中华人民共和国基本农田保护条例》的前提下，选择水源条件好的稻田改建稻渔综合种养，重点在大寺、</w:t>
      </w:r>
      <w:r>
        <w:rPr>
          <w:rFonts w:hint="eastAsia" w:eastAsia="仿宋_GB2312"/>
          <w:b w:val="0"/>
          <w:bCs/>
          <w:color w:val="000000"/>
          <w:sz w:val="32"/>
          <w:szCs w:val="32"/>
          <w:highlight w:val="none"/>
        </w:rPr>
        <w:t>贵台</w:t>
      </w:r>
      <w:r>
        <w:rPr>
          <w:rFonts w:hint="eastAsia" w:eastAsia="仿宋_GB2312"/>
          <w:b w:val="0"/>
          <w:bCs/>
          <w:color w:val="000000"/>
          <w:sz w:val="32"/>
          <w:szCs w:val="32"/>
        </w:rPr>
        <w:t>、平吉、小董、</w:t>
      </w:r>
      <w:r>
        <w:rPr>
          <w:rFonts w:hint="eastAsia" w:eastAsia="仿宋_GB2312"/>
          <w:b w:val="0"/>
          <w:bCs/>
          <w:color w:val="000000"/>
          <w:sz w:val="32"/>
          <w:szCs w:val="32"/>
          <w:highlight w:val="none"/>
        </w:rPr>
        <w:t>板城</w:t>
      </w:r>
      <w:r>
        <w:rPr>
          <w:rFonts w:hint="eastAsia" w:eastAsia="仿宋_GB2312"/>
          <w:b w:val="0"/>
          <w:bCs/>
          <w:color w:val="000000"/>
          <w:sz w:val="32"/>
          <w:szCs w:val="32"/>
        </w:rPr>
        <w:t>、那蒙等镇发展稻（藕）渔的种养规模，按照产业化要求促进发展，打造稻（藕）渔综合种养示范区，形成规模效应。实现特色效益、生态和经济共赢。</w:t>
      </w:r>
    </w:p>
    <w:p>
      <w:pPr>
        <w:keepNext w:val="0"/>
        <w:keepLines w:val="0"/>
        <w:pageBreakBefore w:val="0"/>
        <w:kinsoku/>
        <w:wordWrap/>
        <w:overflowPunct/>
        <w:topLinePunct w:val="0"/>
        <w:autoSpaceDE/>
        <w:autoSpaceDN/>
        <w:bidi w:val="0"/>
        <w:adjustRightInd/>
        <w:snapToGrid/>
        <w:spacing w:line="560" w:lineRule="exact"/>
        <w:ind w:right="0" w:firstLine="640" w:firstLineChars="200"/>
        <w:jc w:val="both"/>
        <w:textAlignment w:val="auto"/>
        <w:rPr>
          <w:rFonts w:eastAsia="仿宋_GB2312"/>
          <w:b w:val="0"/>
          <w:bCs/>
          <w:color w:val="000000"/>
          <w:sz w:val="32"/>
          <w:szCs w:val="32"/>
        </w:rPr>
      </w:pPr>
      <w:r>
        <w:rPr>
          <w:rFonts w:hint="eastAsia" w:eastAsia="仿宋_GB2312"/>
          <w:b w:val="0"/>
          <w:bCs/>
          <w:color w:val="000000"/>
          <w:sz w:val="32"/>
          <w:szCs w:val="32"/>
        </w:rPr>
        <w:t>养殖区内符合规划的养殖项目，应当科学确定养殖密度，合理投饵、使用药物，防止造成水域的环境污染，养殖生产应符合农业部《水产养殖质量安全管理规定》的有关要求。规范水域滩涂养殖发证登记工作。加强渔政执法，强化社会监督。</w:t>
      </w:r>
      <w:bookmarkEnd w:id="12"/>
      <w:bookmarkStart w:id="13" w:name="_Toc5197"/>
    </w:p>
    <w:p>
      <w:pPr>
        <w:pStyle w:val="14"/>
        <w:keepNext w:val="0"/>
        <w:keepLines w:val="0"/>
        <w:pageBreakBefore w:val="0"/>
        <w:kinsoku/>
        <w:wordWrap/>
        <w:overflowPunct/>
        <w:topLinePunct w:val="0"/>
        <w:autoSpaceDE/>
        <w:autoSpaceDN/>
        <w:bidi w:val="0"/>
        <w:adjustRightInd/>
        <w:snapToGrid/>
        <w:spacing w:line="560" w:lineRule="exact"/>
        <w:ind w:right="0" w:firstLine="640" w:firstLineChars="200"/>
        <w:jc w:val="both"/>
        <w:textAlignment w:val="auto"/>
        <w:rPr>
          <w:rFonts w:ascii="黑体" w:hAnsi="黑体" w:eastAsia="黑体" w:cs="黑体"/>
          <w:b w:val="0"/>
          <w:bCs/>
          <w:color w:val="000000"/>
          <w:sz w:val="32"/>
          <w:szCs w:val="32"/>
        </w:rPr>
      </w:pPr>
      <w:r>
        <w:rPr>
          <w:rFonts w:hint="eastAsia" w:ascii="黑体" w:hAnsi="黑体" w:eastAsia="黑体" w:cs="黑体"/>
          <w:b w:val="0"/>
          <w:bCs/>
          <w:color w:val="000000"/>
          <w:sz w:val="32"/>
          <w:szCs w:val="32"/>
        </w:rPr>
        <w:t>第四章</w:t>
      </w:r>
      <w:r>
        <w:rPr>
          <w:rFonts w:ascii="黑体" w:hAnsi="黑体" w:eastAsia="黑体" w:cs="黑体"/>
          <w:b w:val="0"/>
          <w:bCs/>
          <w:color w:val="000000"/>
          <w:sz w:val="32"/>
          <w:szCs w:val="32"/>
        </w:rPr>
        <w:t xml:space="preserve">  </w:t>
      </w:r>
      <w:r>
        <w:rPr>
          <w:rFonts w:hint="eastAsia" w:ascii="黑体" w:hAnsi="黑体" w:eastAsia="黑体" w:cs="黑体"/>
          <w:b w:val="0"/>
          <w:bCs/>
          <w:color w:val="000000"/>
          <w:sz w:val="32"/>
          <w:szCs w:val="32"/>
        </w:rPr>
        <w:t>保障措施</w:t>
      </w:r>
      <w:bookmarkEnd w:id="13"/>
      <w:bookmarkStart w:id="14" w:name="_Toc23000"/>
      <w:bookmarkStart w:id="15" w:name="_Toc407296032"/>
    </w:p>
    <w:p>
      <w:pPr>
        <w:keepNext w:val="0"/>
        <w:keepLines w:val="0"/>
        <w:pageBreakBefore w:val="0"/>
        <w:widowControl/>
        <w:shd w:val="clear" w:color="auto" w:fill="FFFFFF"/>
        <w:kinsoku/>
        <w:wordWrap/>
        <w:overflowPunct/>
        <w:topLinePunct w:val="0"/>
        <w:autoSpaceDE/>
        <w:autoSpaceDN/>
        <w:bidi w:val="0"/>
        <w:adjustRightInd/>
        <w:snapToGrid/>
        <w:spacing w:line="560" w:lineRule="exact"/>
        <w:ind w:right="0" w:firstLine="640" w:firstLineChars="200"/>
        <w:jc w:val="both"/>
        <w:textAlignment w:val="auto"/>
        <w:rPr>
          <w:rFonts w:ascii="楷体_GB2312" w:hAnsi="微软雅黑" w:eastAsia="楷体_GB2312" w:cs="宋体"/>
          <w:b w:val="0"/>
          <w:bCs/>
          <w:color w:val="000000"/>
          <w:kern w:val="0"/>
          <w:sz w:val="32"/>
          <w:szCs w:val="32"/>
        </w:rPr>
      </w:pPr>
      <w:r>
        <w:rPr>
          <w:rFonts w:hint="eastAsia" w:ascii="楷体_GB2312" w:hAnsi="微软雅黑" w:eastAsia="楷体_GB2312" w:cs="宋体"/>
          <w:b w:val="0"/>
          <w:bCs/>
          <w:color w:val="000000"/>
          <w:kern w:val="0"/>
          <w:sz w:val="32"/>
          <w:szCs w:val="32"/>
        </w:rPr>
        <w:t>第十</w:t>
      </w:r>
      <w:r>
        <w:rPr>
          <w:rFonts w:hint="eastAsia" w:ascii="楷体_GB2312" w:hAnsi="微软雅黑" w:eastAsia="楷体_GB2312" w:cs="宋体"/>
          <w:b w:val="0"/>
          <w:bCs/>
          <w:color w:val="000000"/>
          <w:kern w:val="0"/>
          <w:sz w:val="32"/>
          <w:szCs w:val="32"/>
          <w:lang w:eastAsia="zh-CN"/>
        </w:rPr>
        <w:t>三</w:t>
      </w:r>
      <w:r>
        <w:rPr>
          <w:rFonts w:hint="eastAsia" w:ascii="楷体_GB2312" w:hAnsi="微软雅黑" w:eastAsia="楷体_GB2312" w:cs="宋体"/>
          <w:b w:val="0"/>
          <w:bCs/>
          <w:color w:val="000000"/>
          <w:kern w:val="0"/>
          <w:sz w:val="32"/>
          <w:szCs w:val="32"/>
        </w:rPr>
        <w:t>节</w:t>
      </w:r>
      <w:r>
        <w:rPr>
          <w:rFonts w:ascii="楷体_GB2312" w:hAnsi="微软雅黑" w:eastAsia="楷体_GB2312" w:cs="宋体"/>
          <w:b w:val="0"/>
          <w:bCs/>
          <w:color w:val="000000"/>
          <w:kern w:val="0"/>
          <w:sz w:val="32"/>
          <w:szCs w:val="32"/>
        </w:rPr>
        <w:t xml:space="preserve">  </w:t>
      </w:r>
      <w:r>
        <w:rPr>
          <w:rFonts w:hint="eastAsia" w:ascii="楷体_GB2312" w:hAnsi="微软雅黑" w:eastAsia="楷体_GB2312" w:cs="宋体"/>
          <w:b w:val="0"/>
          <w:bCs/>
          <w:color w:val="000000"/>
          <w:kern w:val="0"/>
          <w:sz w:val="32"/>
          <w:szCs w:val="32"/>
        </w:rPr>
        <w:t>加强组织领导</w:t>
      </w:r>
      <w:bookmarkEnd w:id="14"/>
      <w:bookmarkEnd w:id="15"/>
    </w:p>
    <w:p>
      <w:pPr>
        <w:keepNext w:val="0"/>
        <w:keepLines w:val="0"/>
        <w:pageBreakBefore w:val="0"/>
        <w:kinsoku/>
        <w:wordWrap/>
        <w:overflowPunct/>
        <w:topLinePunct w:val="0"/>
        <w:autoSpaceDE/>
        <w:autoSpaceDN/>
        <w:bidi w:val="0"/>
        <w:adjustRightInd/>
        <w:snapToGrid/>
        <w:spacing w:line="560" w:lineRule="exact"/>
        <w:ind w:right="0" w:firstLine="640" w:firstLineChars="200"/>
        <w:jc w:val="both"/>
        <w:textAlignment w:val="auto"/>
        <w:rPr>
          <w:rFonts w:eastAsia="仿宋_GB2312"/>
          <w:b w:val="0"/>
          <w:bCs/>
          <w:color w:val="000000"/>
          <w:sz w:val="32"/>
          <w:szCs w:val="32"/>
        </w:rPr>
      </w:pPr>
      <w:r>
        <w:rPr>
          <w:rFonts w:hint="eastAsia" w:eastAsia="仿宋_GB2312"/>
          <w:b w:val="0"/>
          <w:bCs/>
          <w:color w:val="000000"/>
          <w:sz w:val="32"/>
          <w:szCs w:val="32"/>
        </w:rPr>
        <w:t>养殖水域滩涂规划关系本区渔业持续健康发展和广大渔民的切身利益，本规划修编钦北区成立了规划修编领导小组和修编组，以加强对此项工作的组织领导，确保规划修订工作顺利落实。规划修编实施工作在区政府统一领导下，各有关部门要通力合作，通过各部门协调配合和共同努力才能完成。规划编制完成后，由区人民政府批准后发布实施，并向社会公众公开，报上一级渔业行政主管部门备案。</w:t>
      </w:r>
      <w:bookmarkStart w:id="16" w:name="_Toc32383"/>
    </w:p>
    <w:p>
      <w:pPr>
        <w:widowControl/>
        <w:shd w:val="clear" w:color="auto" w:fill="FFFFFF"/>
        <w:spacing w:line="560" w:lineRule="exact"/>
        <w:ind w:firstLine="640" w:firstLineChars="200"/>
        <w:jc w:val="both"/>
        <w:rPr>
          <w:rFonts w:ascii="楷体_GB2312" w:hAnsi="微软雅黑" w:eastAsia="楷体_GB2312" w:cs="宋体"/>
          <w:b w:val="0"/>
          <w:bCs/>
          <w:color w:val="000000"/>
          <w:kern w:val="0"/>
          <w:sz w:val="32"/>
          <w:szCs w:val="32"/>
        </w:rPr>
      </w:pPr>
      <w:r>
        <w:rPr>
          <w:rFonts w:hint="eastAsia" w:ascii="楷体_GB2312" w:hAnsi="微软雅黑" w:eastAsia="楷体_GB2312" w:cs="宋体"/>
          <w:b w:val="0"/>
          <w:bCs/>
          <w:color w:val="000000"/>
          <w:kern w:val="0"/>
          <w:sz w:val="32"/>
          <w:szCs w:val="32"/>
        </w:rPr>
        <w:t>第十</w:t>
      </w:r>
      <w:r>
        <w:rPr>
          <w:rFonts w:hint="eastAsia" w:ascii="楷体_GB2312" w:hAnsi="微软雅黑" w:eastAsia="楷体_GB2312" w:cs="宋体"/>
          <w:b w:val="0"/>
          <w:bCs/>
          <w:color w:val="000000"/>
          <w:kern w:val="0"/>
          <w:sz w:val="32"/>
          <w:szCs w:val="32"/>
          <w:lang w:eastAsia="zh-CN"/>
        </w:rPr>
        <w:t>四</w:t>
      </w:r>
      <w:r>
        <w:rPr>
          <w:rFonts w:hint="eastAsia" w:ascii="楷体_GB2312" w:hAnsi="微软雅黑" w:eastAsia="楷体_GB2312" w:cs="宋体"/>
          <w:b w:val="0"/>
          <w:bCs/>
          <w:color w:val="000000"/>
          <w:kern w:val="0"/>
          <w:sz w:val="32"/>
          <w:szCs w:val="32"/>
        </w:rPr>
        <w:t>节</w:t>
      </w:r>
      <w:r>
        <w:rPr>
          <w:rFonts w:ascii="楷体_GB2312" w:hAnsi="微软雅黑" w:eastAsia="楷体_GB2312" w:cs="宋体"/>
          <w:b w:val="0"/>
          <w:bCs/>
          <w:color w:val="000000"/>
          <w:kern w:val="0"/>
          <w:sz w:val="32"/>
          <w:szCs w:val="32"/>
        </w:rPr>
        <w:t xml:space="preserve">  </w:t>
      </w:r>
      <w:r>
        <w:rPr>
          <w:rFonts w:hint="eastAsia" w:ascii="楷体_GB2312" w:hAnsi="微软雅黑" w:eastAsia="楷体_GB2312" w:cs="宋体"/>
          <w:b w:val="0"/>
          <w:bCs/>
          <w:color w:val="000000"/>
          <w:kern w:val="0"/>
          <w:sz w:val="32"/>
          <w:szCs w:val="32"/>
        </w:rPr>
        <w:t>强化监督检查</w:t>
      </w:r>
      <w:bookmarkEnd w:id="16"/>
    </w:p>
    <w:p>
      <w:pPr>
        <w:spacing w:line="560" w:lineRule="exact"/>
        <w:ind w:firstLine="640" w:firstLineChars="200"/>
        <w:jc w:val="both"/>
        <w:rPr>
          <w:rFonts w:eastAsia="仿宋_GB2312"/>
          <w:b w:val="0"/>
          <w:bCs/>
          <w:color w:val="000000"/>
          <w:kern w:val="0"/>
          <w:sz w:val="32"/>
          <w:szCs w:val="32"/>
        </w:rPr>
      </w:pPr>
      <w:r>
        <w:rPr>
          <w:rFonts w:hint="eastAsia" w:eastAsia="仿宋_GB2312"/>
          <w:b w:val="0"/>
          <w:bCs/>
          <w:color w:val="000000"/>
          <w:sz w:val="32"/>
          <w:szCs w:val="32"/>
        </w:rPr>
        <w:t>加强用途管制。</w:t>
      </w:r>
      <w:r>
        <w:rPr>
          <w:rFonts w:hint="eastAsia" w:eastAsia="仿宋_GB2312"/>
          <w:b w:val="0"/>
          <w:bCs/>
          <w:color w:val="000000"/>
          <w:kern w:val="0"/>
          <w:sz w:val="32"/>
          <w:szCs w:val="32"/>
        </w:rPr>
        <w:t>规划批准后，未经规定程序任何单位和个人不得随意更改，渔业行政管理部门应定期对辖区内养殖水域滩涂用途变更情况进行排查，严厉打击不按规定程序擅自改变水域滩涂用途的行为。</w:t>
      </w:r>
    </w:p>
    <w:p>
      <w:pPr>
        <w:spacing w:line="560" w:lineRule="exact"/>
        <w:ind w:firstLine="640" w:firstLineChars="200"/>
        <w:jc w:val="both"/>
        <w:rPr>
          <w:rFonts w:eastAsia="仿宋_GB2312"/>
          <w:b w:val="0"/>
          <w:bCs/>
          <w:color w:val="000000"/>
          <w:sz w:val="32"/>
          <w:szCs w:val="32"/>
        </w:rPr>
      </w:pPr>
      <w:r>
        <w:rPr>
          <w:rFonts w:hint="eastAsia" w:eastAsia="仿宋_GB2312"/>
          <w:b w:val="0"/>
          <w:bCs/>
          <w:color w:val="000000"/>
          <w:kern w:val="0"/>
          <w:sz w:val="32"/>
          <w:szCs w:val="32"/>
        </w:rPr>
        <w:t>完</w:t>
      </w:r>
      <w:r>
        <w:rPr>
          <w:rFonts w:hint="eastAsia" w:eastAsia="仿宋_GB2312"/>
          <w:b w:val="0"/>
          <w:bCs/>
          <w:color w:val="000000"/>
          <w:sz w:val="32"/>
          <w:szCs w:val="32"/>
        </w:rPr>
        <w:t>善养殖水域滩涂使用审批制度。在规划为养殖水域的滩涂、河沟等从事养殖的均实行水域滩涂养殖证制度，养殖户向钦北区渔业行政管理部门提出申请，经渔业部门审查后，报钦北区人民政府核准发放《中华人民共和国水域滩涂养殖使用证》，切实维护渔业生态环境，提高水产品质量安全监管力度，促进渔业可持续、快速、健康、和谐地发展。</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both"/>
        <w:textAlignment w:val="auto"/>
        <w:rPr>
          <w:rFonts w:ascii="Times New Roman" w:hAnsi="Times New Roman" w:eastAsia="仿宋_GB2312" w:cs="宋体"/>
          <w:b w:val="0"/>
          <w:bCs/>
          <w:color w:val="000000"/>
          <w:kern w:val="0"/>
          <w:sz w:val="32"/>
          <w:szCs w:val="32"/>
        </w:rPr>
      </w:pPr>
      <w:r>
        <w:rPr>
          <w:rFonts w:hint="eastAsia" w:ascii="Times New Roman" w:hAnsi="Times New Roman" w:eastAsia="仿宋_GB2312" w:cs="宋体"/>
          <w:b w:val="0"/>
          <w:bCs/>
          <w:color w:val="000000"/>
          <w:kern w:val="0"/>
          <w:sz w:val="32"/>
          <w:szCs w:val="32"/>
        </w:rPr>
        <w:t>加强水产养殖生产安全执法力度。切实加强对渔业生产安全管理，防止和减少渔业生产安全事故，保障人民生命财产安全，维护渔业生产社会稳定，促进渔业经济可持续发展。定期分析辖区内渔业安全生产形势，及时研究和解决渔业安全生产的重大问题。渔业安全生产实行分级管理责任制度，按各自职责，明确责任、责任到人，建立系统的安全管理体系。加强渔业执法队伍建设，加大对渔业执法人员的培训力度，提高执法人员的能力和水平。完善执法监督制度，促进公正执法和严格执法。</w:t>
      </w:r>
      <w:bookmarkStart w:id="17" w:name="_Toc21987"/>
    </w:p>
    <w:p>
      <w:pPr>
        <w:pStyle w:val="14"/>
        <w:spacing w:line="560" w:lineRule="exact"/>
        <w:ind w:right="30" w:firstLine="640" w:firstLineChars="200"/>
        <w:jc w:val="both"/>
        <w:rPr>
          <w:rFonts w:ascii="楷体_GB2312" w:hAnsi="黑体" w:eastAsia="楷体_GB2312" w:cs="黑体"/>
          <w:b w:val="0"/>
          <w:bCs/>
          <w:color w:val="000000"/>
          <w:sz w:val="32"/>
          <w:szCs w:val="32"/>
        </w:rPr>
      </w:pPr>
      <w:r>
        <w:rPr>
          <w:rFonts w:hint="eastAsia" w:ascii="楷体_GB2312" w:hAnsi="黑体" w:eastAsia="楷体_GB2312" w:cs="黑体"/>
          <w:b w:val="0"/>
          <w:bCs/>
          <w:color w:val="000000"/>
          <w:sz w:val="32"/>
          <w:szCs w:val="32"/>
        </w:rPr>
        <w:t>第</w:t>
      </w:r>
      <w:r>
        <w:rPr>
          <w:rFonts w:hint="eastAsia" w:ascii="楷体_GB2312" w:hAnsi="黑体" w:eastAsia="楷体_GB2312" w:cs="黑体"/>
          <w:b w:val="0"/>
          <w:bCs/>
          <w:color w:val="000000"/>
          <w:sz w:val="32"/>
          <w:szCs w:val="32"/>
          <w:lang w:eastAsia="zh-CN"/>
        </w:rPr>
        <w:t>十五</w:t>
      </w:r>
      <w:r>
        <w:rPr>
          <w:rFonts w:hint="eastAsia" w:ascii="楷体_GB2312" w:hAnsi="黑体" w:eastAsia="楷体_GB2312" w:cs="黑体"/>
          <w:b w:val="0"/>
          <w:bCs/>
          <w:color w:val="000000"/>
          <w:sz w:val="32"/>
          <w:szCs w:val="32"/>
        </w:rPr>
        <w:t>节</w:t>
      </w:r>
      <w:r>
        <w:rPr>
          <w:rFonts w:ascii="楷体_GB2312" w:hAnsi="黑体" w:eastAsia="楷体_GB2312" w:cs="黑体"/>
          <w:b w:val="0"/>
          <w:bCs/>
          <w:color w:val="000000"/>
          <w:sz w:val="32"/>
          <w:szCs w:val="32"/>
        </w:rPr>
        <w:t xml:space="preserve">  </w:t>
      </w:r>
      <w:r>
        <w:rPr>
          <w:rFonts w:hint="eastAsia" w:ascii="楷体_GB2312" w:hAnsi="黑体" w:eastAsia="楷体_GB2312" w:cs="黑体"/>
          <w:b w:val="0"/>
          <w:bCs/>
          <w:color w:val="000000"/>
          <w:sz w:val="32"/>
          <w:szCs w:val="32"/>
        </w:rPr>
        <w:t>完善生态保护</w:t>
      </w:r>
      <w:bookmarkEnd w:id="17"/>
      <w:bookmarkStart w:id="18" w:name="_Toc20509"/>
      <w:bookmarkStart w:id="19" w:name="_Toc404784687"/>
    </w:p>
    <w:p>
      <w:pPr>
        <w:pStyle w:val="14"/>
        <w:keepNext w:val="0"/>
        <w:keepLines w:val="0"/>
        <w:pageBreakBefore w:val="0"/>
        <w:widowControl/>
        <w:kinsoku/>
        <w:wordWrap/>
        <w:overflowPunct/>
        <w:topLinePunct w:val="0"/>
        <w:autoSpaceDE/>
        <w:autoSpaceDN/>
        <w:bidi w:val="0"/>
        <w:adjustRightInd/>
        <w:snapToGrid/>
        <w:spacing w:line="580" w:lineRule="exact"/>
        <w:ind w:right="0" w:firstLine="640" w:firstLineChars="200"/>
        <w:jc w:val="both"/>
        <w:textAlignment w:val="auto"/>
        <w:rPr>
          <w:rFonts w:hint="eastAsia" w:ascii="仿宋_GB2312" w:hAnsi="仿宋_GB2312" w:eastAsia="仿宋_GB2312" w:cs="仿宋_GB2312"/>
          <w:b w:val="0"/>
          <w:bCs/>
          <w:color w:val="000000"/>
          <w:sz w:val="32"/>
          <w:szCs w:val="32"/>
        </w:rPr>
      </w:pPr>
      <w:r>
        <w:rPr>
          <w:rFonts w:hint="eastAsia" w:ascii="仿宋_GB2312" w:hAnsi="仿宋_GB2312" w:eastAsia="仿宋_GB2312" w:cs="仿宋_GB2312"/>
          <w:b w:val="0"/>
          <w:bCs/>
          <w:color w:val="000000"/>
          <w:sz w:val="32"/>
          <w:szCs w:val="32"/>
        </w:rPr>
        <w:t>加强养殖污染防控</w:t>
      </w:r>
      <w:bookmarkEnd w:id="18"/>
      <w:r>
        <w:rPr>
          <w:rFonts w:hint="eastAsia" w:ascii="仿宋_GB2312" w:hAnsi="仿宋_GB2312" w:eastAsia="仿宋_GB2312" w:cs="仿宋_GB2312"/>
          <w:b w:val="0"/>
          <w:bCs/>
          <w:color w:val="000000"/>
          <w:sz w:val="32"/>
          <w:szCs w:val="32"/>
        </w:rPr>
        <w:t>。《中华人民共和国水污染防治法》（2016修订版）加强了对水产养殖污染防治力度，规定从事水产养殖应当保护水域生态环境，科学确定养殖密度，合理投饵和使用药物，防止污染水环境，养殖生产应符合《水产养殖质量安全管理规定》（中华人民共和国农业部令第31号）的有关要求。渔业行政管理部门对特定区域进行全面的水产养殖审核，确定其所能承受的水产养殖数量、养殖规模、最适应的养殖模式。增强对水产养殖技术人员的环境保护培训工作，提升水产养殖人员的整体素质。</w:t>
      </w:r>
      <w:bookmarkStart w:id="20" w:name="_Toc12017"/>
    </w:p>
    <w:p>
      <w:pPr>
        <w:pStyle w:val="14"/>
        <w:keepNext w:val="0"/>
        <w:keepLines w:val="0"/>
        <w:pageBreakBefore w:val="0"/>
        <w:widowControl/>
        <w:kinsoku/>
        <w:wordWrap/>
        <w:overflowPunct/>
        <w:topLinePunct w:val="0"/>
        <w:autoSpaceDE/>
        <w:autoSpaceDN/>
        <w:bidi w:val="0"/>
        <w:adjustRightInd/>
        <w:snapToGrid/>
        <w:spacing w:line="580" w:lineRule="exact"/>
        <w:ind w:right="0" w:firstLine="640" w:firstLineChars="200"/>
        <w:jc w:val="both"/>
        <w:textAlignment w:val="auto"/>
        <w:rPr>
          <w:rFonts w:hint="eastAsia" w:ascii="仿宋_GB2312" w:hAnsi="仿宋_GB2312" w:eastAsia="仿宋_GB2312" w:cs="仿宋_GB2312"/>
          <w:b w:val="0"/>
          <w:bCs/>
          <w:color w:val="000000"/>
          <w:sz w:val="32"/>
          <w:szCs w:val="32"/>
        </w:rPr>
      </w:pPr>
      <w:r>
        <w:rPr>
          <w:rFonts w:hint="eastAsia" w:ascii="仿宋_GB2312" w:hAnsi="仿宋_GB2312" w:eastAsia="仿宋_GB2312" w:cs="仿宋_GB2312"/>
          <w:b w:val="0"/>
          <w:bCs/>
          <w:color w:val="000000"/>
          <w:sz w:val="32"/>
          <w:szCs w:val="32"/>
        </w:rPr>
        <w:t>开展养殖排放监测</w:t>
      </w:r>
      <w:bookmarkEnd w:id="20"/>
      <w:r>
        <w:rPr>
          <w:rFonts w:hint="eastAsia" w:ascii="仿宋_GB2312" w:hAnsi="仿宋_GB2312" w:eastAsia="仿宋_GB2312" w:cs="仿宋_GB2312"/>
          <w:b w:val="0"/>
          <w:bCs/>
          <w:color w:val="000000"/>
          <w:sz w:val="32"/>
          <w:szCs w:val="32"/>
        </w:rPr>
        <w:t>。《水产养殖质量安全管理规定》（中华人民共和国农业部令第31号）规定，水产养殖用水应符合农业部《无公害食品淡水养殖用水水质》（NY5051-2001），禁止将不符合水质标准的水源用于水产养殖。水产养殖单位和个人应当定期监测养殖用水水质，区环保部门不定期对养殖水域水质进行抽检，严禁超过国家和地方规定的污染物外排。</w:t>
      </w:r>
      <w:bookmarkStart w:id="21" w:name="_Toc32216"/>
    </w:p>
    <w:p>
      <w:pPr>
        <w:pStyle w:val="14"/>
        <w:keepNext w:val="0"/>
        <w:keepLines w:val="0"/>
        <w:pageBreakBefore w:val="0"/>
        <w:widowControl/>
        <w:kinsoku/>
        <w:wordWrap/>
        <w:overflowPunct/>
        <w:topLinePunct w:val="0"/>
        <w:autoSpaceDE/>
        <w:autoSpaceDN/>
        <w:bidi w:val="0"/>
        <w:adjustRightInd/>
        <w:snapToGrid/>
        <w:spacing w:line="560" w:lineRule="exact"/>
        <w:ind w:right="0" w:firstLine="640" w:firstLineChars="200"/>
        <w:jc w:val="both"/>
        <w:textAlignment w:val="auto"/>
        <w:rPr>
          <w:rFonts w:hint="eastAsia" w:ascii="仿宋_GB2312" w:hAnsi="仿宋_GB2312" w:eastAsia="仿宋_GB2312" w:cs="仿宋_GB2312"/>
          <w:b w:val="0"/>
          <w:bCs/>
          <w:color w:val="000000"/>
          <w:sz w:val="32"/>
          <w:szCs w:val="32"/>
        </w:rPr>
      </w:pPr>
      <w:r>
        <w:rPr>
          <w:rFonts w:hint="eastAsia" w:ascii="仿宋_GB2312" w:hAnsi="仿宋_GB2312" w:eastAsia="仿宋_GB2312" w:cs="仿宋_GB2312"/>
          <w:b w:val="0"/>
          <w:bCs/>
          <w:color w:val="000000"/>
          <w:sz w:val="32"/>
          <w:szCs w:val="32"/>
        </w:rPr>
        <w:t>开展示范减排技术</w:t>
      </w:r>
      <w:bookmarkEnd w:id="21"/>
      <w:r>
        <w:rPr>
          <w:rFonts w:hint="eastAsia" w:ascii="仿宋_GB2312" w:hAnsi="仿宋_GB2312" w:eastAsia="仿宋_GB2312" w:cs="仿宋_GB2312"/>
          <w:b w:val="0"/>
          <w:bCs/>
          <w:color w:val="000000"/>
          <w:sz w:val="32"/>
          <w:szCs w:val="32"/>
        </w:rPr>
        <w:t>。按照《农业部办公厅关于做好2016年渔业节能减排项目实施工作的通知》文件精神，渔业行政管理部门要加强普及渔业节能减排知识，提高全行业节能减排意识，完善和示范推广水产养殖节能环保技术模式，实现节油、节电、节水、减排的目标。实施池塘生态养殖、循环水养殖、鱼稻共生等养殖技术示范，实现水产养殖污染控制和治理。通过加强试验示范、展示引领、培训与指导，充分发挥示范基地的试验、示范、宣传和辐射带动作用，引导水产养殖节能减排技术的推广应用。</w:t>
      </w:r>
      <w:bookmarkEnd w:id="19"/>
      <w:bookmarkStart w:id="22" w:name="_Toc4905"/>
    </w:p>
    <w:p>
      <w:pPr>
        <w:pStyle w:val="14"/>
        <w:spacing w:line="560" w:lineRule="exact"/>
        <w:ind w:right="30" w:firstLine="640" w:firstLineChars="200"/>
        <w:jc w:val="both"/>
        <w:rPr>
          <w:rFonts w:ascii="楷体_GB2312" w:hAnsi="黑体" w:eastAsia="楷体_GB2312" w:cs="黑体"/>
          <w:b w:val="0"/>
          <w:bCs/>
          <w:color w:val="000000"/>
          <w:sz w:val="32"/>
          <w:szCs w:val="32"/>
        </w:rPr>
      </w:pPr>
      <w:r>
        <w:rPr>
          <w:rFonts w:hint="eastAsia" w:ascii="楷体_GB2312" w:hAnsi="黑体" w:eastAsia="楷体_GB2312" w:cs="黑体"/>
          <w:b w:val="0"/>
          <w:bCs/>
          <w:color w:val="000000"/>
          <w:sz w:val="32"/>
          <w:szCs w:val="32"/>
        </w:rPr>
        <w:t>第</w:t>
      </w:r>
      <w:r>
        <w:rPr>
          <w:rFonts w:hint="eastAsia" w:ascii="楷体_GB2312" w:hAnsi="黑体" w:eastAsia="楷体_GB2312" w:cs="黑体"/>
          <w:b w:val="0"/>
          <w:bCs/>
          <w:color w:val="000000"/>
          <w:sz w:val="32"/>
          <w:szCs w:val="32"/>
          <w:lang w:eastAsia="zh-CN"/>
        </w:rPr>
        <w:t>十六</w:t>
      </w:r>
      <w:r>
        <w:rPr>
          <w:rFonts w:hint="eastAsia" w:ascii="楷体_GB2312" w:hAnsi="黑体" w:eastAsia="楷体_GB2312" w:cs="黑体"/>
          <w:b w:val="0"/>
          <w:bCs/>
          <w:color w:val="000000"/>
          <w:sz w:val="32"/>
          <w:szCs w:val="32"/>
        </w:rPr>
        <w:t>节</w:t>
      </w:r>
      <w:r>
        <w:rPr>
          <w:rFonts w:ascii="楷体_GB2312" w:hAnsi="黑体" w:eastAsia="楷体_GB2312" w:cs="黑体"/>
          <w:b w:val="0"/>
          <w:bCs/>
          <w:color w:val="000000"/>
          <w:sz w:val="32"/>
          <w:szCs w:val="32"/>
        </w:rPr>
        <w:t xml:space="preserve">  </w:t>
      </w:r>
      <w:r>
        <w:rPr>
          <w:rFonts w:hint="eastAsia" w:ascii="楷体_GB2312" w:hAnsi="黑体" w:eastAsia="楷体_GB2312" w:cs="黑体"/>
          <w:b w:val="0"/>
          <w:bCs/>
          <w:color w:val="000000"/>
          <w:sz w:val="32"/>
          <w:szCs w:val="32"/>
        </w:rPr>
        <w:t>其他保障措施</w:t>
      </w:r>
      <w:bookmarkEnd w:id="22"/>
    </w:p>
    <w:p>
      <w:pPr>
        <w:spacing w:line="560" w:lineRule="exact"/>
        <w:ind w:firstLine="640" w:firstLineChars="200"/>
        <w:jc w:val="both"/>
        <w:rPr>
          <w:rFonts w:eastAsia="仿宋_GB2312"/>
          <w:b w:val="0"/>
          <w:bCs/>
          <w:color w:val="000000"/>
          <w:sz w:val="32"/>
          <w:szCs w:val="32"/>
        </w:rPr>
      </w:pPr>
      <w:r>
        <w:rPr>
          <w:rFonts w:hint="eastAsia" w:eastAsia="仿宋_GB2312"/>
          <w:b w:val="0"/>
          <w:bCs/>
          <w:color w:val="000000"/>
          <w:sz w:val="32"/>
          <w:szCs w:val="32"/>
        </w:rPr>
        <w:t>加强舆论宣传。面向全民，通过报纸、广播、电视、公众号等新媒体对养殖水域滩涂功能分区、管理制度、水产养殖污染防治工作进行广泛宣传，提高全民环保意识，以形成全社会共同参与的氛围和自觉行动，推动水产养殖业与环境保护协调发展。</w:t>
      </w:r>
    </w:p>
    <w:p>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rPr>
          <w:rFonts w:eastAsia="仿宋_GB2312"/>
          <w:b w:val="0"/>
          <w:bCs/>
          <w:color w:val="000000"/>
          <w:sz w:val="32"/>
          <w:szCs w:val="32"/>
        </w:rPr>
      </w:pPr>
      <w:r>
        <w:rPr>
          <w:rFonts w:hint="eastAsia" w:eastAsia="仿宋_GB2312"/>
          <w:b w:val="0"/>
          <w:bCs/>
          <w:color w:val="000000"/>
          <w:sz w:val="32"/>
          <w:szCs w:val="32"/>
        </w:rPr>
        <w:t>加强养殖生产者教育培训。针对当前水产品质量安全存在的主要问题，制定水产品质量安全宣传教育及技术培训工作方案，定期对渔业生产者进行开展水产品安全生产和技术培训工作，邀请各级水产养殖专家举办生产培训班、组织养殖户到高水平养殖示范区学习交流，引导养殖户更新知识、更新观念、守法生产，保障水产品的质量安全和水产养殖的持续健康发展。</w:t>
      </w:r>
    </w:p>
    <w:p>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rPr>
          <w:rFonts w:ascii="黑体" w:hAnsi="黑体" w:eastAsia="黑体" w:cs="黑体"/>
          <w:b w:val="0"/>
          <w:bCs/>
          <w:color w:val="000000"/>
          <w:sz w:val="32"/>
          <w:szCs w:val="32"/>
        </w:rPr>
      </w:pPr>
      <w:r>
        <w:rPr>
          <w:rFonts w:hint="eastAsia" w:ascii="黑体" w:hAnsi="黑体" w:eastAsia="黑体" w:cs="黑体"/>
          <w:b w:val="0"/>
          <w:bCs/>
          <w:color w:val="000000"/>
          <w:sz w:val="32"/>
          <w:szCs w:val="32"/>
        </w:rPr>
        <w:t>第五章</w:t>
      </w:r>
      <w:r>
        <w:rPr>
          <w:rFonts w:ascii="黑体" w:hAnsi="黑体" w:eastAsia="黑体" w:cs="黑体"/>
          <w:b w:val="0"/>
          <w:bCs/>
          <w:color w:val="000000"/>
          <w:sz w:val="32"/>
          <w:szCs w:val="32"/>
        </w:rPr>
        <w:t xml:space="preserve">  </w:t>
      </w:r>
      <w:r>
        <w:rPr>
          <w:rFonts w:hint="eastAsia" w:ascii="黑体" w:hAnsi="黑体" w:eastAsia="黑体" w:cs="黑体"/>
          <w:b w:val="0"/>
          <w:bCs/>
          <w:color w:val="000000"/>
          <w:sz w:val="32"/>
          <w:szCs w:val="32"/>
        </w:rPr>
        <w:t>附则</w:t>
      </w:r>
    </w:p>
    <w:p>
      <w:pPr>
        <w:keepNext w:val="0"/>
        <w:keepLines w:val="0"/>
        <w:pageBreakBefore w:val="0"/>
        <w:kinsoku/>
        <w:wordWrap/>
        <w:overflowPunct/>
        <w:topLinePunct w:val="0"/>
        <w:autoSpaceDE/>
        <w:autoSpaceDN/>
        <w:bidi w:val="0"/>
        <w:adjustRightInd/>
        <w:snapToGrid/>
        <w:spacing w:line="560" w:lineRule="exact"/>
        <w:ind w:firstLine="640" w:firstLineChars="200"/>
        <w:jc w:val="both"/>
        <w:textAlignment w:val="auto"/>
        <w:rPr>
          <w:rFonts w:ascii="楷体_GB2312" w:hAnsi="黑体" w:eastAsia="楷体_GB2312" w:cs="黑体"/>
          <w:b w:val="0"/>
          <w:bCs/>
          <w:color w:val="000000"/>
          <w:sz w:val="32"/>
          <w:szCs w:val="32"/>
        </w:rPr>
      </w:pPr>
      <w:r>
        <w:rPr>
          <w:rFonts w:hint="eastAsia" w:ascii="楷体_GB2312" w:hAnsi="黑体" w:eastAsia="楷体_GB2312" w:cs="黑体"/>
          <w:b w:val="0"/>
          <w:bCs/>
          <w:color w:val="000000"/>
          <w:sz w:val="32"/>
          <w:szCs w:val="32"/>
        </w:rPr>
        <w:t>第</w:t>
      </w:r>
      <w:r>
        <w:rPr>
          <w:rFonts w:hint="eastAsia" w:ascii="楷体_GB2312" w:hAnsi="黑体" w:eastAsia="楷体_GB2312" w:cs="黑体"/>
          <w:b w:val="0"/>
          <w:bCs/>
          <w:color w:val="000000"/>
          <w:sz w:val="32"/>
          <w:szCs w:val="32"/>
          <w:lang w:eastAsia="zh-CN"/>
        </w:rPr>
        <w:t>十七</w:t>
      </w:r>
      <w:r>
        <w:rPr>
          <w:rFonts w:hint="eastAsia" w:ascii="楷体_GB2312" w:hAnsi="黑体" w:eastAsia="楷体_GB2312" w:cs="黑体"/>
          <w:b w:val="0"/>
          <w:bCs/>
          <w:color w:val="000000"/>
          <w:sz w:val="32"/>
          <w:szCs w:val="32"/>
        </w:rPr>
        <w:t>节</w:t>
      </w:r>
      <w:r>
        <w:rPr>
          <w:rFonts w:ascii="楷体_GB2312" w:hAnsi="黑体" w:eastAsia="楷体_GB2312" w:cs="黑体"/>
          <w:b w:val="0"/>
          <w:bCs/>
          <w:color w:val="000000"/>
          <w:sz w:val="32"/>
          <w:szCs w:val="32"/>
        </w:rPr>
        <w:t xml:space="preserve">  </w:t>
      </w:r>
      <w:r>
        <w:rPr>
          <w:rFonts w:hint="eastAsia" w:ascii="楷体_GB2312" w:hAnsi="黑体" w:eastAsia="楷体_GB2312" w:cs="黑体"/>
          <w:b w:val="0"/>
          <w:bCs/>
          <w:color w:val="000000"/>
          <w:sz w:val="32"/>
          <w:szCs w:val="32"/>
        </w:rPr>
        <w:t>关于规划效力</w:t>
      </w:r>
    </w:p>
    <w:p>
      <w:pPr>
        <w:pStyle w:val="14"/>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eastAsia="仿宋_GB2312"/>
          <w:b w:val="0"/>
          <w:bCs/>
          <w:color w:val="000000"/>
          <w:sz w:val="32"/>
          <w:szCs w:val="32"/>
        </w:rPr>
      </w:pPr>
      <w:r>
        <w:rPr>
          <w:rFonts w:hint="eastAsia" w:eastAsia="仿宋_GB2312"/>
          <w:b w:val="0"/>
          <w:bCs/>
          <w:color w:val="000000"/>
          <w:sz w:val="32"/>
          <w:szCs w:val="32"/>
        </w:rPr>
        <w:t>本养殖水域滩涂规划一经批准，即具有法律效力，必须严格执行。</w:t>
      </w:r>
      <w:r>
        <w:rPr>
          <w:rFonts w:hint="eastAsia" w:ascii="仿宋_GB2312" w:eastAsia="仿宋_GB2312"/>
          <w:b w:val="0"/>
          <w:bCs/>
          <w:color w:val="000000"/>
          <w:sz w:val="32"/>
          <w:szCs w:val="32"/>
        </w:rPr>
        <w:t>未经规定程序任何单位和个人不得随意更改，因生态安全、经国务院批准的区域规划或产业规划确定的重大项目建设等原因，养殖水域滩涂环境发生重大改变确需修改的，由区渔业行政主管部门提出修改建议。在局部地区进行的不涉及一级养殖水域滩涂类型调整的一般性修改，可由区渔业行政主管部门提出修改方案，报区人民政府批准后实施。涉及一级养殖水域滩涂类型调整的，报市渔业主管部门审核同意，由区渔业行政主管部门组织论证，报区人民政府批准后公布实施。</w:t>
      </w:r>
    </w:p>
    <w:p>
      <w:pPr>
        <w:pStyle w:val="14"/>
        <w:keepNext w:val="0"/>
        <w:keepLines w:val="0"/>
        <w:pageBreakBefore w:val="0"/>
        <w:widowControl/>
        <w:shd w:val="clear" w:color="auto" w:fill="FFFFFF"/>
        <w:kinsoku/>
        <w:wordWrap/>
        <w:overflowPunct/>
        <w:topLinePunct w:val="0"/>
        <w:autoSpaceDE/>
        <w:autoSpaceDN/>
        <w:bidi w:val="0"/>
        <w:adjustRightInd/>
        <w:snapToGrid/>
        <w:spacing w:line="560" w:lineRule="exact"/>
        <w:ind w:firstLine="640" w:firstLineChars="200"/>
        <w:jc w:val="both"/>
        <w:textAlignment w:val="auto"/>
        <w:rPr>
          <w:rFonts w:ascii="仿宋_GB2312" w:eastAsia="仿宋_GB2312"/>
          <w:b w:val="0"/>
          <w:bCs/>
          <w:color w:val="000000"/>
          <w:sz w:val="32"/>
          <w:szCs w:val="32"/>
        </w:rPr>
      </w:pPr>
      <w:r>
        <w:rPr>
          <w:rFonts w:hint="eastAsia" w:ascii="仿宋_GB2312" w:eastAsia="仿宋_GB2312"/>
          <w:b w:val="0"/>
          <w:bCs/>
          <w:color w:val="000000"/>
          <w:sz w:val="32"/>
          <w:szCs w:val="32"/>
        </w:rPr>
        <w:t>本规划按最新文件要求编写，经批准发布后，</w:t>
      </w:r>
      <w:r>
        <w:rPr>
          <w:rFonts w:ascii="仿宋_GB2312" w:eastAsia="仿宋_GB2312"/>
          <w:b w:val="0"/>
          <w:bCs/>
          <w:color w:val="000000"/>
          <w:sz w:val="32"/>
          <w:szCs w:val="32"/>
        </w:rPr>
        <w:t>2015</w:t>
      </w:r>
      <w:r>
        <w:rPr>
          <w:rFonts w:hint="eastAsia" w:ascii="仿宋_GB2312" w:eastAsia="仿宋_GB2312"/>
          <w:b w:val="0"/>
          <w:bCs/>
          <w:color w:val="000000"/>
          <w:sz w:val="32"/>
          <w:szCs w:val="32"/>
        </w:rPr>
        <w:t>年版的《钦北区水域滩涂养殖规划（</w:t>
      </w:r>
      <w:r>
        <w:rPr>
          <w:rFonts w:ascii="仿宋_GB2312" w:eastAsia="仿宋_GB2312"/>
          <w:b w:val="0"/>
          <w:bCs/>
          <w:color w:val="000000"/>
          <w:sz w:val="32"/>
          <w:szCs w:val="32"/>
        </w:rPr>
        <w:t>2015-2020</w:t>
      </w:r>
      <w:r>
        <w:rPr>
          <w:rFonts w:hint="eastAsia" w:ascii="仿宋_GB2312" w:eastAsia="仿宋_GB2312"/>
          <w:b w:val="0"/>
          <w:bCs/>
          <w:color w:val="000000"/>
          <w:sz w:val="32"/>
          <w:szCs w:val="32"/>
        </w:rPr>
        <w:t>）》随即作废。</w:t>
      </w:r>
      <w:r>
        <w:rPr>
          <w:rFonts w:ascii="仿宋_GB2312" w:eastAsia="仿宋_GB2312"/>
          <w:b w:val="0"/>
          <w:bCs/>
          <w:color w:val="000000"/>
          <w:sz w:val="32"/>
          <w:szCs w:val="32"/>
        </w:rPr>
        <w:t xml:space="preserve"> </w:t>
      </w:r>
    </w:p>
    <w:p>
      <w:pPr>
        <w:keepNext w:val="0"/>
        <w:keepLines w:val="0"/>
        <w:pageBreakBefore w:val="0"/>
        <w:kinsoku/>
        <w:wordWrap/>
        <w:overflowPunct/>
        <w:topLinePunct w:val="0"/>
        <w:autoSpaceDE/>
        <w:autoSpaceDN/>
        <w:bidi w:val="0"/>
        <w:adjustRightInd/>
        <w:snapToGrid/>
        <w:spacing w:line="520" w:lineRule="exact"/>
        <w:ind w:firstLine="640" w:firstLineChars="200"/>
        <w:jc w:val="both"/>
        <w:textAlignment w:val="auto"/>
        <w:rPr>
          <w:rFonts w:ascii="楷体_GB2312" w:hAnsi="黑体" w:eastAsia="楷体_GB2312" w:cs="黑体"/>
          <w:b w:val="0"/>
          <w:bCs/>
          <w:color w:val="000000"/>
          <w:sz w:val="32"/>
          <w:szCs w:val="32"/>
        </w:rPr>
      </w:pPr>
      <w:r>
        <w:rPr>
          <w:rFonts w:hint="eastAsia" w:ascii="楷体_GB2312" w:hAnsi="黑体" w:eastAsia="楷体_GB2312" w:cs="黑体"/>
          <w:b w:val="0"/>
          <w:bCs/>
          <w:color w:val="000000"/>
          <w:sz w:val="32"/>
          <w:szCs w:val="32"/>
        </w:rPr>
        <w:t>第</w:t>
      </w:r>
      <w:r>
        <w:rPr>
          <w:rFonts w:hint="eastAsia" w:ascii="楷体_GB2312" w:hAnsi="黑体" w:eastAsia="楷体_GB2312" w:cs="黑体"/>
          <w:b w:val="0"/>
          <w:bCs/>
          <w:color w:val="000000"/>
          <w:sz w:val="32"/>
          <w:szCs w:val="32"/>
          <w:lang w:eastAsia="zh-CN"/>
        </w:rPr>
        <w:t>十八</w:t>
      </w:r>
      <w:r>
        <w:rPr>
          <w:rFonts w:hint="eastAsia" w:ascii="楷体_GB2312" w:hAnsi="黑体" w:eastAsia="楷体_GB2312" w:cs="黑体"/>
          <w:b w:val="0"/>
          <w:bCs/>
          <w:color w:val="000000"/>
          <w:sz w:val="32"/>
          <w:szCs w:val="32"/>
        </w:rPr>
        <w:t>节</w:t>
      </w:r>
      <w:r>
        <w:rPr>
          <w:rFonts w:ascii="楷体_GB2312" w:hAnsi="黑体" w:eastAsia="楷体_GB2312" w:cs="黑体"/>
          <w:b w:val="0"/>
          <w:bCs/>
          <w:color w:val="000000"/>
          <w:sz w:val="32"/>
          <w:szCs w:val="32"/>
        </w:rPr>
        <w:t xml:space="preserve">  </w:t>
      </w:r>
      <w:r>
        <w:rPr>
          <w:rFonts w:hint="eastAsia" w:ascii="楷体_GB2312" w:hAnsi="黑体" w:eastAsia="楷体_GB2312" w:cs="黑体"/>
          <w:b w:val="0"/>
          <w:bCs/>
          <w:color w:val="000000"/>
          <w:sz w:val="32"/>
          <w:szCs w:val="32"/>
        </w:rPr>
        <w:t>关于规划图件</w:t>
      </w:r>
    </w:p>
    <w:p>
      <w:pPr>
        <w:keepNext w:val="0"/>
        <w:keepLines w:val="0"/>
        <w:pageBreakBefore w:val="0"/>
        <w:kinsoku/>
        <w:wordWrap/>
        <w:overflowPunct/>
        <w:topLinePunct w:val="0"/>
        <w:autoSpaceDE/>
        <w:autoSpaceDN/>
        <w:bidi w:val="0"/>
        <w:adjustRightInd/>
        <w:snapToGrid/>
        <w:spacing w:line="520" w:lineRule="exact"/>
        <w:ind w:firstLine="640" w:firstLineChars="200"/>
        <w:jc w:val="both"/>
        <w:textAlignment w:val="auto"/>
        <w:rPr>
          <w:rFonts w:eastAsia="仿宋_GB2312"/>
          <w:b w:val="0"/>
          <w:bCs/>
          <w:color w:val="000000"/>
          <w:sz w:val="32"/>
          <w:szCs w:val="32"/>
        </w:rPr>
      </w:pPr>
      <w:r>
        <w:rPr>
          <w:rFonts w:hint="eastAsia" w:eastAsia="仿宋_GB2312"/>
          <w:b w:val="0"/>
          <w:bCs/>
          <w:color w:val="000000"/>
          <w:sz w:val="32"/>
          <w:szCs w:val="32"/>
        </w:rPr>
        <w:t>本规划附表、附图为规划文本附件，具有与文本同等的法律效力。</w:t>
      </w:r>
    </w:p>
    <w:p>
      <w:pPr>
        <w:keepNext w:val="0"/>
        <w:keepLines w:val="0"/>
        <w:pageBreakBefore w:val="0"/>
        <w:kinsoku/>
        <w:wordWrap/>
        <w:overflowPunct/>
        <w:topLinePunct w:val="0"/>
        <w:autoSpaceDE/>
        <w:autoSpaceDN/>
        <w:bidi w:val="0"/>
        <w:adjustRightInd/>
        <w:snapToGrid/>
        <w:spacing w:line="520" w:lineRule="exact"/>
        <w:ind w:firstLine="640" w:firstLineChars="200"/>
        <w:jc w:val="both"/>
        <w:rPr>
          <w:rFonts w:eastAsia="仿宋_GB2312"/>
          <w:b w:val="0"/>
          <w:bCs/>
          <w:color w:val="000000"/>
          <w:sz w:val="32"/>
          <w:szCs w:val="32"/>
        </w:rPr>
      </w:pPr>
    </w:p>
    <w:p>
      <w:pPr>
        <w:keepNext w:val="0"/>
        <w:keepLines w:val="0"/>
        <w:pageBreakBefore w:val="0"/>
        <w:kinsoku/>
        <w:wordWrap/>
        <w:overflowPunct/>
        <w:topLinePunct w:val="0"/>
        <w:autoSpaceDE/>
        <w:autoSpaceDN/>
        <w:bidi w:val="0"/>
        <w:adjustRightInd/>
        <w:snapToGrid/>
        <w:spacing w:line="520" w:lineRule="exact"/>
        <w:ind w:firstLine="640" w:firstLineChars="200"/>
        <w:jc w:val="both"/>
        <w:rPr>
          <w:rFonts w:eastAsia="仿宋_GB2312"/>
          <w:b w:val="0"/>
          <w:bCs/>
          <w:color w:val="000000"/>
          <w:sz w:val="32"/>
          <w:szCs w:val="32"/>
        </w:rPr>
      </w:pPr>
      <w:r>
        <w:rPr>
          <w:rFonts w:hint="eastAsia" w:eastAsia="仿宋_GB2312"/>
          <w:b w:val="0"/>
          <w:bCs/>
          <w:color w:val="000000"/>
          <w:sz w:val="32"/>
          <w:szCs w:val="32"/>
        </w:rPr>
        <w:t>附件：</w:t>
      </w:r>
    </w:p>
    <w:p>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1600" w:firstLineChars="500"/>
        <w:jc w:val="both"/>
        <w:textAlignment w:val="bottom"/>
        <w:outlineLvl w:val="0"/>
        <w:rPr>
          <w:rFonts w:hint="eastAsia" w:ascii="仿宋_GB2312" w:hAnsi="仿宋_GB2312" w:eastAsia="仿宋_GB2312" w:cs="仿宋_GB2312"/>
          <w:b w:val="0"/>
          <w:bCs/>
          <w:color w:val="000000"/>
          <w:kern w:val="36"/>
          <w:sz w:val="32"/>
          <w:szCs w:val="32"/>
        </w:rPr>
      </w:pPr>
      <w:r>
        <w:rPr>
          <w:rFonts w:hint="eastAsia" w:ascii="仿宋_GB2312" w:hAnsi="仿宋_GB2312" w:eastAsia="仿宋_GB2312" w:cs="仿宋_GB2312"/>
          <w:b w:val="0"/>
          <w:bCs/>
          <w:color w:val="000000"/>
          <w:sz w:val="32"/>
          <w:szCs w:val="32"/>
        </w:rPr>
        <w:t>表1</w:t>
      </w:r>
      <w:r>
        <w:rPr>
          <w:rFonts w:hint="eastAsia" w:ascii="仿宋_GB2312" w:hAnsi="仿宋_GB2312" w:eastAsia="仿宋_GB2312" w:cs="仿宋_GB2312"/>
          <w:b w:val="0"/>
          <w:bCs/>
          <w:color w:val="000000"/>
          <w:sz w:val="32"/>
          <w:szCs w:val="32"/>
          <w:lang w:val="en-US" w:eastAsia="zh-CN"/>
        </w:rPr>
        <w:t xml:space="preserve"> </w:t>
      </w:r>
      <w:r>
        <w:rPr>
          <w:rFonts w:hint="eastAsia" w:ascii="仿宋_GB2312" w:hAnsi="仿宋_GB2312" w:eastAsia="仿宋_GB2312" w:cs="仿宋_GB2312"/>
          <w:b w:val="0"/>
          <w:bCs/>
          <w:color w:val="000000"/>
          <w:sz w:val="32"/>
          <w:szCs w:val="32"/>
        </w:rPr>
        <w:t>钦北区</w:t>
      </w:r>
      <w:r>
        <w:rPr>
          <w:rFonts w:hint="eastAsia" w:ascii="仿宋_GB2312" w:hAnsi="仿宋_GB2312" w:eastAsia="仿宋_GB2312" w:cs="仿宋_GB2312"/>
          <w:b w:val="0"/>
          <w:bCs/>
          <w:color w:val="000000"/>
          <w:kern w:val="36"/>
          <w:sz w:val="32"/>
          <w:szCs w:val="32"/>
        </w:rPr>
        <w:t>养殖水域滩涂功能区划表</w:t>
      </w:r>
    </w:p>
    <w:p>
      <w:pPr>
        <w:keepNext w:val="0"/>
        <w:keepLines w:val="0"/>
        <w:pageBreakBefore w:val="0"/>
        <w:kinsoku/>
        <w:wordWrap/>
        <w:overflowPunct/>
        <w:topLinePunct w:val="0"/>
        <w:autoSpaceDE/>
        <w:autoSpaceDN/>
        <w:bidi w:val="0"/>
        <w:adjustRightInd/>
        <w:snapToGrid/>
        <w:spacing w:line="520" w:lineRule="exact"/>
        <w:ind w:firstLine="1600" w:firstLineChars="500"/>
        <w:jc w:val="both"/>
        <w:rPr>
          <w:rFonts w:hint="eastAsia" w:ascii="仿宋_GB2312" w:hAnsi="仿宋_GB2312" w:eastAsia="仿宋_GB2312" w:cs="仿宋_GB2312"/>
          <w:b w:val="0"/>
          <w:bCs/>
          <w:color w:val="000000"/>
          <w:sz w:val="32"/>
          <w:szCs w:val="32"/>
        </w:rPr>
      </w:pPr>
      <w:r>
        <w:rPr>
          <w:rFonts w:hint="eastAsia" w:ascii="仿宋_GB2312" w:hAnsi="仿宋_GB2312" w:eastAsia="仿宋_GB2312" w:cs="仿宋_GB2312"/>
          <w:b w:val="0"/>
          <w:bCs/>
          <w:color w:val="000000"/>
          <w:sz w:val="32"/>
          <w:szCs w:val="32"/>
        </w:rPr>
        <w:t>表2</w:t>
      </w:r>
      <w:r>
        <w:rPr>
          <w:rFonts w:hint="eastAsia" w:ascii="仿宋_GB2312" w:hAnsi="仿宋_GB2312" w:eastAsia="仿宋_GB2312" w:cs="仿宋_GB2312"/>
          <w:b w:val="0"/>
          <w:bCs/>
          <w:color w:val="000000"/>
          <w:sz w:val="32"/>
          <w:szCs w:val="32"/>
          <w:lang w:val="en-US" w:eastAsia="zh-CN"/>
        </w:rPr>
        <w:t xml:space="preserve"> </w:t>
      </w:r>
      <w:r>
        <w:rPr>
          <w:rFonts w:hint="eastAsia" w:ascii="仿宋_GB2312" w:hAnsi="仿宋_GB2312" w:eastAsia="仿宋_GB2312" w:cs="仿宋_GB2312"/>
          <w:b w:val="0"/>
          <w:bCs/>
          <w:color w:val="000000"/>
          <w:sz w:val="32"/>
          <w:szCs w:val="32"/>
        </w:rPr>
        <w:t>钦北区禁止养殖区河流规划信息汇总表</w:t>
      </w:r>
    </w:p>
    <w:p>
      <w:pPr>
        <w:keepNext w:val="0"/>
        <w:keepLines w:val="0"/>
        <w:pageBreakBefore w:val="0"/>
        <w:kinsoku/>
        <w:wordWrap/>
        <w:overflowPunct/>
        <w:topLinePunct w:val="0"/>
        <w:autoSpaceDE/>
        <w:autoSpaceDN/>
        <w:bidi w:val="0"/>
        <w:adjustRightInd/>
        <w:snapToGrid/>
        <w:spacing w:line="520" w:lineRule="exact"/>
        <w:ind w:firstLine="1600" w:firstLineChars="500"/>
        <w:jc w:val="both"/>
        <w:rPr>
          <w:rFonts w:hint="eastAsia" w:ascii="仿宋_GB2312" w:hAnsi="仿宋_GB2312" w:eastAsia="仿宋_GB2312" w:cs="仿宋_GB2312"/>
          <w:b w:val="0"/>
          <w:bCs/>
          <w:color w:val="000000"/>
          <w:sz w:val="32"/>
          <w:szCs w:val="32"/>
        </w:rPr>
      </w:pPr>
      <w:r>
        <w:rPr>
          <w:rFonts w:hint="eastAsia" w:ascii="仿宋_GB2312" w:hAnsi="仿宋_GB2312" w:eastAsia="仿宋_GB2312" w:cs="仿宋_GB2312"/>
          <w:b w:val="0"/>
          <w:bCs/>
          <w:color w:val="000000"/>
          <w:sz w:val="32"/>
          <w:szCs w:val="32"/>
        </w:rPr>
        <w:t>表3</w:t>
      </w:r>
      <w:r>
        <w:rPr>
          <w:rFonts w:hint="eastAsia" w:ascii="仿宋_GB2312" w:hAnsi="仿宋_GB2312" w:eastAsia="仿宋_GB2312" w:cs="仿宋_GB2312"/>
          <w:b w:val="0"/>
          <w:bCs/>
          <w:color w:val="000000"/>
          <w:sz w:val="32"/>
          <w:szCs w:val="32"/>
          <w:lang w:val="en-US" w:eastAsia="zh-CN"/>
        </w:rPr>
        <w:t xml:space="preserve"> </w:t>
      </w:r>
      <w:r>
        <w:rPr>
          <w:rFonts w:hint="eastAsia" w:ascii="仿宋_GB2312" w:hAnsi="仿宋_GB2312" w:eastAsia="仿宋_GB2312" w:cs="仿宋_GB2312"/>
          <w:b w:val="0"/>
          <w:bCs/>
          <w:color w:val="000000"/>
          <w:sz w:val="32"/>
          <w:szCs w:val="32"/>
        </w:rPr>
        <w:t>钦北区禁止养殖区水库规划信息汇总表</w:t>
      </w:r>
    </w:p>
    <w:p>
      <w:pPr>
        <w:keepNext w:val="0"/>
        <w:keepLines w:val="0"/>
        <w:pageBreakBefore w:val="0"/>
        <w:kinsoku/>
        <w:wordWrap/>
        <w:overflowPunct/>
        <w:topLinePunct w:val="0"/>
        <w:autoSpaceDE/>
        <w:autoSpaceDN/>
        <w:bidi w:val="0"/>
        <w:adjustRightInd/>
        <w:snapToGrid/>
        <w:spacing w:line="520" w:lineRule="exact"/>
        <w:ind w:firstLine="1600" w:firstLineChars="500"/>
        <w:jc w:val="both"/>
        <w:rPr>
          <w:rFonts w:hint="eastAsia" w:ascii="仿宋_GB2312" w:hAnsi="仿宋_GB2312" w:eastAsia="仿宋_GB2312" w:cs="仿宋_GB2312"/>
          <w:b w:val="0"/>
          <w:bCs/>
          <w:color w:val="000000"/>
          <w:sz w:val="32"/>
          <w:szCs w:val="32"/>
        </w:rPr>
      </w:pPr>
      <w:r>
        <w:rPr>
          <w:rFonts w:hint="eastAsia" w:ascii="仿宋_GB2312" w:hAnsi="仿宋_GB2312" w:eastAsia="仿宋_GB2312" w:cs="仿宋_GB2312"/>
          <w:b w:val="0"/>
          <w:bCs/>
          <w:color w:val="000000"/>
          <w:sz w:val="32"/>
          <w:szCs w:val="32"/>
        </w:rPr>
        <w:t>表4</w:t>
      </w:r>
      <w:r>
        <w:rPr>
          <w:rFonts w:hint="eastAsia" w:ascii="仿宋_GB2312" w:hAnsi="仿宋_GB2312" w:eastAsia="仿宋_GB2312" w:cs="仿宋_GB2312"/>
          <w:b w:val="0"/>
          <w:bCs/>
          <w:color w:val="000000"/>
          <w:sz w:val="32"/>
          <w:szCs w:val="32"/>
          <w:lang w:val="en-US" w:eastAsia="zh-CN"/>
        </w:rPr>
        <w:t xml:space="preserve"> </w:t>
      </w:r>
      <w:r>
        <w:rPr>
          <w:rFonts w:hint="eastAsia" w:ascii="仿宋_GB2312" w:hAnsi="仿宋_GB2312" w:eastAsia="仿宋_GB2312" w:cs="仿宋_GB2312"/>
          <w:b w:val="0"/>
          <w:bCs/>
          <w:color w:val="000000"/>
          <w:sz w:val="32"/>
          <w:szCs w:val="32"/>
        </w:rPr>
        <w:t>钦北区限制养殖区河流规划信息汇总表</w:t>
      </w:r>
    </w:p>
    <w:p>
      <w:pPr>
        <w:keepNext w:val="0"/>
        <w:keepLines w:val="0"/>
        <w:pageBreakBefore w:val="0"/>
        <w:kinsoku/>
        <w:wordWrap/>
        <w:overflowPunct/>
        <w:topLinePunct w:val="0"/>
        <w:autoSpaceDE/>
        <w:autoSpaceDN/>
        <w:bidi w:val="0"/>
        <w:adjustRightInd/>
        <w:snapToGrid/>
        <w:spacing w:line="520" w:lineRule="exact"/>
        <w:ind w:firstLine="1600" w:firstLineChars="500"/>
        <w:jc w:val="both"/>
        <w:rPr>
          <w:rFonts w:hint="eastAsia" w:ascii="仿宋_GB2312" w:hAnsi="仿宋_GB2312" w:eastAsia="仿宋_GB2312" w:cs="仿宋_GB2312"/>
          <w:b w:val="0"/>
          <w:bCs/>
          <w:color w:val="000000"/>
          <w:sz w:val="32"/>
          <w:szCs w:val="32"/>
        </w:rPr>
      </w:pPr>
      <w:r>
        <w:rPr>
          <w:rFonts w:hint="eastAsia" w:ascii="仿宋_GB2312" w:hAnsi="仿宋_GB2312" w:eastAsia="仿宋_GB2312" w:cs="仿宋_GB2312"/>
          <w:b w:val="0"/>
          <w:bCs/>
          <w:color w:val="000000"/>
          <w:sz w:val="32"/>
          <w:szCs w:val="32"/>
        </w:rPr>
        <w:t>表5</w:t>
      </w:r>
      <w:r>
        <w:rPr>
          <w:rFonts w:hint="eastAsia" w:ascii="仿宋_GB2312" w:hAnsi="仿宋_GB2312" w:eastAsia="仿宋_GB2312" w:cs="仿宋_GB2312"/>
          <w:b w:val="0"/>
          <w:bCs/>
          <w:color w:val="000000"/>
          <w:sz w:val="32"/>
          <w:szCs w:val="32"/>
          <w:lang w:val="en-US" w:eastAsia="zh-CN"/>
        </w:rPr>
        <w:t xml:space="preserve"> </w:t>
      </w:r>
      <w:r>
        <w:rPr>
          <w:rFonts w:hint="eastAsia" w:ascii="仿宋_GB2312" w:hAnsi="仿宋_GB2312" w:eastAsia="仿宋_GB2312" w:cs="仿宋_GB2312"/>
          <w:b w:val="0"/>
          <w:bCs/>
          <w:color w:val="000000"/>
          <w:sz w:val="32"/>
          <w:szCs w:val="32"/>
        </w:rPr>
        <w:t>钦北区限制养殖区水库规划信息汇总表</w:t>
      </w:r>
    </w:p>
    <w:p>
      <w:pPr>
        <w:keepNext w:val="0"/>
        <w:keepLines w:val="0"/>
        <w:pageBreakBefore w:val="0"/>
        <w:kinsoku/>
        <w:wordWrap/>
        <w:overflowPunct/>
        <w:topLinePunct w:val="0"/>
        <w:autoSpaceDE/>
        <w:autoSpaceDN/>
        <w:bidi w:val="0"/>
        <w:adjustRightInd/>
        <w:snapToGrid/>
        <w:spacing w:line="520" w:lineRule="exact"/>
        <w:ind w:firstLine="1600" w:firstLineChars="500"/>
        <w:jc w:val="both"/>
        <w:rPr>
          <w:rFonts w:hint="eastAsia" w:ascii="仿宋_GB2312" w:hAnsi="仿宋_GB2312" w:eastAsia="仿宋_GB2312" w:cs="仿宋_GB2312"/>
          <w:b w:val="0"/>
          <w:bCs/>
          <w:color w:val="000000"/>
          <w:sz w:val="32"/>
          <w:szCs w:val="32"/>
        </w:rPr>
      </w:pPr>
      <w:r>
        <w:rPr>
          <w:rFonts w:hint="eastAsia" w:ascii="仿宋_GB2312" w:hAnsi="仿宋_GB2312" w:eastAsia="仿宋_GB2312" w:cs="仿宋_GB2312"/>
          <w:b w:val="0"/>
          <w:bCs/>
          <w:color w:val="000000"/>
          <w:sz w:val="32"/>
          <w:szCs w:val="32"/>
        </w:rPr>
        <w:t>图1</w:t>
      </w:r>
      <w:r>
        <w:rPr>
          <w:rFonts w:hint="eastAsia" w:ascii="仿宋_GB2312" w:hAnsi="仿宋_GB2312" w:eastAsia="仿宋_GB2312" w:cs="仿宋_GB2312"/>
          <w:b w:val="0"/>
          <w:bCs/>
          <w:color w:val="000000"/>
          <w:sz w:val="32"/>
          <w:szCs w:val="32"/>
          <w:lang w:val="en-US" w:eastAsia="zh-CN"/>
        </w:rPr>
        <w:t xml:space="preserve"> </w:t>
      </w:r>
      <w:r>
        <w:rPr>
          <w:rFonts w:hint="eastAsia" w:ascii="仿宋_GB2312" w:hAnsi="仿宋_GB2312" w:eastAsia="仿宋_GB2312" w:cs="仿宋_GB2312"/>
          <w:b w:val="0"/>
          <w:bCs/>
          <w:color w:val="000000"/>
          <w:sz w:val="32"/>
          <w:szCs w:val="32"/>
        </w:rPr>
        <w:t>钦北区行政规划图</w:t>
      </w:r>
    </w:p>
    <w:p>
      <w:pPr>
        <w:keepNext w:val="0"/>
        <w:keepLines w:val="0"/>
        <w:pageBreakBefore w:val="0"/>
        <w:kinsoku/>
        <w:wordWrap/>
        <w:overflowPunct/>
        <w:topLinePunct w:val="0"/>
        <w:autoSpaceDE/>
        <w:autoSpaceDN/>
        <w:bidi w:val="0"/>
        <w:adjustRightInd/>
        <w:snapToGrid/>
        <w:spacing w:line="520" w:lineRule="exact"/>
        <w:ind w:left="2556" w:leftChars="760" w:hanging="960" w:hangingChars="300"/>
        <w:jc w:val="both"/>
        <w:rPr>
          <w:rFonts w:hint="eastAsia" w:ascii="仿宋_GB2312" w:hAnsi="仿宋_GB2312" w:eastAsia="仿宋_GB2312" w:cs="仿宋_GB2312"/>
          <w:b w:val="0"/>
          <w:bCs/>
          <w:color w:val="000000"/>
          <w:kern w:val="0"/>
          <w:sz w:val="32"/>
          <w:szCs w:val="32"/>
        </w:rPr>
      </w:pPr>
      <w:r>
        <w:rPr>
          <w:rFonts w:hint="eastAsia" w:ascii="仿宋_GB2312" w:hAnsi="仿宋_GB2312" w:eastAsia="仿宋_GB2312" w:cs="仿宋_GB2312"/>
          <w:b w:val="0"/>
          <w:bCs/>
          <w:color w:val="000000"/>
          <w:sz w:val="32"/>
          <w:szCs w:val="32"/>
        </w:rPr>
        <w:t>图2</w:t>
      </w:r>
      <w:r>
        <w:rPr>
          <w:rFonts w:hint="eastAsia" w:ascii="仿宋_GB2312" w:hAnsi="仿宋_GB2312" w:eastAsia="仿宋_GB2312" w:cs="仿宋_GB2312"/>
          <w:b w:val="0"/>
          <w:bCs/>
          <w:color w:val="000000"/>
          <w:sz w:val="32"/>
          <w:szCs w:val="32"/>
          <w:lang w:val="en-US" w:eastAsia="zh-CN"/>
        </w:rPr>
        <w:t xml:space="preserve"> </w:t>
      </w:r>
      <w:r>
        <w:rPr>
          <w:rFonts w:hint="eastAsia" w:ascii="仿宋_GB2312" w:hAnsi="仿宋_GB2312" w:eastAsia="仿宋_GB2312" w:cs="仿宋_GB2312"/>
          <w:b w:val="0"/>
          <w:bCs/>
          <w:color w:val="000000"/>
          <w:kern w:val="0"/>
          <w:sz w:val="32"/>
          <w:szCs w:val="32"/>
        </w:rPr>
        <w:t>大垌镇那</w:t>
      </w:r>
      <w:r>
        <w:rPr>
          <w:rFonts w:hint="eastAsia" w:ascii="仿宋_GB2312" w:hAnsi="仿宋_GB2312" w:eastAsia="仿宋_GB2312" w:cs="仿宋_GB2312"/>
          <w:b w:val="0"/>
          <w:bCs/>
          <w:color w:val="000000"/>
          <w:kern w:val="0"/>
          <w:sz w:val="32"/>
          <w:szCs w:val="32"/>
          <w:highlight w:val="none"/>
        </w:rPr>
        <w:t>岽江</w:t>
      </w:r>
      <w:r>
        <w:rPr>
          <w:rFonts w:hint="eastAsia" w:ascii="仿宋_GB2312" w:hAnsi="仿宋_GB2312" w:eastAsia="仿宋_GB2312" w:cs="仿宋_GB2312"/>
          <w:b w:val="0"/>
          <w:bCs/>
          <w:color w:val="000000"/>
          <w:kern w:val="0"/>
          <w:sz w:val="32"/>
          <w:szCs w:val="32"/>
        </w:rPr>
        <w:t>乡镇级水源保护区兼禁养限养</w:t>
      </w:r>
      <w:r>
        <w:rPr>
          <w:rFonts w:hint="eastAsia" w:ascii="仿宋_GB2312" w:hAnsi="仿宋_GB2312" w:eastAsia="仿宋_GB2312" w:cs="仿宋_GB2312"/>
          <w:b w:val="0"/>
          <w:bCs/>
          <w:color w:val="000000"/>
          <w:kern w:val="0"/>
          <w:sz w:val="32"/>
          <w:szCs w:val="32"/>
          <w:highlight w:val="none"/>
        </w:rPr>
        <w:t>区规</w:t>
      </w:r>
    </w:p>
    <w:p>
      <w:pPr>
        <w:keepNext w:val="0"/>
        <w:keepLines w:val="0"/>
        <w:pageBreakBefore w:val="0"/>
        <w:kinsoku/>
        <w:wordWrap/>
        <w:overflowPunct/>
        <w:topLinePunct w:val="0"/>
        <w:autoSpaceDE/>
        <w:autoSpaceDN/>
        <w:bidi w:val="0"/>
        <w:adjustRightInd/>
        <w:snapToGrid/>
        <w:spacing w:line="520" w:lineRule="exact"/>
        <w:ind w:left="2551" w:leftChars="1104" w:hanging="233" w:hangingChars="73"/>
        <w:jc w:val="both"/>
        <w:rPr>
          <w:rFonts w:hint="eastAsia" w:ascii="仿宋_GB2312" w:hAnsi="仿宋_GB2312" w:eastAsia="仿宋_GB2312" w:cs="仿宋_GB2312"/>
          <w:b w:val="0"/>
          <w:bCs/>
          <w:color w:val="000000"/>
          <w:sz w:val="32"/>
          <w:szCs w:val="32"/>
        </w:rPr>
      </w:pPr>
      <w:r>
        <w:rPr>
          <w:rFonts w:hint="eastAsia" w:ascii="仿宋_GB2312" w:hAnsi="仿宋_GB2312" w:eastAsia="仿宋_GB2312" w:cs="仿宋_GB2312"/>
          <w:b w:val="0"/>
          <w:bCs/>
          <w:color w:val="000000"/>
          <w:kern w:val="0"/>
          <w:sz w:val="32"/>
          <w:szCs w:val="32"/>
          <w:highlight w:val="none"/>
        </w:rPr>
        <w:t>划图</w:t>
      </w:r>
    </w:p>
    <w:p>
      <w:pPr>
        <w:keepNext w:val="0"/>
        <w:keepLines w:val="0"/>
        <w:pageBreakBefore w:val="0"/>
        <w:kinsoku/>
        <w:wordWrap/>
        <w:overflowPunct/>
        <w:topLinePunct w:val="0"/>
        <w:autoSpaceDE/>
        <w:autoSpaceDN/>
        <w:bidi w:val="0"/>
        <w:adjustRightInd/>
        <w:snapToGrid/>
        <w:spacing w:line="520" w:lineRule="exact"/>
        <w:ind w:left="2556" w:leftChars="760" w:hanging="960" w:hangingChars="300"/>
        <w:jc w:val="both"/>
        <w:rPr>
          <w:rFonts w:hint="eastAsia" w:ascii="仿宋_GB2312" w:hAnsi="仿宋_GB2312" w:eastAsia="仿宋_GB2312" w:cs="仿宋_GB2312"/>
          <w:b w:val="0"/>
          <w:bCs/>
          <w:color w:val="000000"/>
          <w:kern w:val="0"/>
          <w:sz w:val="32"/>
          <w:szCs w:val="32"/>
        </w:rPr>
      </w:pPr>
      <w:r>
        <w:rPr>
          <w:rFonts w:hint="eastAsia" w:ascii="仿宋_GB2312" w:hAnsi="仿宋_GB2312" w:eastAsia="仿宋_GB2312" w:cs="仿宋_GB2312"/>
          <w:b w:val="0"/>
          <w:bCs/>
          <w:color w:val="000000"/>
          <w:sz w:val="32"/>
          <w:szCs w:val="32"/>
        </w:rPr>
        <w:t>图3</w:t>
      </w:r>
      <w:r>
        <w:rPr>
          <w:rFonts w:hint="eastAsia" w:ascii="仿宋_GB2312" w:hAnsi="仿宋_GB2312" w:eastAsia="仿宋_GB2312" w:cs="仿宋_GB2312"/>
          <w:b w:val="0"/>
          <w:bCs/>
          <w:color w:val="000000"/>
          <w:sz w:val="32"/>
          <w:szCs w:val="32"/>
          <w:lang w:val="en-US" w:eastAsia="zh-CN"/>
        </w:rPr>
        <w:t xml:space="preserve"> </w:t>
      </w:r>
      <w:r>
        <w:rPr>
          <w:rFonts w:hint="eastAsia" w:ascii="仿宋_GB2312" w:hAnsi="仿宋_GB2312" w:eastAsia="仿宋_GB2312" w:cs="仿宋_GB2312"/>
          <w:b w:val="0"/>
          <w:bCs/>
          <w:color w:val="000000"/>
          <w:kern w:val="0"/>
          <w:sz w:val="32"/>
          <w:szCs w:val="32"/>
        </w:rPr>
        <w:t>那蒙镇那蒙江乡镇级水源保护区兼禁养限养</w:t>
      </w:r>
      <w:r>
        <w:rPr>
          <w:rFonts w:hint="eastAsia" w:ascii="仿宋_GB2312" w:hAnsi="仿宋_GB2312" w:eastAsia="仿宋_GB2312" w:cs="仿宋_GB2312"/>
          <w:b w:val="0"/>
          <w:bCs/>
          <w:color w:val="000000"/>
          <w:kern w:val="0"/>
          <w:sz w:val="32"/>
          <w:szCs w:val="32"/>
          <w:highlight w:val="none"/>
        </w:rPr>
        <w:t>区规</w:t>
      </w:r>
    </w:p>
    <w:p>
      <w:pPr>
        <w:keepNext w:val="0"/>
        <w:keepLines w:val="0"/>
        <w:pageBreakBefore w:val="0"/>
        <w:kinsoku/>
        <w:wordWrap/>
        <w:overflowPunct/>
        <w:topLinePunct w:val="0"/>
        <w:autoSpaceDE/>
        <w:autoSpaceDN/>
        <w:bidi w:val="0"/>
        <w:adjustRightInd/>
        <w:snapToGrid/>
        <w:spacing w:line="520" w:lineRule="exact"/>
        <w:ind w:left="0" w:leftChars="0" w:firstLine="2320" w:firstLineChars="725"/>
        <w:jc w:val="both"/>
        <w:rPr>
          <w:rFonts w:hint="eastAsia" w:ascii="仿宋_GB2312" w:hAnsi="仿宋_GB2312" w:eastAsia="仿宋_GB2312" w:cs="仿宋_GB2312"/>
          <w:b w:val="0"/>
          <w:bCs/>
          <w:color w:val="000000"/>
          <w:kern w:val="0"/>
          <w:sz w:val="32"/>
          <w:szCs w:val="32"/>
        </w:rPr>
      </w:pPr>
      <w:r>
        <w:rPr>
          <w:rFonts w:hint="eastAsia" w:ascii="仿宋_GB2312" w:hAnsi="仿宋_GB2312" w:eastAsia="仿宋_GB2312" w:cs="仿宋_GB2312"/>
          <w:b w:val="0"/>
          <w:bCs/>
          <w:color w:val="000000"/>
          <w:kern w:val="0"/>
          <w:sz w:val="32"/>
          <w:szCs w:val="32"/>
          <w:highlight w:val="none"/>
        </w:rPr>
        <w:t>划图</w:t>
      </w:r>
    </w:p>
    <w:p>
      <w:pPr>
        <w:keepNext w:val="0"/>
        <w:keepLines w:val="0"/>
        <w:pageBreakBefore w:val="0"/>
        <w:kinsoku/>
        <w:wordWrap/>
        <w:overflowPunct/>
        <w:topLinePunct w:val="0"/>
        <w:autoSpaceDE/>
        <w:autoSpaceDN/>
        <w:bidi w:val="0"/>
        <w:adjustRightInd/>
        <w:snapToGrid/>
        <w:spacing w:line="520" w:lineRule="exact"/>
        <w:ind w:left="2314" w:leftChars="759" w:hanging="720" w:hangingChars="225"/>
        <w:jc w:val="both"/>
        <w:rPr>
          <w:rFonts w:hint="eastAsia" w:ascii="仿宋_GB2312" w:hAnsi="仿宋_GB2312" w:eastAsia="仿宋_GB2312" w:cs="仿宋_GB2312"/>
          <w:b w:val="0"/>
          <w:bCs/>
          <w:color w:val="000000"/>
          <w:kern w:val="0"/>
          <w:sz w:val="32"/>
          <w:szCs w:val="32"/>
        </w:rPr>
      </w:pPr>
      <w:r>
        <w:rPr>
          <w:rFonts w:hint="eastAsia" w:ascii="仿宋_GB2312" w:hAnsi="仿宋_GB2312" w:eastAsia="仿宋_GB2312" w:cs="仿宋_GB2312"/>
          <w:b w:val="0"/>
          <w:bCs/>
          <w:color w:val="000000"/>
          <w:kern w:val="0"/>
          <w:sz w:val="32"/>
          <w:szCs w:val="32"/>
        </w:rPr>
        <w:t>图4</w:t>
      </w:r>
      <w:r>
        <w:rPr>
          <w:rFonts w:hint="eastAsia" w:ascii="仿宋_GB2312" w:hAnsi="仿宋_GB2312" w:eastAsia="仿宋_GB2312" w:cs="仿宋_GB2312"/>
          <w:b w:val="0"/>
          <w:bCs/>
          <w:color w:val="000000"/>
          <w:kern w:val="0"/>
          <w:sz w:val="32"/>
          <w:szCs w:val="32"/>
          <w:lang w:val="en-US" w:eastAsia="zh-CN"/>
        </w:rPr>
        <w:t xml:space="preserve"> </w:t>
      </w:r>
      <w:r>
        <w:rPr>
          <w:rFonts w:hint="eastAsia" w:ascii="仿宋_GB2312" w:hAnsi="仿宋_GB2312" w:eastAsia="仿宋_GB2312" w:cs="仿宋_GB2312"/>
          <w:b w:val="0"/>
          <w:bCs/>
          <w:color w:val="000000"/>
          <w:kern w:val="0"/>
          <w:sz w:val="32"/>
          <w:szCs w:val="32"/>
        </w:rPr>
        <w:t>大寺镇大寺</w:t>
      </w:r>
      <w:r>
        <w:rPr>
          <w:rFonts w:hint="eastAsia" w:ascii="仿宋_GB2312" w:hAnsi="仿宋_GB2312" w:eastAsia="仿宋_GB2312" w:cs="仿宋_GB2312"/>
          <w:b w:val="0"/>
          <w:bCs/>
          <w:color w:val="000000"/>
          <w:kern w:val="0"/>
          <w:sz w:val="32"/>
          <w:szCs w:val="32"/>
          <w:highlight w:val="none"/>
        </w:rPr>
        <w:t>江</w:t>
      </w:r>
      <w:r>
        <w:rPr>
          <w:rFonts w:hint="eastAsia" w:ascii="仿宋_GB2312" w:hAnsi="仿宋_GB2312" w:eastAsia="仿宋_GB2312" w:cs="仿宋_GB2312"/>
          <w:b w:val="0"/>
          <w:bCs/>
          <w:color w:val="000000"/>
          <w:kern w:val="0"/>
          <w:sz w:val="32"/>
          <w:szCs w:val="32"/>
        </w:rPr>
        <w:t>乡镇级水源保护区</w:t>
      </w:r>
      <w:r>
        <w:rPr>
          <w:rFonts w:hint="eastAsia" w:ascii="仿宋_GB2312" w:hAnsi="仿宋_GB2312" w:eastAsia="仿宋_GB2312" w:cs="仿宋_GB2312"/>
          <w:b w:val="0"/>
          <w:bCs/>
          <w:color w:val="000000"/>
          <w:kern w:val="0"/>
          <w:sz w:val="32"/>
          <w:szCs w:val="32"/>
          <w:highlight w:val="none"/>
        </w:rPr>
        <w:t>兼禁养限养</w:t>
      </w:r>
      <w:r>
        <w:rPr>
          <w:rFonts w:hint="eastAsia" w:ascii="仿宋_GB2312" w:hAnsi="仿宋_GB2312" w:eastAsia="仿宋_GB2312" w:cs="仿宋_GB2312"/>
          <w:b w:val="0"/>
          <w:bCs/>
          <w:color w:val="000000"/>
          <w:kern w:val="0"/>
          <w:sz w:val="32"/>
          <w:szCs w:val="32"/>
        </w:rPr>
        <w:t>区规划图</w:t>
      </w:r>
    </w:p>
    <w:p>
      <w:pPr>
        <w:keepNext w:val="0"/>
        <w:keepLines w:val="0"/>
        <w:pageBreakBefore w:val="0"/>
        <w:kinsoku/>
        <w:wordWrap/>
        <w:overflowPunct/>
        <w:topLinePunct w:val="0"/>
        <w:autoSpaceDE/>
        <w:autoSpaceDN/>
        <w:bidi w:val="0"/>
        <w:adjustRightInd/>
        <w:snapToGrid/>
        <w:spacing w:line="520" w:lineRule="exact"/>
        <w:ind w:firstLine="1600" w:firstLineChars="500"/>
        <w:jc w:val="both"/>
        <w:rPr>
          <w:rFonts w:hint="eastAsia" w:ascii="仿宋_GB2312" w:hAnsi="仿宋_GB2312" w:eastAsia="仿宋_GB2312" w:cs="仿宋_GB2312"/>
          <w:b w:val="0"/>
          <w:bCs/>
          <w:color w:val="000000"/>
          <w:kern w:val="0"/>
          <w:sz w:val="32"/>
          <w:szCs w:val="32"/>
          <w:lang w:val="en-US" w:eastAsia="zh-CN"/>
        </w:rPr>
      </w:pPr>
      <w:r>
        <w:rPr>
          <w:rFonts w:hint="eastAsia" w:ascii="仿宋_GB2312" w:hAnsi="仿宋_GB2312" w:eastAsia="仿宋_GB2312" w:cs="仿宋_GB2312"/>
          <w:b w:val="0"/>
          <w:bCs/>
          <w:color w:val="000000"/>
          <w:kern w:val="0"/>
          <w:sz w:val="32"/>
          <w:szCs w:val="32"/>
        </w:rPr>
        <w:t>图5</w:t>
      </w:r>
      <w:r>
        <w:rPr>
          <w:rFonts w:hint="eastAsia" w:ascii="仿宋_GB2312" w:hAnsi="仿宋_GB2312" w:eastAsia="仿宋_GB2312" w:cs="仿宋_GB2312"/>
          <w:b w:val="0"/>
          <w:bCs/>
          <w:color w:val="000000"/>
          <w:kern w:val="0"/>
          <w:sz w:val="32"/>
          <w:szCs w:val="32"/>
          <w:lang w:val="en-US" w:eastAsia="zh-CN"/>
        </w:rPr>
        <w:t xml:space="preserve"> </w:t>
      </w:r>
      <w:r>
        <w:rPr>
          <w:rFonts w:hint="eastAsia" w:ascii="仿宋_GB2312" w:hAnsi="仿宋_GB2312" w:eastAsia="仿宋_GB2312" w:cs="仿宋_GB2312"/>
          <w:b w:val="0"/>
          <w:bCs/>
          <w:color w:val="000000"/>
          <w:kern w:val="0"/>
          <w:sz w:val="32"/>
          <w:szCs w:val="32"/>
        </w:rPr>
        <w:t>大直镇</w:t>
      </w:r>
      <w:r>
        <w:rPr>
          <w:rFonts w:hint="eastAsia" w:ascii="仿宋_GB2312" w:hAnsi="仿宋_GB2312" w:eastAsia="仿宋_GB2312" w:cs="仿宋_GB2312"/>
          <w:b w:val="0"/>
          <w:bCs/>
          <w:color w:val="000000"/>
          <w:kern w:val="0"/>
          <w:sz w:val="32"/>
          <w:szCs w:val="32"/>
          <w:highlight w:val="none"/>
        </w:rPr>
        <w:t>大直河</w:t>
      </w:r>
      <w:r>
        <w:rPr>
          <w:rFonts w:hint="eastAsia" w:ascii="仿宋_GB2312" w:hAnsi="仿宋_GB2312" w:eastAsia="仿宋_GB2312" w:cs="仿宋_GB2312"/>
          <w:b w:val="0"/>
          <w:bCs/>
          <w:color w:val="000000"/>
          <w:kern w:val="0"/>
          <w:sz w:val="32"/>
          <w:szCs w:val="32"/>
        </w:rPr>
        <w:t>乡镇级水源保护区兼禁养限养</w:t>
      </w:r>
      <w:r>
        <w:rPr>
          <w:rFonts w:hint="eastAsia" w:ascii="仿宋_GB2312" w:hAnsi="仿宋_GB2312" w:eastAsia="仿宋_GB2312" w:cs="仿宋_GB2312"/>
          <w:b w:val="0"/>
          <w:bCs/>
          <w:color w:val="000000"/>
          <w:kern w:val="0"/>
          <w:sz w:val="32"/>
          <w:szCs w:val="32"/>
          <w:highlight w:val="none"/>
        </w:rPr>
        <w:t>区规</w:t>
      </w:r>
      <w:r>
        <w:rPr>
          <w:rFonts w:hint="eastAsia" w:ascii="仿宋_GB2312" w:hAnsi="仿宋_GB2312" w:eastAsia="仿宋_GB2312" w:cs="仿宋_GB2312"/>
          <w:b w:val="0"/>
          <w:bCs/>
          <w:color w:val="000000"/>
          <w:kern w:val="0"/>
          <w:sz w:val="32"/>
          <w:szCs w:val="32"/>
          <w:lang w:val="en-US" w:eastAsia="zh-CN"/>
        </w:rPr>
        <w:t xml:space="preserve">    </w:t>
      </w:r>
    </w:p>
    <w:p>
      <w:pPr>
        <w:keepNext w:val="0"/>
        <w:keepLines w:val="0"/>
        <w:pageBreakBefore w:val="0"/>
        <w:kinsoku/>
        <w:wordWrap/>
        <w:overflowPunct/>
        <w:topLinePunct w:val="0"/>
        <w:autoSpaceDE/>
        <w:autoSpaceDN/>
        <w:bidi w:val="0"/>
        <w:adjustRightInd/>
        <w:snapToGrid/>
        <w:spacing w:line="520" w:lineRule="exact"/>
        <w:ind w:left="0" w:leftChars="0" w:firstLine="2320" w:firstLineChars="725"/>
        <w:jc w:val="both"/>
        <w:rPr>
          <w:rFonts w:hint="eastAsia" w:ascii="仿宋_GB2312" w:hAnsi="仿宋_GB2312" w:eastAsia="仿宋_GB2312" w:cs="仿宋_GB2312"/>
          <w:b w:val="0"/>
          <w:bCs/>
          <w:color w:val="000000"/>
          <w:kern w:val="0"/>
          <w:sz w:val="32"/>
          <w:szCs w:val="32"/>
        </w:rPr>
      </w:pPr>
      <w:r>
        <w:rPr>
          <w:rFonts w:hint="eastAsia" w:ascii="仿宋_GB2312" w:hAnsi="仿宋_GB2312" w:eastAsia="仿宋_GB2312" w:cs="仿宋_GB2312"/>
          <w:b w:val="0"/>
          <w:bCs/>
          <w:color w:val="000000"/>
          <w:kern w:val="0"/>
          <w:sz w:val="32"/>
          <w:szCs w:val="32"/>
          <w:highlight w:val="none"/>
        </w:rPr>
        <w:t>划图</w:t>
      </w:r>
    </w:p>
    <w:p>
      <w:pPr>
        <w:spacing w:line="560" w:lineRule="exact"/>
        <w:ind w:firstLine="1600" w:firstLineChars="500"/>
        <w:jc w:val="both"/>
        <w:rPr>
          <w:rFonts w:hint="eastAsia" w:ascii="仿宋_GB2312" w:hAnsi="仿宋_GB2312" w:eastAsia="仿宋_GB2312" w:cs="仿宋_GB2312"/>
          <w:b w:val="0"/>
          <w:bCs/>
          <w:color w:val="000000"/>
          <w:kern w:val="0"/>
          <w:sz w:val="32"/>
          <w:szCs w:val="32"/>
        </w:rPr>
      </w:pPr>
      <w:r>
        <w:rPr>
          <w:rFonts w:hint="eastAsia" w:ascii="仿宋_GB2312" w:hAnsi="仿宋_GB2312" w:eastAsia="仿宋_GB2312" w:cs="仿宋_GB2312"/>
          <w:b w:val="0"/>
          <w:bCs/>
          <w:color w:val="000000"/>
          <w:kern w:val="0"/>
          <w:sz w:val="32"/>
          <w:szCs w:val="32"/>
        </w:rPr>
        <w:t>图6</w:t>
      </w:r>
      <w:r>
        <w:rPr>
          <w:rFonts w:hint="eastAsia" w:ascii="仿宋_GB2312" w:hAnsi="仿宋_GB2312" w:eastAsia="仿宋_GB2312" w:cs="仿宋_GB2312"/>
          <w:b w:val="0"/>
          <w:bCs/>
          <w:color w:val="000000"/>
          <w:kern w:val="0"/>
          <w:sz w:val="32"/>
          <w:szCs w:val="32"/>
          <w:lang w:val="en-US" w:eastAsia="zh-CN"/>
        </w:rPr>
        <w:t xml:space="preserve"> </w:t>
      </w:r>
      <w:r>
        <w:rPr>
          <w:rFonts w:hint="eastAsia" w:ascii="仿宋_GB2312" w:hAnsi="仿宋_GB2312" w:eastAsia="仿宋_GB2312" w:cs="仿宋_GB2312"/>
          <w:b w:val="0"/>
          <w:bCs/>
          <w:color w:val="000000"/>
          <w:kern w:val="0"/>
          <w:sz w:val="32"/>
          <w:szCs w:val="32"/>
        </w:rPr>
        <w:t>平吉镇钦江水源保护区</w:t>
      </w:r>
      <w:r>
        <w:rPr>
          <w:rFonts w:hint="eastAsia" w:ascii="仿宋_GB2312" w:hAnsi="仿宋_GB2312" w:eastAsia="仿宋_GB2312" w:cs="仿宋_GB2312"/>
          <w:b w:val="0"/>
          <w:bCs/>
          <w:color w:val="000000"/>
          <w:kern w:val="0"/>
          <w:sz w:val="32"/>
          <w:szCs w:val="32"/>
          <w:highlight w:val="none"/>
        </w:rPr>
        <w:t>兼禁养限养</w:t>
      </w:r>
      <w:r>
        <w:rPr>
          <w:rFonts w:hint="eastAsia" w:ascii="仿宋_GB2312" w:hAnsi="仿宋_GB2312" w:eastAsia="仿宋_GB2312" w:cs="仿宋_GB2312"/>
          <w:b w:val="0"/>
          <w:bCs/>
          <w:color w:val="000000"/>
          <w:kern w:val="0"/>
          <w:sz w:val="32"/>
          <w:szCs w:val="32"/>
        </w:rPr>
        <w:t>区规划图</w:t>
      </w:r>
    </w:p>
    <w:p>
      <w:pPr>
        <w:spacing w:line="560" w:lineRule="exact"/>
        <w:ind w:left="2314" w:leftChars="759" w:hanging="720" w:hangingChars="225"/>
        <w:jc w:val="both"/>
        <w:rPr>
          <w:rFonts w:hint="eastAsia" w:ascii="仿宋_GB2312" w:hAnsi="仿宋_GB2312" w:eastAsia="仿宋_GB2312" w:cs="仿宋_GB2312"/>
          <w:b w:val="0"/>
          <w:bCs/>
          <w:color w:val="000000"/>
          <w:kern w:val="0"/>
          <w:sz w:val="32"/>
          <w:szCs w:val="32"/>
        </w:rPr>
      </w:pPr>
      <w:r>
        <w:rPr>
          <w:rFonts w:hint="eastAsia" w:ascii="仿宋_GB2312" w:hAnsi="仿宋_GB2312" w:eastAsia="仿宋_GB2312" w:cs="仿宋_GB2312"/>
          <w:b w:val="0"/>
          <w:bCs/>
          <w:color w:val="000000"/>
          <w:kern w:val="0"/>
          <w:sz w:val="32"/>
          <w:szCs w:val="32"/>
        </w:rPr>
        <w:t>图7</w:t>
      </w:r>
      <w:r>
        <w:rPr>
          <w:rFonts w:hint="eastAsia" w:ascii="仿宋_GB2312" w:hAnsi="仿宋_GB2312" w:eastAsia="仿宋_GB2312" w:cs="仿宋_GB2312"/>
          <w:b w:val="0"/>
          <w:bCs/>
          <w:color w:val="000000"/>
          <w:kern w:val="0"/>
          <w:sz w:val="32"/>
          <w:szCs w:val="32"/>
          <w:lang w:val="en-US" w:eastAsia="zh-CN"/>
        </w:rPr>
        <w:t xml:space="preserve"> </w:t>
      </w:r>
      <w:r>
        <w:rPr>
          <w:rFonts w:hint="eastAsia" w:ascii="仿宋_GB2312" w:hAnsi="仿宋_GB2312" w:eastAsia="仿宋_GB2312" w:cs="仿宋_GB2312"/>
          <w:b w:val="0"/>
          <w:bCs/>
          <w:color w:val="000000"/>
          <w:kern w:val="0"/>
          <w:sz w:val="32"/>
          <w:szCs w:val="32"/>
        </w:rPr>
        <w:t>钦州市市区钦江饮用水水源保护区</w:t>
      </w:r>
      <w:r>
        <w:rPr>
          <w:rFonts w:hint="eastAsia" w:ascii="仿宋_GB2312" w:hAnsi="仿宋_GB2312" w:eastAsia="仿宋_GB2312" w:cs="仿宋_GB2312"/>
          <w:b w:val="0"/>
          <w:bCs/>
          <w:color w:val="000000"/>
          <w:kern w:val="0"/>
          <w:sz w:val="32"/>
          <w:szCs w:val="32"/>
          <w:highlight w:val="none"/>
        </w:rPr>
        <w:t>兼禁养限养</w:t>
      </w:r>
      <w:r>
        <w:rPr>
          <w:rFonts w:hint="eastAsia" w:ascii="仿宋_GB2312" w:hAnsi="仿宋_GB2312" w:eastAsia="仿宋_GB2312" w:cs="仿宋_GB2312"/>
          <w:b w:val="0"/>
          <w:bCs/>
          <w:color w:val="000000"/>
          <w:kern w:val="0"/>
          <w:sz w:val="32"/>
          <w:szCs w:val="32"/>
        </w:rPr>
        <w:t>区规划图</w:t>
      </w:r>
    </w:p>
    <w:p>
      <w:pPr>
        <w:spacing w:line="560" w:lineRule="exact"/>
        <w:ind w:firstLine="1600" w:firstLineChars="500"/>
        <w:jc w:val="both"/>
        <w:rPr>
          <w:rFonts w:hint="eastAsia" w:ascii="仿宋_GB2312" w:hAnsi="仿宋_GB2312" w:eastAsia="仿宋_GB2312" w:cs="仿宋_GB2312"/>
          <w:b w:val="0"/>
          <w:bCs/>
          <w:color w:val="000000"/>
          <w:kern w:val="0"/>
          <w:sz w:val="32"/>
          <w:szCs w:val="32"/>
        </w:rPr>
      </w:pPr>
      <w:r>
        <w:rPr>
          <w:rFonts w:hint="eastAsia" w:ascii="仿宋_GB2312" w:hAnsi="仿宋_GB2312" w:eastAsia="仿宋_GB2312" w:cs="仿宋_GB2312"/>
          <w:b w:val="0"/>
          <w:bCs/>
          <w:color w:val="000000"/>
          <w:kern w:val="0"/>
          <w:sz w:val="32"/>
          <w:szCs w:val="32"/>
        </w:rPr>
        <w:t>图8</w:t>
      </w:r>
      <w:r>
        <w:rPr>
          <w:rFonts w:hint="eastAsia" w:ascii="仿宋_GB2312" w:hAnsi="仿宋_GB2312" w:eastAsia="仿宋_GB2312" w:cs="仿宋_GB2312"/>
          <w:b w:val="0"/>
          <w:bCs/>
          <w:color w:val="000000"/>
          <w:kern w:val="0"/>
          <w:sz w:val="32"/>
          <w:szCs w:val="32"/>
          <w:lang w:val="en-US" w:eastAsia="zh-CN"/>
        </w:rPr>
        <w:t xml:space="preserve"> </w:t>
      </w:r>
      <w:r>
        <w:rPr>
          <w:rFonts w:hint="eastAsia" w:ascii="仿宋_GB2312" w:hAnsi="仿宋_GB2312" w:eastAsia="仿宋_GB2312" w:cs="仿宋_GB2312"/>
          <w:b w:val="0"/>
          <w:bCs/>
          <w:color w:val="000000"/>
          <w:kern w:val="0"/>
          <w:sz w:val="32"/>
          <w:szCs w:val="32"/>
        </w:rPr>
        <w:t>茅岭江饮用水水源保护区</w:t>
      </w:r>
      <w:r>
        <w:rPr>
          <w:rFonts w:hint="eastAsia" w:ascii="仿宋_GB2312" w:hAnsi="仿宋_GB2312" w:eastAsia="仿宋_GB2312" w:cs="仿宋_GB2312"/>
          <w:b w:val="0"/>
          <w:bCs/>
          <w:color w:val="000000"/>
          <w:kern w:val="0"/>
          <w:sz w:val="32"/>
          <w:szCs w:val="32"/>
          <w:highlight w:val="none"/>
        </w:rPr>
        <w:t>兼禁养限养</w:t>
      </w:r>
      <w:r>
        <w:rPr>
          <w:rFonts w:hint="eastAsia" w:ascii="仿宋_GB2312" w:hAnsi="仿宋_GB2312" w:eastAsia="仿宋_GB2312" w:cs="仿宋_GB2312"/>
          <w:b w:val="0"/>
          <w:bCs/>
          <w:color w:val="000000"/>
          <w:kern w:val="0"/>
          <w:sz w:val="32"/>
          <w:szCs w:val="32"/>
        </w:rPr>
        <w:t>区规划</w:t>
      </w:r>
      <w:r>
        <w:rPr>
          <w:rFonts w:hint="eastAsia" w:ascii="仿宋_GB2312" w:hAnsi="仿宋_GB2312" w:eastAsia="仿宋_GB2312" w:cs="仿宋_GB2312"/>
          <w:b w:val="0"/>
          <w:bCs/>
          <w:sz w:val="32"/>
          <w:szCs w:val="32"/>
        </w:rPr>
        <w:pict>
          <v:shape id="_x0000_s2050" o:spid="_x0000_s2050" o:spt="202" type="#_x0000_t202" style="position:absolute;left:0pt;margin-left:557.7pt;margin-top:607.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sz w:val="32"/>
          <w:szCs w:val="32"/>
        </w:rPr>
        <w:pict>
          <v:shape id="_x0000_s2051" o:spid="_x0000_s2051" o:spt="202" type="#_x0000_t202" style="position:absolute;left:0pt;margin-left:545.7pt;margin-top:595.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sz w:val="32"/>
          <w:szCs w:val="32"/>
        </w:rPr>
        <w:pict>
          <v:shape id="_x0000_s2052" o:spid="_x0000_s2052" o:spt="202" type="#_x0000_t202" style="position:absolute;left:0pt;margin-left:533.7pt;margin-top:583.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color w:val="000000"/>
          <w:kern w:val="0"/>
          <w:sz w:val="32"/>
          <w:szCs w:val="32"/>
        </w:rPr>
        <w:t>图</w:t>
      </w:r>
    </w:p>
    <w:p>
      <w:pPr>
        <w:spacing w:line="560" w:lineRule="exact"/>
        <w:ind w:firstLine="1600" w:firstLineChars="500"/>
        <w:jc w:val="both"/>
        <w:rPr>
          <w:rFonts w:hint="eastAsia" w:ascii="仿宋_GB2312" w:hAnsi="仿宋_GB2312" w:eastAsia="仿宋_GB2312" w:cs="仿宋_GB2312"/>
          <w:b w:val="0"/>
          <w:bCs/>
          <w:color w:val="000000"/>
          <w:spacing w:val="-6"/>
          <w:kern w:val="0"/>
          <w:sz w:val="32"/>
          <w:szCs w:val="32"/>
        </w:rPr>
      </w:pPr>
      <w:r>
        <w:rPr>
          <w:rFonts w:hint="eastAsia" w:ascii="仿宋_GB2312" w:hAnsi="仿宋_GB2312" w:eastAsia="仿宋_GB2312" w:cs="仿宋_GB2312"/>
          <w:b w:val="0"/>
          <w:bCs/>
          <w:color w:val="000000"/>
          <w:kern w:val="0"/>
          <w:sz w:val="32"/>
          <w:szCs w:val="32"/>
        </w:rPr>
        <w:t>图9</w:t>
      </w:r>
      <w:r>
        <w:rPr>
          <w:rFonts w:hint="eastAsia" w:ascii="仿宋_GB2312" w:hAnsi="仿宋_GB2312" w:eastAsia="仿宋_GB2312" w:cs="仿宋_GB2312"/>
          <w:b w:val="0"/>
          <w:bCs/>
          <w:color w:val="000000"/>
          <w:kern w:val="0"/>
          <w:sz w:val="32"/>
          <w:szCs w:val="32"/>
          <w:lang w:val="en-US" w:eastAsia="zh-CN"/>
        </w:rPr>
        <w:t xml:space="preserve"> </w:t>
      </w:r>
      <w:r>
        <w:rPr>
          <w:rFonts w:hint="eastAsia" w:ascii="仿宋_GB2312" w:hAnsi="仿宋_GB2312" w:eastAsia="仿宋_GB2312" w:cs="仿宋_GB2312"/>
          <w:b w:val="0"/>
          <w:bCs/>
          <w:color w:val="000000"/>
          <w:spacing w:val="-6"/>
          <w:kern w:val="0"/>
          <w:sz w:val="32"/>
          <w:szCs w:val="32"/>
        </w:rPr>
        <w:t>长滩镇英雄岭水库水源保护区</w:t>
      </w:r>
      <w:r>
        <w:rPr>
          <w:rFonts w:hint="eastAsia" w:ascii="仿宋_GB2312" w:hAnsi="仿宋_GB2312" w:eastAsia="仿宋_GB2312" w:cs="仿宋_GB2312"/>
          <w:b w:val="0"/>
          <w:bCs/>
          <w:color w:val="000000"/>
          <w:spacing w:val="-6"/>
          <w:kern w:val="0"/>
          <w:sz w:val="32"/>
          <w:szCs w:val="32"/>
          <w:highlight w:val="none"/>
        </w:rPr>
        <w:t>兼禁养限养</w:t>
      </w:r>
      <w:r>
        <w:rPr>
          <w:rFonts w:hint="eastAsia" w:ascii="仿宋_GB2312" w:hAnsi="仿宋_GB2312" w:eastAsia="仿宋_GB2312" w:cs="仿宋_GB2312"/>
          <w:b w:val="0"/>
          <w:bCs/>
          <w:color w:val="000000"/>
          <w:spacing w:val="-6"/>
          <w:kern w:val="0"/>
          <w:sz w:val="32"/>
          <w:szCs w:val="32"/>
        </w:rPr>
        <w:t>区规划图</w:t>
      </w:r>
    </w:p>
    <w:p>
      <w:pPr>
        <w:spacing w:line="560" w:lineRule="exact"/>
        <w:ind w:firstLine="1600" w:firstLineChars="500"/>
        <w:jc w:val="both"/>
        <w:rPr>
          <w:rFonts w:hint="eastAsia" w:ascii="仿宋_GB2312" w:hAnsi="仿宋_GB2312" w:eastAsia="仿宋_GB2312" w:cs="仿宋_GB2312"/>
          <w:b w:val="0"/>
          <w:bCs/>
          <w:color w:val="000000"/>
          <w:spacing w:val="-6"/>
          <w:kern w:val="0"/>
          <w:sz w:val="32"/>
          <w:szCs w:val="32"/>
        </w:rPr>
      </w:pPr>
      <w:r>
        <w:rPr>
          <w:rFonts w:hint="eastAsia" w:ascii="仿宋_GB2312" w:hAnsi="仿宋_GB2312" w:eastAsia="仿宋_GB2312" w:cs="仿宋_GB2312"/>
          <w:b w:val="0"/>
          <w:bCs/>
          <w:color w:val="000000"/>
          <w:kern w:val="0"/>
          <w:sz w:val="32"/>
          <w:szCs w:val="32"/>
        </w:rPr>
        <w:t>图10</w:t>
      </w:r>
      <w:r>
        <w:rPr>
          <w:rFonts w:hint="eastAsia" w:ascii="仿宋_GB2312" w:hAnsi="仿宋_GB2312" w:eastAsia="仿宋_GB2312" w:cs="仿宋_GB2312"/>
          <w:b w:val="0"/>
          <w:bCs/>
          <w:color w:val="000000"/>
          <w:kern w:val="0"/>
          <w:sz w:val="32"/>
          <w:szCs w:val="32"/>
          <w:lang w:val="en-US" w:eastAsia="zh-CN"/>
        </w:rPr>
        <w:t xml:space="preserve"> </w:t>
      </w:r>
      <w:r>
        <w:rPr>
          <w:rFonts w:hint="eastAsia" w:ascii="仿宋_GB2312" w:hAnsi="仿宋_GB2312" w:eastAsia="仿宋_GB2312" w:cs="仿宋_GB2312"/>
          <w:b w:val="0"/>
          <w:bCs/>
          <w:color w:val="000000"/>
          <w:spacing w:val="-6"/>
          <w:kern w:val="0"/>
          <w:sz w:val="32"/>
          <w:szCs w:val="32"/>
          <w:highlight w:val="none"/>
        </w:rPr>
        <w:t>贵台镇屯</w:t>
      </w:r>
      <w:r>
        <w:rPr>
          <w:rFonts w:hint="eastAsia" w:ascii="仿宋_GB2312" w:hAnsi="仿宋_GB2312" w:eastAsia="仿宋_GB2312" w:cs="仿宋_GB2312"/>
          <w:b w:val="0"/>
          <w:bCs/>
          <w:color w:val="000000"/>
          <w:spacing w:val="-6"/>
          <w:kern w:val="0"/>
          <w:sz w:val="32"/>
          <w:szCs w:val="32"/>
        </w:rPr>
        <w:t>六水库水源保护区</w:t>
      </w:r>
      <w:r>
        <w:rPr>
          <w:rFonts w:hint="eastAsia" w:ascii="仿宋_GB2312" w:hAnsi="仿宋_GB2312" w:eastAsia="仿宋_GB2312" w:cs="仿宋_GB2312"/>
          <w:b w:val="0"/>
          <w:bCs/>
          <w:color w:val="000000"/>
          <w:spacing w:val="-6"/>
          <w:kern w:val="0"/>
          <w:sz w:val="32"/>
          <w:szCs w:val="32"/>
          <w:highlight w:val="none"/>
        </w:rPr>
        <w:t>兼禁养限养</w:t>
      </w:r>
      <w:r>
        <w:rPr>
          <w:rFonts w:hint="eastAsia" w:ascii="仿宋_GB2312" w:hAnsi="仿宋_GB2312" w:eastAsia="仿宋_GB2312" w:cs="仿宋_GB2312"/>
          <w:b w:val="0"/>
          <w:bCs/>
          <w:color w:val="000000"/>
          <w:spacing w:val="-6"/>
          <w:kern w:val="0"/>
          <w:sz w:val="32"/>
          <w:szCs w:val="32"/>
        </w:rPr>
        <w:t>区规划图</w:t>
      </w:r>
    </w:p>
    <w:p>
      <w:pPr>
        <w:spacing w:line="560" w:lineRule="exact"/>
        <w:ind w:firstLine="1600" w:firstLineChars="500"/>
        <w:jc w:val="both"/>
        <w:rPr>
          <w:rFonts w:hint="eastAsia" w:ascii="仿宋_GB2312" w:hAnsi="仿宋_GB2312" w:eastAsia="仿宋_GB2312" w:cs="仿宋_GB2312"/>
          <w:b w:val="0"/>
          <w:bCs/>
          <w:color w:val="000000"/>
          <w:spacing w:val="-6"/>
          <w:kern w:val="0"/>
          <w:sz w:val="32"/>
          <w:szCs w:val="32"/>
        </w:rPr>
      </w:pPr>
      <w:r>
        <w:rPr>
          <w:rFonts w:hint="eastAsia" w:ascii="仿宋_GB2312" w:hAnsi="仿宋_GB2312" w:eastAsia="仿宋_GB2312" w:cs="仿宋_GB2312"/>
          <w:b w:val="0"/>
          <w:bCs/>
          <w:color w:val="000000"/>
          <w:kern w:val="0"/>
          <w:sz w:val="32"/>
          <w:szCs w:val="32"/>
        </w:rPr>
        <w:t>图11</w:t>
      </w:r>
      <w:r>
        <w:rPr>
          <w:rFonts w:hint="eastAsia" w:ascii="仿宋_GB2312" w:hAnsi="仿宋_GB2312" w:eastAsia="仿宋_GB2312" w:cs="仿宋_GB2312"/>
          <w:b w:val="0"/>
          <w:bCs/>
          <w:color w:val="000000"/>
          <w:kern w:val="0"/>
          <w:sz w:val="32"/>
          <w:szCs w:val="32"/>
          <w:lang w:val="en-US" w:eastAsia="zh-CN"/>
        </w:rPr>
        <w:t xml:space="preserve"> </w:t>
      </w:r>
      <w:r>
        <w:rPr>
          <w:rFonts w:hint="eastAsia" w:ascii="仿宋_GB2312" w:hAnsi="仿宋_GB2312" w:eastAsia="仿宋_GB2312" w:cs="仿宋_GB2312"/>
          <w:b w:val="0"/>
          <w:bCs/>
          <w:color w:val="000000"/>
          <w:spacing w:val="-6"/>
          <w:kern w:val="0"/>
          <w:sz w:val="32"/>
          <w:szCs w:val="32"/>
        </w:rPr>
        <w:t>板城镇石梯水库水源保护区</w:t>
      </w:r>
      <w:r>
        <w:rPr>
          <w:rFonts w:hint="eastAsia" w:ascii="仿宋_GB2312" w:hAnsi="仿宋_GB2312" w:eastAsia="仿宋_GB2312" w:cs="仿宋_GB2312"/>
          <w:b w:val="0"/>
          <w:bCs/>
          <w:color w:val="000000"/>
          <w:spacing w:val="-6"/>
          <w:kern w:val="0"/>
          <w:sz w:val="32"/>
          <w:szCs w:val="32"/>
          <w:highlight w:val="none"/>
        </w:rPr>
        <w:t>兼禁养限养</w:t>
      </w:r>
      <w:r>
        <w:rPr>
          <w:rFonts w:hint="eastAsia" w:ascii="仿宋_GB2312" w:hAnsi="仿宋_GB2312" w:eastAsia="仿宋_GB2312" w:cs="仿宋_GB2312"/>
          <w:b w:val="0"/>
          <w:bCs/>
          <w:color w:val="000000"/>
          <w:spacing w:val="-6"/>
          <w:kern w:val="0"/>
          <w:sz w:val="32"/>
          <w:szCs w:val="32"/>
        </w:rPr>
        <w:t>区规划</w:t>
      </w:r>
      <w:r>
        <w:rPr>
          <w:rFonts w:hint="eastAsia" w:ascii="仿宋_GB2312" w:hAnsi="仿宋_GB2312" w:eastAsia="仿宋_GB2312" w:cs="仿宋_GB2312"/>
          <w:b w:val="0"/>
          <w:bCs/>
          <w:color w:val="000000"/>
          <w:spacing w:val="-6"/>
          <w:kern w:val="0"/>
          <w:sz w:val="32"/>
          <w:szCs w:val="32"/>
        </w:rPr>
        <w:pict>
          <v:shape id="_x0000_s2053" o:spid="_x0000_s2053" o:spt="202" type="#_x0000_t202" style="position:absolute;left:0pt;margin-left:557.7pt;margin-top:607.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color w:val="000000"/>
          <w:spacing w:val="-6"/>
          <w:kern w:val="0"/>
          <w:sz w:val="32"/>
          <w:szCs w:val="32"/>
        </w:rPr>
        <w:pict>
          <v:shape id="_x0000_s2054" o:spid="_x0000_s2054" o:spt="202" type="#_x0000_t202" style="position:absolute;left:0pt;margin-left:545.7pt;margin-top:595.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color w:val="000000"/>
          <w:spacing w:val="-6"/>
          <w:kern w:val="0"/>
          <w:sz w:val="32"/>
          <w:szCs w:val="32"/>
        </w:rPr>
        <w:pict>
          <v:shape id="_x0000_s2055" o:spid="_x0000_s2055" o:spt="202" type="#_x0000_t202" style="position:absolute;left:0pt;margin-left:533.7pt;margin-top:583.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color w:val="000000"/>
          <w:spacing w:val="-6"/>
          <w:kern w:val="0"/>
          <w:sz w:val="32"/>
          <w:szCs w:val="32"/>
        </w:rPr>
        <w:t>图</w:t>
      </w:r>
    </w:p>
    <w:p>
      <w:pPr>
        <w:spacing w:line="560" w:lineRule="exact"/>
        <w:ind w:firstLine="1600" w:firstLineChars="500"/>
        <w:jc w:val="both"/>
        <w:rPr>
          <w:rFonts w:hint="eastAsia" w:ascii="仿宋_GB2312" w:hAnsi="仿宋_GB2312" w:eastAsia="仿宋_GB2312" w:cs="仿宋_GB2312"/>
          <w:b w:val="0"/>
          <w:bCs/>
          <w:color w:val="000000"/>
          <w:spacing w:val="-6"/>
          <w:kern w:val="0"/>
          <w:sz w:val="32"/>
          <w:szCs w:val="32"/>
        </w:rPr>
      </w:pPr>
      <w:r>
        <w:rPr>
          <w:rFonts w:hint="eastAsia" w:ascii="仿宋_GB2312" w:hAnsi="仿宋_GB2312" w:eastAsia="仿宋_GB2312" w:cs="仿宋_GB2312"/>
          <w:b w:val="0"/>
          <w:bCs/>
          <w:color w:val="000000"/>
          <w:kern w:val="0"/>
          <w:sz w:val="32"/>
          <w:szCs w:val="32"/>
        </w:rPr>
        <w:t>图12</w:t>
      </w:r>
      <w:r>
        <w:rPr>
          <w:rFonts w:hint="eastAsia" w:ascii="仿宋_GB2312" w:hAnsi="仿宋_GB2312" w:eastAsia="仿宋_GB2312" w:cs="仿宋_GB2312"/>
          <w:b w:val="0"/>
          <w:bCs/>
          <w:color w:val="000000"/>
          <w:kern w:val="0"/>
          <w:sz w:val="32"/>
          <w:szCs w:val="32"/>
          <w:lang w:val="en-US" w:eastAsia="zh-CN"/>
        </w:rPr>
        <w:t xml:space="preserve"> </w:t>
      </w:r>
      <w:r>
        <w:rPr>
          <w:rFonts w:hint="eastAsia" w:ascii="仿宋_GB2312" w:hAnsi="仿宋_GB2312" w:eastAsia="仿宋_GB2312" w:cs="仿宋_GB2312"/>
          <w:b w:val="0"/>
          <w:bCs/>
          <w:color w:val="000000"/>
          <w:spacing w:val="-6"/>
          <w:kern w:val="0"/>
          <w:sz w:val="32"/>
          <w:szCs w:val="32"/>
          <w:highlight w:val="none"/>
        </w:rPr>
        <w:t>新棠镇</w:t>
      </w:r>
      <w:r>
        <w:rPr>
          <w:rFonts w:hint="eastAsia" w:ascii="仿宋_GB2312" w:hAnsi="仿宋_GB2312" w:eastAsia="仿宋_GB2312" w:cs="仿宋_GB2312"/>
          <w:b w:val="0"/>
          <w:bCs/>
          <w:color w:val="000000"/>
          <w:spacing w:val="-6"/>
          <w:kern w:val="0"/>
          <w:sz w:val="32"/>
          <w:szCs w:val="32"/>
        </w:rPr>
        <w:t>凤凰水库水源保护区</w:t>
      </w:r>
      <w:r>
        <w:rPr>
          <w:rFonts w:hint="eastAsia" w:ascii="仿宋_GB2312" w:hAnsi="仿宋_GB2312" w:eastAsia="仿宋_GB2312" w:cs="仿宋_GB2312"/>
          <w:b w:val="0"/>
          <w:bCs/>
          <w:color w:val="000000"/>
          <w:spacing w:val="-6"/>
          <w:kern w:val="0"/>
          <w:sz w:val="32"/>
          <w:szCs w:val="32"/>
          <w:highlight w:val="none"/>
        </w:rPr>
        <w:t>兼禁养限养</w:t>
      </w:r>
      <w:r>
        <w:rPr>
          <w:rFonts w:hint="eastAsia" w:ascii="仿宋_GB2312" w:hAnsi="仿宋_GB2312" w:eastAsia="仿宋_GB2312" w:cs="仿宋_GB2312"/>
          <w:b w:val="0"/>
          <w:bCs/>
          <w:color w:val="000000"/>
          <w:spacing w:val="-6"/>
          <w:kern w:val="0"/>
          <w:sz w:val="32"/>
          <w:szCs w:val="32"/>
        </w:rPr>
        <w:t>区规划图</w:t>
      </w:r>
    </w:p>
    <w:p>
      <w:pPr>
        <w:spacing w:line="560" w:lineRule="exact"/>
        <w:ind w:firstLine="1600" w:firstLineChars="500"/>
        <w:jc w:val="both"/>
        <w:rPr>
          <w:rFonts w:hint="eastAsia" w:ascii="仿宋_GB2312" w:hAnsi="仿宋_GB2312" w:eastAsia="仿宋_GB2312" w:cs="仿宋_GB2312"/>
          <w:b w:val="0"/>
          <w:bCs/>
          <w:color w:val="000000"/>
          <w:spacing w:val="-6"/>
          <w:kern w:val="0"/>
          <w:sz w:val="32"/>
          <w:szCs w:val="32"/>
        </w:rPr>
      </w:pPr>
      <w:r>
        <w:rPr>
          <w:rFonts w:hint="eastAsia" w:ascii="仿宋_GB2312" w:hAnsi="仿宋_GB2312" w:eastAsia="仿宋_GB2312" w:cs="仿宋_GB2312"/>
          <w:b w:val="0"/>
          <w:bCs/>
          <w:color w:val="000000"/>
          <w:kern w:val="0"/>
          <w:sz w:val="32"/>
          <w:szCs w:val="32"/>
        </w:rPr>
        <w:t>图13</w:t>
      </w:r>
      <w:r>
        <w:rPr>
          <w:rFonts w:hint="eastAsia" w:ascii="仿宋_GB2312" w:hAnsi="仿宋_GB2312" w:eastAsia="仿宋_GB2312" w:cs="仿宋_GB2312"/>
          <w:b w:val="0"/>
          <w:bCs/>
          <w:color w:val="000000"/>
          <w:kern w:val="0"/>
          <w:sz w:val="32"/>
          <w:szCs w:val="32"/>
          <w:lang w:val="en-US" w:eastAsia="zh-CN"/>
        </w:rPr>
        <w:t xml:space="preserve"> </w:t>
      </w:r>
      <w:r>
        <w:rPr>
          <w:rFonts w:hint="eastAsia" w:ascii="仿宋_GB2312" w:hAnsi="仿宋_GB2312" w:eastAsia="仿宋_GB2312" w:cs="仿宋_GB2312"/>
          <w:b w:val="0"/>
          <w:bCs/>
          <w:color w:val="000000"/>
          <w:spacing w:val="-6"/>
          <w:kern w:val="0"/>
          <w:sz w:val="32"/>
          <w:szCs w:val="32"/>
        </w:rPr>
        <w:t>板城镇那志水库水源保护区</w:t>
      </w:r>
      <w:r>
        <w:rPr>
          <w:rFonts w:hint="eastAsia" w:ascii="仿宋_GB2312" w:hAnsi="仿宋_GB2312" w:eastAsia="仿宋_GB2312" w:cs="仿宋_GB2312"/>
          <w:b w:val="0"/>
          <w:bCs/>
          <w:color w:val="000000"/>
          <w:spacing w:val="-6"/>
          <w:kern w:val="0"/>
          <w:sz w:val="32"/>
          <w:szCs w:val="32"/>
          <w:highlight w:val="none"/>
        </w:rPr>
        <w:t>兼禁养限养</w:t>
      </w:r>
      <w:r>
        <w:rPr>
          <w:rFonts w:hint="eastAsia" w:ascii="仿宋_GB2312" w:hAnsi="仿宋_GB2312" w:eastAsia="仿宋_GB2312" w:cs="仿宋_GB2312"/>
          <w:b w:val="0"/>
          <w:bCs/>
          <w:color w:val="000000"/>
          <w:spacing w:val="-6"/>
          <w:kern w:val="0"/>
          <w:sz w:val="32"/>
          <w:szCs w:val="32"/>
        </w:rPr>
        <w:t>区规划</w:t>
      </w:r>
      <w:r>
        <w:rPr>
          <w:rFonts w:hint="eastAsia" w:ascii="仿宋_GB2312" w:hAnsi="仿宋_GB2312" w:eastAsia="仿宋_GB2312" w:cs="仿宋_GB2312"/>
          <w:b w:val="0"/>
          <w:bCs/>
          <w:color w:val="000000"/>
          <w:spacing w:val="-6"/>
          <w:kern w:val="0"/>
          <w:sz w:val="32"/>
          <w:szCs w:val="32"/>
        </w:rPr>
        <w:pict>
          <v:shape id="_x0000_s2056" o:spid="_x0000_s2056" o:spt="202" type="#_x0000_t202" style="position:absolute;left:0pt;margin-left:557.7pt;margin-top:607.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color w:val="000000"/>
          <w:spacing w:val="-6"/>
          <w:kern w:val="0"/>
          <w:sz w:val="32"/>
          <w:szCs w:val="32"/>
        </w:rPr>
        <w:pict>
          <v:shape id="_x0000_s2057" o:spid="_x0000_s2057" o:spt="202" type="#_x0000_t202" style="position:absolute;left:0pt;margin-left:545.7pt;margin-top:595.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color w:val="000000"/>
          <w:spacing w:val="-6"/>
          <w:kern w:val="0"/>
          <w:sz w:val="32"/>
          <w:szCs w:val="32"/>
        </w:rPr>
        <w:pict>
          <v:shape id="_x0000_s2058" o:spid="_x0000_s2058" o:spt="202" type="#_x0000_t202" style="position:absolute;left:0pt;margin-left:533.7pt;margin-top:583.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color w:val="000000"/>
          <w:spacing w:val="-6"/>
          <w:kern w:val="0"/>
          <w:sz w:val="32"/>
          <w:szCs w:val="32"/>
        </w:rPr>
        <w:t>图</w:t>
      </w:r>
    </w:p>
    <w:p>
      <w:pPr>
        <w:spacing w:line="560" w:lineRule="exact"/>
        <w:ind w:firstLine="1600" w:firstLineChars="500"/>
        <w:jc w:val="both"/>
        <w:rPr>
          <w:rFonts w:hint="eastAsia" w:ascii="仿宋_GB2312" w:hAnsi="仿宋_GB2312" w:eastAsia="仿宋_GB2312" w:cs="仿宋_GB2312"/>
          <w:b w:val="0"/>
          <w:bCs/>
          <w:color w:val="000000"/>
          <w:spacing w:val="-6"/>
          <w:kern w:val="0"/>
          <w:sz w:val="32"/>
          <w:szCs w:val="32"/>
        </w:rPr>
      </w:pPr>
      <w:r>
        <w:rPr>
          <w:rFonts w:hint="eastAsia" w:ascii="仿宋_GB2312" w:hAnsi="仿宋_GB2312" w:eastAsia="仿宋_GB2312" w:cs="仿宋_GB2312"/>
          <w:b w:val="0"/>
          <w:bCs/>
          <w:color w:val="000000"/>
          <w:kern w:val="0"/>
          <w:sz w:val="32"/>
          <w:szCs w:val="32"/>
        </w:rPr>
        <w:t>图14</w:t>
      </w:r>
      <w:r>
        <w:rPr>
          <w:rFonts w:hint="eastAsia" w:ascii="仿宋_GB2312" w:hAnsi="仿宋_GB2312" w:eastAsia="仿宋_GB2312" w:cs="仿宋_GB2312"/>
          <w:b w:val="0"/>
          <w:bCs/>
          <w:color w:val="000000"/>
          <w:kern w:val="0"/>
          <w:sz w:val="32"/>
          <w:szCs w:val="32"/>
          <w:lang w:val="en-US" w:eastAsia="zh-CN"/>
        </w:rPr>
        <w:t xml:space="preserve"> </w:t>
      </w:r>
      <w:r>
        <w:rPr>
          <w:rFonts w:hint="eastAsia" w:ascii="仿宋_GB2312" w:hAnsi="仿宋_GB2312" w:eastAsia="仿宋_GB2312" w:cs="仿宋_GB2312"/>
          <w:b w:val="0"/>
          <w:bCs/>
          <w:color w:val="000000"/>
          <w:spacing w:val="-6"/>
          <w:kern w:val="0"/>
          <w:sz w:val="32"/>
          <w:szCs w:val="32"/>
        </w:rPr>
        <w:t>平吉镇高坡水库水源保护区</w:t>
      </w:r>
      <w:r>
        <w:rPr>
          <w:rFonts w:hint="eastAsia" w:ascii="仿宋_GB2312" w:hAnsi="仿宋_GB2312" w:eastAsia="仿宋_GB2312" w:cs="仿宋_GB2312"/>
          <w:b w:val="0"/>
          <w:bCs/>
          <w:color w:val="000000"/>
          <w:spacing w:val="-6"/>
          <w:kern w:val="0"/>
          <w:sz w:val="32"/>
          <w:szCs w:val="32"/>
          <w:highlight w:val="none"/>
        </w:rPr>
        <w:t>兼禁养限养</w:t>
      </w:r>
      <w:r>
        <w:rPr>
          <w:rFonts w:hint="eastAsia" w:ascii="仿宋_GB2312" w:hAnsi="仿宋_GB2312" w:eastAsia="仿宋_GB2312" w:cs="仿宋_GB2312"/>
          <w:b w:val="0"/>
          <w:bCs/>
          <w:color w:val="000000"/>
          <w:spacing w:val="-6"/>
          <w:kern w:val="0"/>
          <w:sz w:val="32"/>
          <w:szCs w:val="32"/>
        </w:rPr>
        <w:t>区规划</w:t>
      </w:r>
      <w:r>
        <w:rPr>
          <w:rFonts w:hint="eastAsia" w:ascii="仿宋_GB2312" w:hAnsi="仿宋_GB2312" w:eastAsia="仿宋_GB2312" w:cs="仿宋_GB2312"/>
          <w:b w:val="0"/>
          <w:bCs/>
          <w:color w:val="000000"/>
          <w:spacing w:val="-6"/>
          <w:kern w:val="0"/>
          <w:sz w:val="32"/>
          <w:szCs w:val="32"/>
        </w:rPr>
        <w:pict>
          <v:shape id="_x0000_s2059" o:spid="_x0000_s2059" o:spt="202" type="#_x0000_t202" style="position:absolute;left:0pt;margin-left:557.7pt;margin-top:607.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color w:val="000000"/>
          <w:spacing w:val="-6"/>
          <w:kern w:val="0"/>
          <w:sz w:val="32"/>
          <w:szCs w:val="32"/>
        </w:rPr>
        <w:pict>
          <v:shape id="_x0000_s2060" o:spid="_x0000_s2060" o:spt="202" type="#_x0000_t202" style="position:absolute;left:0pt;margin-left:545.7pt;margin-top:595.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color w:val="000000"/>
          <w:spacing w:val="-6"/>
          <w:kern w:val="0"/>
          <w:sz w:val="32"/>
          <w:szCs w:val="32"/>
        </w:rPr>
        <w:pict>
          <v:shape id="_x0000_s2061" o:spid="_x0000_s2061" o:spt="202" type="#_x0000_t202" style="position:absolute;left:0pt;margin-left:533.7pt;margin-top:583.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color w:val="000000"/>
          <w:spacing w:val="-6"/>
          <w:kern w:val="0"/>
          <w:sz w:val="32"/>
          <w:szCs w:val="32"/>
        </w:rPr>
        <w:t>图</w:t>
      </w:r>
    </w:p>
    <w:p>
      <w:pPr>
        <w:spacing w:line="560" w:lineRule="exact"/>
        <w:ind w:left="2495" w:leftChars="760" w:hanging="899" w:hangingChars="281"/>
        <w:jc w:val="both"/>
        <w:rPr>
          <w:rFonts w:hint="eastAsia" w:ascii="仿宋_GB2312" w:hAnsi="仿宋_GB2312" w:eastAsia="仿宋_GB2312" w:cs="仿宋_GB2312"/>
          <w:b w:val="0"/>
          <w:bCs/>
          <w:color w:val="000000"/>
          <w:kern w:val="0"/>
          <w:sz w:val="32"/>
          <w:szCs w:val="32"/>
        </w:rPr>
      </w:pPr>
      <w:r>
        <w:rPr>
          <w:rFonts w:hint="eastAsia" w:ascii="仿宋_GB2312" w:hAnsi="仿宋_GB2312" w:eastAsia="仿宋_GB2312" w:cs="仿宋_GB2312"/>
          <w:b w:val="0"/>
          <w:bCs/>
          <w:color w:val="000000"/>
          <w:kern w:val="0"/>
          <w:sz w:val="32"/>
          <w:szCs w:val="32"/>
        </w:rPr>
        <w:t>图15</w:t>
      </w:r>
      <w:r>
        <w:rPr>
          <w:rFonts w:hint="eastAsia" w:ascii="仿宋_GB2312" w:hAnsi="仿宋_GB2312" w:eastAsia="仿宋_GB2312" w:cs="仿宋_GB2312"/>
          <w:b w:val="0"/>
          <w:bCs/>
          <w:color w:val="000000"/>
          <w:kern w:val="0"/>
          <w:sz w:val="32"/>
          <w:szCs w:val="32"/>
          <w:lang w:val="en-US" w:eastAsia="zh-CN"/>
        </w:rPr>
        <w:t xml:space="preserve"> </w:t>
      </w:r>
      <w:r>
        <w:rPr>
          <w:rFonts w:hint="eastAsia" w:ascii="仿宋_GB2312" w:hAnsi="仿宋_GB2312" w:eastAsia="仿宋_GB2312" w:cs="仿宋_GB2312"/>
          <w:b w:val="0"/>
          <w:bCs/>
          <w:color w:val="000000"/>
          <w:kern w:val="0"/>
          <w:sz w:val="32"/>
          <w:szCs w:val="32"/>
          <w:highlight w:val="none"/>
        </w:rPr>
        <w:t>青塘镇</w:t>
      </w:r>
      <w:r>
        <w:rPr>
          <w:rFonts w:hint="eastAsia" w:ascii="仿宋_GB2312" w:hAnsi="仿宋_GB2312" w:eastAsia="仿宋_GB2312" w:cs="仿宋_GB2312"/>
          <w:b w:val="0"/>
          <w:bCs/>
          <w:color w:val="000000"/>
          <w:sz w:val="32"/>
          <w:szCs w:val="32"/>
          <w:highlight w:val="none"/>
        </w:rPr>
        <w:t>榃山</w:t>
      </w:r>
      <w:r>
        <w:rPr>
          <w:rFonts w:hint="eastAsia" w:ascii="仿宋_GB2312" w:hAnsi="仿宋_GB2312" w:eastAsia="仿宋_GB2312" w:cs="仿宋_GB2312"/>
          <w:b w:val="0"/>
          <w:bCs/>
          <w:color w:val="000000"/>
          <w:sz w:val="32"/>
          <w:szCs w:val="32"/>
        </w:rPr>
        <w:t>大水垅</w:t>
      </w:r>
      <w:r>
        <w:rPr>
          <w:rFonts w:hint="eastAsia" w:ascii="仿宋_GB2312" w:hAnsi="仿宋_GB2312" w:eastAsia="仿宋_GB2312" w:cs="仿宋_GB2312"/>
          <w:b w:val="0"/>
          <w:bCs/>
          <w:color w:val="000000"/>
          <w:kern w:val="0"/>
          <w:sz w:val="32"/>
          <w:szCs w:val="32"/>
        </w:rPr>
        <w:t>水库水源保护区</w:t>
      </w:r>
      <w:r>
        <w:rPr>
          <w:rFonts w:hint="eastAsia" w:ascii="仿宋_GB2312" w:hAnsi="仿宋_GB2312" w:eastAsia="仿宋_GB2312" w:cs="仿宋_GB2312"/>
          <w:b w:val="0"/>
          <w:bCs/>
          <w:color w:val="000000"/>
          <w:kern w:val="0"/>
          <w:sz w:val="32"/>
          <w:szCs w:val="32"/>
          <w:highlight w:val="none"/>
        </w:rPr>
        <w:t>兼禁养限养</w:t>
      </w:r>
      <w:r>
        <w:rPr>
          <w:rFonts w:hint="eastAsia" w:ascii="仿宋_GB2312" w:hAnsi="仿宋_GB2312" w:eastAsia="仿宋_GB2312" w:cs="仿宋_GB2312"/>
          <w:b w:val="0"/>
          <w:bCs/>
          <w:color w:val="000000"/>
          <w:kern w:val="0"/>
          <w:sz w:val="32"/>
          <w:szCs w:val="32"/>
        </w:rPr>
        <w:t>区规划</w:t>
      </w:r>
      <w:r>
        <w:rPr>
          <w:rFonts w:hint="eastAsia" w:ascii="仿宋_GB2312" w:hAnsi="仿宋_GB2312" w:eastAsia="仿宋_GB2312" w:cs="仿宋_GB2312"/>
          <w:b w:val="0"/>
          <w:bCs/>
          <w:sz w:val="32"/>
          <w:szCs w:val="32"/>
        </w:rPr>
        <w:pict>
          <v:shape id="_x0000_s2062" o:spid="_x0000_s2062" o:spt="202" type="#_x0000_t202" style="position:absolute;left:0pt;margin-left:557.7pt;margin-top:607.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sz w:val="32"/>
          <w:szCs w:val="32"/>
        </w:rPr>
        <w:pict>
          <v:shape id="_x0000_s2063" o:spid="_x0000_s2063" o:spt="202" type="#_x0000_t202" style="position:absolute;left:0pt;margin-left:545.7pt;margin-top:595.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sz w:val="32"/>
          <w:szCs w:val="32"/>
        </w:rPr>
        <w:pict>
          <v:shape id="_x0000_s2064" o:spid="_x0000_s2064" o:spt="202" type="#_x0000_t202" style="position:absolute;left:0pt;margin-left:533.7pt;margin-top:583.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color w:val="000000"/>
          <w:kern w:val="0"/>
          <w:sz w:val="32"/>
          <w:szCs w:val="32"/>
        </w:rPr>
        <w:t>图</w:t>
      </w:r>
    </w:p>
    <w:p>
      <w:pPr>
        <w:spacing w:line="560" w:lineRule="exact"/>
        <w:ind w:firstLine="1600" w:firstLineChars="500"/>
        <w:jc w:val="both"/>
        <w:rPr>
          <w:rFonts w:hint="eastAsia" w:ascii="仿宋_GB2312" w:hAnsi="仿宋_GB2312" w:eastAsia="仿宋_GB2312" w:cs="仿宋_GB2312"/>
          <w:b w:val="0"/>
          <w:bCs/>
          <w:color w:val="000000"/>
          <w:kern w:val="0"/>
          <w:sz w:val="32"/>
          <w:szCs w:val="32"/>
        </w:rPr>
      </w:pPr>
      <w:r>
        <w:rPr>
          <w:rFonts w:hint="eastAsia" w:ascii="仿宋_GB2312" w:hAnsi="仿宋_GB2312" w:eastAsia="仿宋_GB2312" w:cs="仿宋_GB2312"/>
          <w:b w:val="0"/>
          <w:bCs/>
          <w:color w:val="000000"/>
          <w:kern w:val="0"/>
          <w:sz w:val="32"/>
          <w:szCs w:val="32"/>
        </w:rPr>
        <w:t>图16 大马鞍水库水源保护区</w:t>
      </w:r>
      <w:r>
        <w:rPr>
          <w:rFonts w:hint="eastAsia" w:ascii="仿宋_GB2312" w:hAnsi="仿宋_GB2312" w:eastAsia="仿宋_GB2312" w:cs="仿宋_GB2312"/>
          <w:b w:val="0"/>
          <w:bCs/>
          <w:color w:val="000000"/>
          <w:kern w:val="0"/>
          <w:sz w:val="32"/>
          <w:szCs w:val="32"/>
          <w:highlight w:val="none"/>
        </w:rPr>
        <w:t>兼禁养限养</w:t>
      </w:r>
      <w:r>
        <w:rPr>
          <w:rFonts w:hint="eastAsia" w:ascii="仿宋_GB2312" w:hAnsi="仿宋_GB2312" w:eastAsia="仿宋_GB2312" w:cs="仿宋_GB2312"/>
          <w:b w:val="0"/>
          <w:bCs/>
          <w:color w:val="000000"/>
          <w:kern w:val="0"/>
          <w:sz w:val="32"/>
          <w:szCs w:val="32"/>
        </w:rPr>
        <w:t>区规划</w:t>
      </w:r>
      <w:r>
        <w:rPr>
          <w:rFonts w:hint="eastAsia" w:ascii="仿宋_GB2312" w:hAnsi="仿宋_GB2312" w:eastAsia="仿宋_GB2312" w:cs="仿宋_GB2312"/>
          <w:b w:val="0"/>
          <w:bCs/>
          <w:sz w:val="32"/>
          <w:szCs w:val="32"/>
        </w:rPr>
        <w:pict>
          <v:shape id="_x0000_s2065" o:spid="_x0000_s2065" o:spt="202" type="#_x0000_t202" style="position:absolute;left:0pt;margin-left:557.7pt;margin-top:607.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sz w:val="32"/>
          <w:szCs w:val="32"/>
        </w:rPr>
        <w:pict>
          <v:shape id="_x0000_s2066" o:spid="_x0000_s2066" o:spt="202" type="#_x0000_t202" style="position:absolute;left:0pt;margin-left:545.7pt;margin-top:595.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sz w:val="32"/>
          <w:szCs w:val="32"/>
        </w:rPr>
        <w:pict>
          <v:shape id="_x0000_s2067" o:spid="_x0000_s2067" o:spt="202" type="#_x0000_t202" style="position:absolute;left:0pt;margin-left:533.7pt;margin-top:583.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仿宋_GB2312" w:hAnsi="仿宋_GB2312" w:eastAsia="仿宋_GB2312" w:cs="仿宋_GB2312"/>
          <w:b w:val="0"/>
          <w:bCs/>
          <w:color w:val="000000"/>
          <w:kern w:val="0"/>
          <w:sz w:val="32"/>
          <w:szCs w:val="32"/>
        </w:rPr>
        <w:t>图</w:t>
      </w: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ind w:firstLine="640" w:firstLineChars="200"/>
        <w:jc w:val="both"/>
        <w:rPr>
          <w:rFonts w:ascii="仿宋_GB2312" w:hAnsi="宋体" w:eastAsia="仿宋_GB2312" w:cs="宋体"/>
          <w:b w:val="0"/>
          <w:bCs/>
          <w:color w:val="000000"/>
          <w:kern w:val="0"/>
          <w:sz w:val="32"/>
          <w:szCs w:val="32"/>
        </w:rPr>
      </w:pPr>
    </w:p>
    <w:p>
      <w:pPr>
        <w:widowControl/>
        <w:spacing w:beforeLines="50" w:afterLines="50" w:line="560" w:lineRule="exact"/>
        <w:jc w:val="both"/>
        <w:rPr>
          <w:rFonts w:ascii="仿宋_GB2312" w:hAnsi="宋体" w:eastAsia="仿宋_GB2312" w:cs="宋体"/>
          <w:b w:val="0"/>
          <w:bCs/>
          <w:color w:val="000000"/>
          <w:kern w:val="0"/>
          <w:sz w:val="32"/>
          <w:szCs w:val="32"/>
        </w:rPr>
      </w:pPr>
    </w:p>
    <w:p>
      <w:pPr>
        <w:widowControl/>
        <w:shd w:val="clear" w:color="auto" w:fill="FFFFFF"/>
        <w:spacing w:line="600" w:lineRule="atLeast"/>
        <w:textAlignment w:val="bottom"/>
        <w:outlineLvl w:val="0"/>
        <w:rPr>
          <w:rFonts w:hint="eastAsia" w:ascii="黑体" w:hAnsi="黑体" w:eastAsia="黑体" w:cs="黑体"/>
          <w:b w:val="0"/>
          <w:bCs/>
          <w:color w:val="000000"/>
          <w:sz w:val="32"/>
          <w:szCs w:val="32"/>
        </w:rPr>
      </w:pPr>
      <w:r>
        <w:rPr>
          <w:rFonts w:hint="eastAsia" w:ascii="黑体" w:hAnsi="黑体" w:eastAsia="黑体" w:cs="黑体"/>
          <w:b w:val="0"/>
          <w:bCs/>
          <w:color w:val="000000"/>
          <w:sz w:val="32"/>
          <w:szCs w:val="32"/>
        </w:rPr>
        <w:t>表1</w:t>
      </w:r>
    </w:p>
    <w:p>
      <w:pPr>
        <w:widowControl/>
        <w:shd w:val="clear" w:color="auto" w:fill="FFFFFF"/>
        <w:spacing w:line="600" w:lineRule="atLeast"/>
        <w:jc w:val="center"/>
        <w:textAlignment w:val="bottom"/>
        <w:outlineLvl w:val="0"/>
        <w:rPr>
          <w:rFonts w:hint="eastAsia" w:ascii="方正小标宋_GBK" w:hAnsi="方正小标宋_GBK" w:eastAsia="方正小标宋_GBK" w:cs="方正小标宋_GBK"/>
          <w:b w:val="0"/>
          <w:bCs/>
          <w:color w:val="000000"/>
          <w:sz w:val="44"/>
          <w:szCs w:val="44"/>
        </w:rPr>
      </w:pPr>
      <w:r>
        <w:rPr>
          <w:rFonts w:hint="eastAsia" w:ascii="方正小标宋_GBK" w:hAnsi="方正小标宋_GBK" w:eastAsia="方正小标宋_GBK" w:cs="方正小标宋_GBK"/>
          <w:b w:val="0"/>
          <w:bCs/>
          <w:color w:val="000000"/>
          <w:sz w:val="44"/>
          <w:szCs w:val="44"/>
          <w:lang w:eastAsia="zh-CN"/>
        </w:rPr>
        <w:t>钦北区</w:t>
      </w:r>
      <w:r>
        <w:rPr>
          <w:rFonts w:hint="eastAsia" w:ascii="方正小标宋_GBK" w:hAnsi="方正小标宋_GBK" w:eastAsia="方正小标宋_GBK" w:cs="方正小标宋_GBK"/>
          <w:b w:val="0"/>
          <w:bCs/>
          <w:color w:val="000000"/>
          <w:sz w:val="44"/>
          <w:szCs w:val="44"/>
        </w:rPr>
        <w:t>养殖水域滩涂功能区划表</w:t>
      </w:r>
    </w:p>
    <w:tbl>
      <w:tblPr>
        <w:tblStyle w:val="19"/>
        <w:tblW w:w="8850" w:type="dxa"/>
        <w:jc w:val="center"/>
        <w:tblInd w:w="0" w:type="dxa"/>
        <w:tblLayout w:type="fixed"/>
        <w:tblCellMar>
          <w:top w:w="15" w:type="dxa"/>
          <w:left w:w="15" w:type="dxa"/>
          <w:bottom w:w="15" w:type="dxa"/>
          <w:right w:w="15" w:type="dxa"/>
        </w:tblCellMar>
      </w:tblPr>
      <w:tblGrid>
        <w:gridCol w:w="825"/>
        <w:gridCol w:w="1063"/>
        <w:gridCol w:w="854"/>
        <w:gridCol w:w="1542"/>
        <w:gridCol w:w="75"/>
        <w:gridCol w:w="1169"/>
        <w:gridCol w:w="3322"/>
      </w:tblGrid>
      <w:tr>
        <w:tblPrEx>
          <w:tblLayout w:type="fixed"/>
          <w:tblCellMar>
            <w:top w:w="15" w:type="dxa"/>
            <w:left w:w="15" w:type="dxa"/>
            <w:bottom w:w="15" w:type="dxa"/>
            <w:right w:w="15" w:type="dxa"/>
          </w:tblCellMar>
        </w:tblPrEx>
        <w:trPr>
          <w:trHeight w:val="584" w:hRule="atLeast"/>
          <w:jc w:val="center"/>
        </w:trPr>
        <w:tc>
          <w:tcPr>
            <w:tcW w:w="1888" w:type="dxa"/>
            <w:gridSpan w:val="2"/>
            <w:tcBorders>
              <w:top w:val="single" w:color="auto" w:sz="6" w:space="0"/>
              <w:left w:val="single" w:color="auto" w:sz="6" w:space="0"/>
              <w:bottom w:val="single" w:color="auto" w:sz="6" w:space="0"/>
              <w:right w:val="single" w:color="auto" w:sz="6" w:space="0"/>
            </w:tcBorders>
            <w:tcMar>
              <w:top w:w="0" w:type="dxa"/>
              <w:left w:w="105" w:type="dxa"/>
              <w:bottom w:w="0" w:type="dxa"/>
              <w:right w:w="105" w:type="dxa"/>
            </w:tcMar>
            <w:vAlign w:val="top"/>
          </w:tcPr>
          <w:p>
            <w:pPr>
              <w:widowControl/>
              <w:spacing w:line="495" w:lineRule="atLeast"/>
              <w:jc w:val="center"/>
              <w:textAlignment w:val="bottom"/>
              <w:rPr>
                <w:rFonts w:hint="eastAsia" w:ascii="黑体" w:hAnsi="黑体" w:eastAsia="黑体" w:cs="黑体"/>
                <w:b w:val="0"/>
                <w:bCs/>
                <w:color w:val="000000"/>
                <w:kern w:val="0"/>
                <w:sz w:val="28"/>
                <w:szCs w:val="28"/>
              </w:rPr>
            </w:pPr>
            <w:r>
              <w:rPr>
                <w:rFonts w:hint="eastAsia" w:ascii="黑体" w:hAnsi="黑体" w:eastAsia="黑体" w:cs="黑体"/>
                <w:b w:val="0"/>
                <w:bCs/>
                <w:color w:val="000000"/>
                <w:kern w:val="0"/>
                <w:sz w:val="28"/>
                <w:szCs w:val="28"/>
              </w:rPr>
              <w:t>一级</w:t>
            </w:r>
          </w:p>
        </w:tc>
        <w:tc>
          <w:tcPr>
            <w:tcW w:w="2396" w:type="dxa"/>
            <w:gridSpan w:val="2"/>
            <w:tcBorders>
              <w:top w:val="single" w:color="auto" w:sz="6" w:space="0"/>
              <w:left w:val="single" w:color="888888" w:sz="6" w:space="0"/>
              <w:bottom w:val="single" w:color="auto" w:sz="6" w:space="0"/>
              <w:right w:val="single" w:color="auto" w:sz="6" w:space="0"/>
            </w:tcBorders>
            <w:tcMar>
              <w:top w:w="0" w:type="dxa"/>
              <w:left w:w="105" w:type="dxa"/>
              <w:bottom w:w="0" w:type="dxa"/>
              <w:right w:w="105" w:type="dxa"/>
            </w:tcMar>
            <w:vAlign w:val="top"/>
          </w:tcPr>
          <w:p>
            <w:pPr>
              <w:widowControl/>
              <w:spacing w:line="495" w:lineRule="atLeast"/>
              <w:jc w:val="center"/>
              <w:textAlignment w:val="bottom"/>
              <w:rPr>
                <w:rFonts w:hint="eastAsia" w:ascii="黑体" w:hAnsi="黑体" w:eastAsia="黑体" w:cs="黑体"/>
                <w:b w:val="0"/>
                <w:bCs/>
                <w:color w:val="000000"/>
                <w:kern w:val="0"/>
                <w:sz w:val="28"/>
                <w:szCs w:val="28"/>
              </w:rPr>
            </w:pPr>
            <w:r>
              <w:rPr>
                <w:rFonts w:hint="eastAsia" w:ascii="黑体" w:hAnsi="黑体" w:eastAsia="黑体" w:cs="黑体"/>
                <w:b w:val="0"/>
                <w:bCs/>
                <w:color w:val="000000"/>
                <w:kern w:val="0"/>
                <w:sz w:val="28"/>
                <w:szCs w:val="28"/>
              </w:rPr>
              <w:t>二级</w:t>
            </w:r>
          </w:p>
        </w:tc>
        <w:tc>
          <w:tcPr>
            <w:tcW w:w="4566" w:type="dxa"/>
            <w:gridSpan w:val="3"/>
            <w:tcBorders>
              <w:top w:val="single" w:color="auto" w:sz="6" w:space="0"/>
              <w:left w:val="single" w:color="888888" w:sz="6" w:space="0"/>
              <w:bottom w:val="single" w:color="auto" w:sz="6" w:space="0"/>
              <w:right w:val="single" w:color="auto" w:sz="6" w:space="0"/>
            </w:tcBorders>
            <w:tcMar>
              <w:top w:w="0" w:type="dxa"/>
              <w:left w:w="105" w:type="dxa"/>
              <w:bottom w:w="0" w:type="dxa"/>
              <w:right w:w="105" w:type="dxa"/>
            </w:tcMar>
            <w:vAlign w:val="top"/>
          </w:tcPr>
          <w:p>
            <w:pPr>
              <w:widowControl/>
              <w:spacing w:line="495" w:lineRule="atLeast"/>
              <w:jc w:val="center"/>
              <w:textAlignment w:val="bottom"/>
              <w:rPr>
                <w:rFonts w:hint="eastAsia" w:ascii="黑体" w:hAnsi="黑体" w:eastAsia="黑体" w:cs="黑体"/>
                <w:b w:val="0"/>
                <w:bCs/>
                <w:color w:val="000000"/>
                <w:kern w:val="0"/>
                <w:sz w:val="28"/>
                <w:szCs w:val="28"/>
              </w:rPr>
            </w:pPr>
            <w:r>
              <w:rPr>
                <w:rFonts w:hint="eastAsia" w:ascii="黑体" w:hAnsi="黑体" w:eastAsia="黑体" w:cs="黑体"/>
                <w:b w:val="0"/>
                <w:bCs/>
                <w:color w:val="000000"/>
                <w:kern w:val="0"/>
                <w:sz w:val="28"/>
                <w:szCs w:val="28"/>
              </w:rPr>
              <w:t>三级</w:t>
            </w:r>
          </w:p>
        </w:tc>
      </w:tr>
      <w:tr>
        <w:tblPrEx>
          <w:tblLayout w:type="fixed"/>
          <w:tblCellMar>
            <w:top w:w="15" w:type="dxa"/>
            <w:left w:w="15" w:type="dxa"/>
            <w:bottom w:w="15" w:type="dxa"/>
            <w:right w:w="15" w:type="dxa"/>
          </w:tblCellMar>
        </w:tblPrEx>
        <w:trPr>
          <w:trHeight w:val="600" w:hRule="atLeast"/>
          <w:jc w:val="center"/>
        </w:trPr>
        <w:tc>
          <w:tcPr>
            <w:tcW w:w="825" w:type="dxa"/>
            <w:tcBorders>
              <w:top w:val="single" w:color="888888" w:sz="6" w:space="0"/>
              <w:left w:val="single" w:color="auto" w:sz="6" w:space="0"/>
              <w:bottom w:val="single" w:color="auto" w:sz="6" w:space="0"/>
              <w:right w:val="single" w:color="auto" w:sz="6" w:space="0"/>
            </w:tcBorders>
            <w:tcMar>
              <w:top w:w="0" w:type="dxa"/>
              <w:left w:w="105" w:type="dxa"/>
              <w:bottom w:w="0" w:type="dxa"/>
              <w:right w:w="105" w:type="dxa"/>
            </w:tcMar>
            <w:vAlign w:val="top"/>
          </w:tcPr>
          <w:p>
            <w:pPr>
              <w:widowControl/>
              <w:spacing w:line="495" w:lineRule="atLeast"/>
              <w:jc w:val="center"/>
              <w:textAlignment w:val="bottom"/>
              <w:rPr>
                <w:rFonts w:hint="eastAsia" w:ascii="黑体" w:hAnsi="黑体" w:eastAsia="黑体" w:cs="黑体"/>
                <w:b w:val="0"/>
                <w:bCs/>
                <w:color w:val="000000"/>
                <w:kern w:val="0"/>
                <w:sz w:val="28"/>
                <w:szCs w:val="28"/>
              </w:rPr>
            </w:pPr>
            <w:r>
              <w:rPr>
                <w:rFonts w:hint="eastAsia" w:ascii="黑体" w:hAnsi="黑体" w:eastAsia="黑体" w:cs="黑体"/>
                <w:b w:val="0"/>
                <w:bCs/>
                <w:color w:val="000000"/>
                <w:kern w:val="0"/>
                <w:sz w:val="28"/>
                <w:szCs w:val="28"/>
              </w:rPr>
              <w:t>代码</w:t>
            </w:r>
          </w:p>
        </w:tc>
        <w:tc>
          <w:tcPr>
            <w:tcW w:w="1063" w:type="dxa"/>
            <w:tcBorders>
              <w:top w:val="single" w:color="888888" w:sz="6" w:space="0"/>
              <w:left w:val="single" w:color="888888" w:sz="6" w:space="0"/>
              <w:bottom w:val="single" w:color="auto" w:sz="6" w:space="0"/>
              <w:right w:val="single" w:color="auto" w:sz="6" w:space="0"/>
            </w:tcBorders>
            <w:tcMar>
              <w:top w:w="0" w:type="dxa"/>
              <w:left w:w="105" w:type="dxa"/>
              <w:bottom w:w="0" w:type="dxa"/>
              <w:right w:w="105" w:type="dxa"/>
            </w:tcMar>
            <w:vAlign w:val="top"/>
          </w:tcPr>
          <w:p>
            <w:pPr>
              <w:widowControl/>
              <w:spacing w:line="495" w:lineRule="atLeast"/>
              <w:jc w:val="center"/>
              <w:textAlignment w:val="bottom"/>
              <w:rPr>
                <w:rFonts w:hint="eastAsia" w:ascii="黑体" w:hAnsi="黑体" w:eastAsia="黑体" w:cs="黑体"/>
                <w:b w:val="0"/>
                <w:bCs/>
                <w:color w:val="000000"/>
                <w:kern w:val="0"/>
                <w:sz w:val="28"/>
                <w:szCs w:val="28"/>
              </w:rPr>
            </w:pPr>
            <w:r>
              <w:rPr>
                <w:rFonts w:hint="eastAsia" w:ascii="黑体" w:hAnsi="黑体" w:eastAsia="黑体" w:cs="黑体"/>
                <w:b w:val="0"/>
                <w:bCs/>
                <w:color w:val="000000"/>
                <w:kern w:val="0"/>
                <w:sz w:val="28"/>
                <w:szCs w:val="28"/>
              </w:rPr>
              <w:t>名称</w:t>
            </w:r>
          </w:p>
        </w:tc>
        <w:tc>
          <w:tcPr>
            <w:tcW w:w="854" w:type="dxa"/>
            <w:tcBorders>
              <w:top w:val="single" w:color="888888" w:sz="6" w:space="0"/>
              <w:left w:val="single" w:color="888888" w:sz="6" w:space="0"/>
              <w:bottom w:val="single" w:color="auto" w:sz="6" w:space="0"/>
              <w:right w:val="single" w:color="auto" w:sz="6" w:space="0"/>
            </w:tcBorders>
            <w:tcMar>
              <w:top w:w="0" w:type="dxa"/>
              <w:left w:w="105" w:type="dxa"/>
              <w:bottom w:w="0" w:type="dxa"/>
              <w:right w:w="105" w:type="dxa"/>
            </w:tcMar>
            <w:vAlign w:val="top"/>
          </w:tcPr>
          <w:p>
            <w:pPr>
              <w:widowControl/>
              <w:spacing w:line="495" w:lineRule="atLeast"/>
              <w:jc w:val="center"/>
              <w:textAlignment w:val="bottom"/>
              <w:rPr>
                <w:rFonts w:hint="eastAsia" w:ascii="黑体" w:hAnsi="黑体" w:eastAsia="黑体" w:cs="黑体"/>
                <w:b w:val="0"/>
                <w:bCs/>
                <w:color w:val="000000"/>
                <w:kern w:val="0"/>
                <w:sz w:val="28"/>
                <w:szCs w:val="28"/>
              </w:rPr>
            </w:pPr>
            <w:r>
              <w:rPr>
                <w:rFonts w:hint="eastAsia" w:ascii="黑体" w:hAnsi="黑体" w:eastAsia="黑体" w:cs="黑体"/>
                <w:b w:val="0"/>
                <w:bCs/>
                <w:color w:val="000000"/>
                <w:kern w:val="0"/>
                <w:sz w:val="28"/>
                <w:szCs w:val="28"/>
              </w:rPr>
              <w:t>代码</w:t>
            </w:r>
          </w:p>
        </w:tc>
        <w:tc>
          <w:tcPr>
            <w:tcW w:w="1542" w:type="dxa"/>
            <w:tcBorders>
              <w:top w:val="single" w:color="auto" w:sz="6" w:space="0"/>
              <w:left w:val="single" w:color="888888" w:sz="6" w:space="0"/>
              <w:bottom w:val="single" w:color="auto" w:sz="6" w:space="0"/>
              <w:right w:val="single" w:color="auto" w:sz="6" w:space="0"/>
            </w:tcBorders>
            <w:tcMar>
              <w:top w:w="0" w:type="dxa"/>
              <w:left w:w="105" w:type="dxa"/>
              <w:bottom w:w="0" w:type="dxa"/>
              <w:right w:w="105" w:type="dxa"/>
            </w:tcMar>
            <w:vAlign w:val="top"/>
          </w:tcPr>
          <w:p>
            <w:pPr>
              <w:widowControl/>
              <w:spacing w:line="495" w:lineRule="atLeast"/>
              <w:jc w:val="center"/>
              <w:textAlignment w:val="bottom"/>
              <w:rPr>
                <w:rFonts w:hint="eastAsia" w:ascii="黑体" w:hAnsi="黑体" w:eastAsia="黑体" w:cs="黑体"/>
                <w:b w:val="0"/>
                <w:bCs/>
                <w:color w:val="000000"/>
                <w:kern w:val="0"/>
                <w:sz w:val="28"/>
                <w:szCs w:val="28"/>
              </w:rPr>
            </w:pPr>
            <w:r>
              <w:rPr>
                <w:rFonts w:hint="eastAsia" w:ascii="黑体" w:hAnsi="黑体" w:eastAsia="黑体" w:cs="黑体"/>
                <w:b w:val="0"/>
                <w:bCs/>
                <w:color w:val="000000"/>
                <w:kern w:val="0"/>
                <w:sz w:val="28"/>
                <w:szCs w:val="28"/>
              </w:rPr>
              <w:t>名称</w:t>
            </w:r>
          </w:p>
        </w:tc>
        <w:tc>
          <w:tcPr>
            <w:tcW w:w="1244" w:type="dxa"/>
            <w:gridSpan w:val="2"/>
            <w:tcBorders>
              <w:top w:val="single" w:color="auto" w:sz="6" w:space="0"/>
              <w:left w:val="single" w:color="888888" w:sz="6" w:space="0"/>
              <w:bottom w:val="single" w:color="auto" w:sz="6" w:space="0"/>
              <w:right w:val="single" w:color="auto" w:sz="6" w:space="0"/>
            </w:tcBorders>
            <w:tcMar>
              <w:top w:w="0" w:type="dxa"/>
              <w:left w:w="105" w:type="dxa"/>
              <w:bottom w:w="0" w:type="dxa"/>
              <w:right w:w="105" w:type="dxa"/>
            </w:tcMar>
            <w:vAlign w:val="top"/>
          </w:tcPr>
          <w:p>
            <w:pPr>
              <w:widowControl/>
              <w:spacing w:line="495" w:lineRule="atLeast"/>
              <w:jc w:val="center"/>
              <w:textAlignment w:val="bottom"/>
              <w:rPr>
                <w:rFonts w:hint="eastAsia" w:ascii="黑体" w:hAnsi="黑体" w:eastAsia="黑体" w:cs="黑体"/>
                <w:b w:val="0"/>
                <w:bCs/>
                <w:color w:val="000000"/>
                <w:kern w:val="0"/>
                <w:sz w:val="28"/>
                <w:szCs w:val="28"/>
              </w:rPr>
            </w:pPr>
            <w:r>
              <w:rPr>
                <w:rFonts w:hint="eastAsia" w:ascii="黑体" w:hAnsi="黑体" w:eastAsia="黑体" w:cs="黑体"/>
                <w:b w:val="0"/>
                <w:bCs/>
                <w:color w:val="000000"/>
                <w:kern w:val="0"/>
                <w:sz w:val="28"/>
                <w:szCs w:val="28"/>
              </w:rPr>
              <w:t>代码</w:t>
            </w:r>
          </w:p>
        </w:tc>
        <w:tc>
          <w:tcPr>
            <w:tcW w:w="3322" w:type="dxa"/>
            <w:tcBorders>
              <w:top w:val="single" w:color="auto" w:sz="6" w:space="0"/>
              <w:left w:val="single" w:color="888888" w:sz="6" w:space="0"/>
              <w:bottom w:val="single" w:color="auto" w:sz="6" w:space="0"/>
              <w:right w:val="single" w:color="auto" w:sz="6" w:space="0"/>
            </w:tcBorders>
            <w:tcMar>
              <w:top w:w="0" w:type="dxa"/>
              <w:left w:w="105" w:type="dxa"/>
              <w:bottom w:w="0" w:type="dxa"/>
              <w:right w:w="105" w:type="dxa"/>
            </w:tcMar>
            <w:vAlign w:val="top"/>
          </w:tcPr>
          <w:p>
            <w:pPr>
              <w:widowControl/>
              <w:spacing w:line="495" w:lineRule="atLeast"/>
              <w:jc w:val="center"/>
              <w:textAlignment w:val="bottom"/>
              <w:rPr>
                <w:rFonts w:hint="eastAsia" w:ascii="黑体" w:hAnsi="黑体" w:eastAsia="黑体" w:cs="黑体"/>
                <w:b w:val="0"/>
                <w:bCs/>
                <w:color w:val="000000"/>
                <w:kern w:val="0"/>
                <w:sz w:val="28"/>
                <w:szCs w:val="28"/>
              </w:rPr>
            </w:pPr>
            <w:r>
              <w:rPr>
                <w:rFonts w:hint="eastAsia" w:ascii="黑体" w:hAnsi="黑体" w:eastAsia="黑体" w:cs="黑体"/>
                <w:b w:val="0"/>
                <w:bCs/>
                <w:color w:val="000000"/>
                <w:kern w:val="0"/>
                <w:sz w:val="28"/>
                <w:szCs w:val="28"/>
              </w:rPr>
              <w:t>名称</w:t>
            </w:r>
          </w:p>
        </w:tc>
      </w:tr>
      <w:tr>
        <w:tblPrEx>
          <w:tblLayout w:type="fixed"/>
          <w:tblCellMar>
            <w:top w:w="15" w:type="dxa"/>
            <w:left w:w="15" w:type="dxa"/>
            <w:bottom w:w="15" w:type="dxa"/>
            <w:right w:w="15" w:type="dxa"/>
          </w:tblCellMar>
        </w:tblPrEx>
        <w:trPr>
          <w:trHeight w:val="1590" w:hRule="atLeast"/>
          <w:jc w:val="center"/>
        </w:trPr>
        <w:tc>
          <w:tcPr>
            <w:tcW w:w="825" w:type="dxa"/>
            <w:vMerge w:val="restart"/>
            <w:tcBorders>
              <w:top w:val="single" w:color="888888" w:sz="6" w:space="0"/>
              <w:left w:val="single" w:color="auto" w:sz="6" w:space="0"/>
              <w:bottom w:val="single" w:color="auto" w:sz="6" w:space="0"/>
              <w:right w:val="single" w:color="auto" w:sz="6" w:space="0"/>
            </w:tcBorders>
            <w:tcMar>
              <w:top w:w="0" w:type="dxa"/>
              <w:left w:w="105" w:type="dxa"/>
              <w:bottom w:w="0" w:type="dxa"/>
              <w:right w:w="105" w:type="dxa"/>
            </w:tcMar>
            <w:vAlign w:val="center"/>
          </w:tcPr>
          <w:p>
            <w:pPr>
              <w:widowControl/>
              <w:spacing w:line="405" w:lineRule="atLeast"/>
              <w:jc w:val="center"/>
              <w:textAlignment w:val="bottom"/>
              <w:rPr>
                <w:rFonts w:ascii="宋体" w:cs="宋体"/>
                <w:b w:val="0"/>
                <w:bCs/>
                <w:color w:val="000000"/>
                <w:kern w:val="0"/>
                <w:sz w:val="24"/>
                <w:szCs w:val="24"/>
              </w:rPr>
            </w:pPr>
            <w:r>
              <w:rPr>
                <w:rFonts w:ascii="Times New Roman" w:hAnsi="Times New Roman"/>
                <w:b w:val="0"/>
                <w:bCs/>
                <w:color w:val="000000"/>
                <w:kern w:val="0"/>
                <w:sz w:val="29"/>
                <w:szCs w:val="29"/>
              </w:rPr>
              <w:t>1</w:t>
            </w:r>
          </w:p>
        </w:tc>
        <w:tc>
          <w:tcPr>
            <w:tcW w:w="1063" w:type="dxa"/>
            <w:vMerge w:val="restart"/>
            <w:tcBorders>
              <w:top w:val="single" w:color="888888" w:sz="6" w:space="0"/>
              <w:left w:val="single" w:color="888888" w:sz="6" w:space="0"/>
              <w:bottom w:val="single" w:color="auto" w:sz="6" w:space="0"/>
              <w:right w:val="single" w:color="auto" w:sz="6" w:space="0"/>
            </w:tcBorders>
            <w:tcMar>
              <w:top w:w="0" w:type="dxa"/>
              <w:left w:w="105" w:type="dxa"/>
              <w:bottom w:w="0" w:type="dxa"/>
              <w:right w:w="105" w:type="dxa"/>
            </w:tcMar>
            <w:vAlign w:val="center"/>
          </w:tcPr>
          <w:p>
            <w:pPr>
              <w:widowControl/>
              <w:spacing w:line="405" w:lineRule="atLeast"/>
              <w:jc w:val="center"/>
              <w:textAlignment w:val="bottom"/>
              <w:rPr>
                <w:rFonts w:ascii="仿宋_GB2312" w:hAnsi="宋体" w:eastAsia="仿宋_GB2312" w:cs="宋体"/>
                <w:b w:val="0"/>
                <w:bCs/>
                <w:color w:val="000000"/>
                <w:kern w:val="0"/>
                <w:sz w:val="28"/>
                <w:szCs w:val="28"/>
              </w:rPr>
            </w:pPr>
            <w:r>
              <w:rPr>
                <w:rFonts w:hint="eastAsia" w:ascii="仿宋_GB2312" w:hAnsi="Times New Roman" w:eastAsia="仿宋_GB2312"/>
                <w:b w:val="0"/>
                <w:bCs/>
                <w:color w:val="000000"/>
                <w:kern w:val="0"/>
                <w:sz w:val="28"/>
                <w:szCs w:val="28"/>
              </w:rPr>
              <w:t>禁养区</w:t>
            </w:r>
          </w:p>
        </w:tc>
        <w:tc>
          <w:tcPr>
            <w:tcW w:w="854" w:type="dxa"/>
            <w:tcBorders>
              <w:top w:val="single" w:color="888888" w:sz="6" w:space="0"/>
              <w:left w:val="single" w:color="888888" w:sz="6" w:space="0"/>
              <w:bottom w:val="single" w:color="auto" w:sz="6" w:space="0"/>
              <w:right w:val="single" w:color="auto" w:sz="6" w:space="0"/>
            </w:tcBorders>
            <w:tcMar>
              <w:top w:w="0" w:type="dxa"/>
              <w:left w:w="105" w:type="dxa"/>
              <w:bottom w:w="0" w:type="dxa"/>
              <w:right w:w="105" w:type="dxa"/>
            </w:tcMar>
            <w:vAlign w:val="center"/>
          </w:tcPr>
          <w:p>
            <w:pPr>
              <w:widowControl/>
              <w:spacing w:line="405" w:lineRule="atLeast"/>
              <w:jc w:val="center"/>
              <w:textAlignment w:val="bottom"/>
              <w:rPr>
                <w:rFonts w:ascii="仿宋_GB2312" w:hAnsi="宋体" w:eastAsia="仿宋_GB2312" w:cs="宋体"/>
                <w:b w:val="0"/>
                <w:bCs/>
                <w:color w:val="000000"/>
                <w:kern w:val="0"/>
                <w:sz w:val="28"/>
                <w:szCs w:val="28"/>
              </w:rPr>
            </w:pPr>
            <w:r>
              <w:rPr>
                <w:rFonts w:ascii="仿宋_GB2312" w:hAnsi="Times New Roman" w:eastAsia="仿宋_GB2312"/>
                <w:b w:val="0"/>
                <w:bCs/>
                <w:color w:val="000000"/>
                <w:kern w:val="0"/>
                <w:sz w:val="28"/>
                <w:szCs w:val="28"/>
              </w:rPr>
              <w:t>1-1</w:t>
            </w:r>
          </w:p>
        </w:tc>
        <w:tc>
          <w:tcPr>
            <w:tcW w:w="6108" w:type="dxa"/>
            <w:gridSpan w:val="4"/>
            <w:tcBorders>
              <w:top w:val="single" w:color="888888" w:sz="6" w:space="0"/>
              <w:left w:val="single" w:color="888888" w:sz="6" w:space="0"/>
              <w:bottom w:val="single" w:color="auto" w:sz="6" w:space="0"/>
              <w:right w:val="single" w:color="auto" w:sz="6" w:space="0"/>
            </w:tcBorders>
            <w:tcMar>
              <w:top w:w="0" w:type="dxa"/>
              <w:left w:w="105" w:type="dxa"/>
              <w:bottom w:w="0" w:type="dxa"/>
              <w:right w:w="105" w:type="dxa"/>
            </w:tcMar>
            <w:vAlign w:val="center"/>
          </w:tcPr>
          <w:p>
            <w:pPr>
              <w:widowControl/>
              <w:spacing w:line="405" w:lineRule="atLeast"/>
              <w:jc w:val="both"/>
              <w:textAlignment w:val="bottom"/>
              <w:rPr>
                <w:rFonts w:ascii="仿宋_GB2312" w:hAnsi="宋体" w:eastAsia="仿宋_GB2312" w:cs="宋体"/>
                <w:b w:val="0"/>
                <w:bCs/>
                <w:color w:val="000000"/>
                <w:kern w:val="0"/>
                <w:sz w:val="28"/>
                <w:szCs w:val="28"/>
              </w:rPr>
            </w:pPr>
            <w:r>
              <w:rPr>
                <w:rFonts w:hint="eastAsia" w:ascii="仿宋_GB2312" w:hAnsi="Times New Roman" w:eastAsia="仿宋_GB2312"/>
                <w:b w:val="0"/>
                <w:bCs/>
                <w:color w:val="000000"/>
                <w:kern w:val="0"/>
                <w:sz w:val="28"/>
                <w:szCs w:val="28"/>
              </w:rPr>
              <w:t>钦北区主要河流流域饮用水水源地，包括钦江、茅岭江江段一级保护区；钦北区其他自然保护区核心区和缓冲区（详见表</w:t>
            </w:r>
            <w:r>
              <w:rPr>
                <w:rFonts w:ascii="仿宋_GB2312" w:hAnsi="Times New Roman" w:eastAsia="仿宋_GB2312"/>
                <w:b w:val="0"/>
                <w:bCs/>
                <w:color w:val="000000"/>
                <w:kern w:val="0"/>
                <w:sz w:val="28"/>
                <w:szCs w:val="28"/>
              </w:rPr>
              <w:t>2</w:t>
            </w:r>
            <w:r>
              <w:rPr>
                <w:rFonts w:hint="eastAsia" w:ascii="仿宋_GB2312" w:hAnsi="Times New Roman" w:eastAsia="仿宋_GB2312"/>
                <w:b w:val="0"/>
                <w:bCs/>
                <w:color w:val="000000"/>
                <w:kern w:val="0"/>
                <w:sz w:val="28"/>
                <w:szCs w:val="28"/>
              </w:rPr>
              <w:t>）</w:t>
            </w:r>
          </w:p>
        </w:tc>
      </w:tr>
      <w:tr>
        <w:tblPrEx>
          <w:tblLayout w:type="fixed"/>
          <w:tblCellMar>
            <w:top w:w="15" w:type="dxa"/>
            <w:left w:w="15" w:type="dxa"/>
            <w:bottom w:w="15" w:type="dxa"/>
            <w:right w:w="15" w:type="dxa"/>
          </w:tblCellMar>
        </w:tblPrEx>
        <w:trPr>
          <w:trHeight w:val="945" w:hRule="atLeast"/>
          <w:jc w:val="center"/>
        </w:trPr>
        <w:tc>
          <w:tcPr>
            <w:tcW w:w="825" w:type="dxa"/>
            <w:vMerge w:val="continue"/>
            <w:tcBorders>
              <w:top w:val="single" w:color="888888" w:sz="6" w:space="0"/>
              <w:left w:val="single" w:color="auto" w:sz="6" w:space="0"/>
              <w:bottom w:val="single" w:color="auto" w:sz="6" w:space="0"/>
              <w:right w:val="single" w:color="auto" w:sz="6" w:space="0"/>
            </w:tcBorders>
            <w:vAlign w:val="center"/>
          </w:tcPr>
          <w:p>
            <w:pPr>
              <w:widowControl/>
              <w:jc w:val="left"/>
              <w:rPr>
                <w:rFonts w:ascii="宋体" w:cs="宋体"/>
                <w:b w:val="0"/>
                <w:bCs/>
                <w:color w:val="000000"/>
                <w:kern w:val="0"/>
                <w:sz w:val="24"/>
                <w:szCs w:val="24"/>
              </w:rPr>
            </w:pPr>
          </w:p>
        </w:tc>
        <w:tc>
          <w:tcPr>
            <w:tcW w:w="1063" w:type="dxa"/>
            <w:vMerge w:val="continue"/>
            <w:tcBorders>
              <w:top w:val="single" w:color="888888" w:sz="6" w:space="0"/>
              <w:left w:val="single" w:color="888888" w:sz="6" w:space="0"/>
              <w:bottom w:val="single" w:color="auto" w:sz="6" w:space="0"/>
              <w:right w:val="single" w:color="auto" w:sz="6" w:space="0"/>
            </w:tcBorders>
            <w:vAlign w:val="center"/>
          </w:tcPr>
          <w:p>
            <w:pPr>
              <w:widowControl/>
              <w:jc w:val="left"/>
              <w:rPr>
                <w:rFonts w:ascii="仿宋_GB2312" w:hAnsi="宋体" w:eastAsia="仿宋_GB2312" w:cs="宋体"/>
                <w:b w:val="0"/>
                <w:bCs/>
                <w:color w:val="000000"/>
                <w:kern w:val="0"/>
                <w:sz w:val="28"/>
                <w:szCs w:val="28"/>
              </w:rPr>
            </w:pPr>
          </w:p>
        </w:tc>
        <w:tc>
          <w:tcPr>
            <w:tcW w:w="854" w:type="dxa"/>
            <w:tcBorders>
              <w:top w:val="single" w:color="888888" w:sz="6" w:space="0"/>
              <w:left w:val="single" w:color="888888" w:sz="6" w:space="0"/>
              <w:bottom w:val="single" w:color="auto" w:sz="6" w:space="0"/>
              <w:right w:val="single" w:color="auto" w:sz="6" w:space="0"/>
            </w:tcBorders>
            <w:tcMar>
              <w:top w:w="0" w:type="dxa"/>
              <w:left w:w="105" w:type="dxa"/>
              <w:bottom w:w="0" w:type="dxa"/>
              <w:right w:w="105" w:type="dxa"/>
            </w:tcMar>
            <w:vAlign w:val="center"/>
          </w:tcPr>
          <w:p>
            <w:pPr>
              <w:widowControl/>
              <w:spacing w:line="600" w:lineRule="atLeast"/>
              <w:jc w:val="center"/>
              <w:textAlignment w:val="bottom"/>
              <w:rPr>
                <w:rFonts w:ascii="仿宋_GB2312" w:hAnsi="宋体" w:eastAsia="仿宋_GB2312" w:cs="宋体"/>
                <w:b w:val="0"/>
                <w:bCs/>
                <w:color w:val="000000"/>
                <w:kern w:val="0"/>
                <w:sz w:val="28"/>
                <w:szCs w:val="28"/>
              </w:rPr>
            </w:pPr>
            <w:r>
              <w:rPr>
                <w:rFonts w:ascii="仿宋_GB2312" w:hAnsi="Times New Roman" w:eastAsia="仿宋_GB2312"/>
                <w:b w:val="0"/>
                <w:bCs/>
                <w:color w:val="000000"/>
                <w:kern w:val="0"/>
                <w:sz w:val="28"/>
                <w:szCs w:val="28"/>
              </w:rPr>
              <w:t>1-2</w:t>
            </w:r>
          </w:p>
        </w:tc>
        <w:tc>
          <w:tcPr>
            <w:tcW w:w="6108" w:type="dxa"/>
            <w:gridSpan w:val="4"/>
            <w:tcBorders>
              <w:top w:val="single" w:color="888888" w:sz="6" w:space="0"/>
              <w:left w:val="single" w:color="888888" w:sz="6" w:space="0"/>
              <w:bottom w:val="single" w:color="auto" w:sz="6" w:space="0"/>
              <w:right w:val="single" w:color="auto" w:sz="6" w:space="0"/>
            </w:tcBorders>
            <w:tcMar>
              <w:top w:w="0" w:type="dxa"/>
              <w:left w:w="105" w:type="dxa"/>
              <w:bottom w:w="0" w:type="dxa"/>
              <w:right w:w="105" w:type="dxa"/>
            </w:tcMar>
            <w:vAlign w:val="center"/>
          </w:tcPr>
          <w:p>
            <w:pPr>
              <w:widowControl/>
              <w:spacing w:line="405" w:lineRule="atLeast"/>
              <w:jc w:val="both"/>
              <w:textAlignment w:val="bottom"/>
              <w:rPr>
                <w:rFonts w:ascii="仿宋_GB2312" w:hAnsi="宋体" w:eastAsia="仿宋_GB2312" w:cs="宋体"/>
                <w:b w:val="0"/>
                <w:bCs/>
                <w:color w:val="000000"/>
                <w:kern w:val="0"/>
                <w:sz w:val="28"/>
                <w:szCs w:val="28"/>
              </w:rPr>
            </w:pPr>
            <w:r>
              <w:rPr>
                <w:rFonts w:hint="eastAsia" w:ascii="仿宋_GB2312" w:hAnsi="Times New Roman" w:eastAsia="仿宋_GB2312"/>
                <w:b w:val="0"/>
                <w:bCs/>
                <w:color w:val="000000"/>
                <w:kern w:val="0"/>
                <w:sz w:val="28"/>
                <w:szCs w:val="28"/>
              </w:rPr>
              <w:t>钦北区水库饮用水水源地一级保护区（详见表</w:t>
            </w:r>
            <w:r>
              <w:rPr>
                <w:rFonts w:ascii="仿宋_GB2312" w:hAnsi="Times New Roman" w:eastAsia="仿宋_GB2312"/>
                <w:b w:val="0"/>
                <w:bCs/>
                <w:color w:val="000000"/>
                <w:kern w:val="0"/>
                <w:sz w:val="28"/>
                <w:szCs w:val="28"/>
              </w:rPr>
              <w:t>3</w:t>
            </w:r>
            <w:r>
              <w:rPr>
                <w:rFonts w:hint="eastAsia" w:ascii="仿宋_GB2312" w:hAnsi="Times New Roman" w:eastAsia="仿宋_GB2312"/>
                <w:b w:val="0"/>
                <w:bCs/>
                <w:color w:val="000000"/>
                <w:kern w:val="0"/>
                <w:sz w:val="28"/>
                <w:szCs w:val="28"/>
              </w:rPr>
              <w:t>）</w:t>
            </w:r>
          </w:p>
        </w:tc>
      </w:tr>
      <w:tr>
        <w:tblPrEx>
          <w:tblLayout w:type="fixed"/>
          <w:tblCellMar>
            <w:top w:w="15" w:type="dxa"/>
            <w:left w:w="15" w:type="dxa"/>
            <w:bottom w:w="15" w:type="dxa"/>
            <w:right w:w="15" w:type="dxa"/>
          </w:tblCellMar>
        </w:tblPrEx>
        <w:trPr>
          <w:trHeight w:val="930" w:hRule="atLeast"/>
          <w:jc w:val="center"/>
        </w:trPr>
        <w:tc>
          <w:tcPr>
            <w:tcW w:w="825" w:type="dxa"/>
            <w:vMerge w:val="continue"/>
            <w:tcBorders>
              <w:top w:val="single" w:color="888888" w:sz="6" w:space="0"/>
              <w:left w:val="single" w:color="auto" w:sz="6" w:space="0"/>
              <w:bottom w:val="single" w:color="auto" w:sz="6" w:space="0"/>
              <w:right w:val="single" w:color="auto" w:sz="6" w:space="0"/>
            </w:tcBorders>
            <w:vAlign w:val="center"/>
          </w:tcPr>
          <w:p>
            <w:pPr>
              <w:widowControl/>
              <w:jc w:val="left"/>
              <w:rPr>
                <w:rFonts w:ascii="宋体" w:cs="宋体"/>
                <w:b w:val="0"/>
                <w:bCs/>
                <w:color w:val="000000"/>
                <w:kern w:val="0"/>
                <w:sz w:val="24"/>
                <w:szCs w:val="24"/>
              </w:rPr>
            </w:pPr>
          </w:p>
        </w:tc>
        <w:tc>
          <w:tcPr>
            <w:tcW w:w="1063" w:type="dxa"/>
            <w:vMerge w:val="continue"/>
            <w:tcBorders>
              <w:top w:val="single" w:color="888888" w:sz="6" w:space="0"/>
              <w:left w:val="single" w:color="888888" w:sz="6" w:space="0"/>
              <w:bottom w:val="single" w:color="auto" w:sz="6" w:space="0"/>
              <w:right w:val="single" w:color="auto" w:sz="6" w:space="0"/>
            </w:tcBorders>
            <w:vAlign w:val="center"/>
          </w:tcPr>
          <w:p>
            <w:pPr>
              <w:widowControl/>
              <w:jc w:val="left"/>
              <w:rPr>
                <w:rFonts w:ascii="仿宋_GB2312" w:hAnsi="宋体" w:eastAsia="仿宋_GB2312" w:cs="宋体"/>
                <w:b w:val="0"/>
                <w:bCs/>
                <w:color w:val="000000"/>
                <w:kern w:val="0"/>
                <w:sz w:val="28"/>
                <w:szCs w:val="28"/>
              </w:rPr>
            </w:pPr>
          </w:p>
        </w:tc>
        <w:tc>
          <w:tcPr>
            <w:tcW w:w="854" w:type="dxa"/>
            <w:tcBorders>
              <w:top w:val="single" w:color="888888" w:sz="6" w:space="0"/>
              <w:left w:val="single" w:color="888888" w:sz="6" w:space="0"/>
              <w:bottom w:val="single" w:color="auto" w:sz="6" w:space="0"/>
              <w:right w:val="single" w:color="auto" w:sz="6" w:space="0"/>
            </w:tcBorders>
            <w:tcMar>
              <w:top w:w="0" w:type="dxa"/>
              <w:left w:w="105" w:type="dxa"/>
              <w:bottom w:w="0" w:type="dxa"/>
              <w:right w:w="105" w:type="dxa"/>
            </w:tcMar>
            <w:vAlign w:val="center"/>
          </w:tcPr>
          <w:p>
            <w:pPr>
              <w:widowControl/>
              <w:spacing w:line="600" w:lineRule="atLeast"/>
              <w:jc w:val="center"/>
              <w:textAlignment w:val="bottom"/>
              <w:rPr>
                <w:rFonts w:ascii="仿宋_GB2312" w:hAnsi="宋体" w:eastAsia="仿宋_GB2312" w:cs="宋体"/>
                <w:b w:val="0"/>
                <w:bCs/>
                <w:color w:val="000000"/>
                <w:kern w:val="0"/>
                <w:sz w:val="28"/>
                <w:szCs w:val="28"/>
              </w:rPr>
            </w:pPr>
            <w:r>
              <w:rPr>
                <w:rFonts w:ascii="仿宋_GB2312" w:hAnsi="Times New Roman" w:eastAsia="仿宋_GB2312"/>
                <w:b w:val="0"/>
                <w:bCs/>
                <w:color w:val="000000"/>
                <w:kern w:val="0"/>
                <w:sz w:val="28"/>
                <w:szCs w:val="28"/>
              </w:rPr>
              <w:t>1-3</w:t>
            </w:r>
          </w:p>
        </w:tc>
        <w:tc>
          <w:tcPr>
            <w:tcW w:w="6108" w:type="dxa"/>
            <w:gridSpan w:val="4"/>
            <w:tcBorders>
              <w:top w:val="single" w:color="888888" w:sz="6" w:space="0"/>
              <w:left w:val="single" w:color="888888" w:sz="6" w:space="0"/>
              <w:bottom w:val="single" w:color="auto" w:sz="6" w:space="0"/>
              <w:right w:val="single" w:color="auto" w:sz="6" w:space="0"/>
            </w:tcBorders>
            <w:tcMar>
              <w:top w:w="0" w:type="dxa"/>
              <w:left w:w="105" w:type="dxa"/>
              <w:bottom w:w="0" w:type="dxa"/>
              <w:right w:w="105" w:type="dxa"/>
            </w:tcMar>
            <w:vAlign w:val="center"/>
          </w:tcPr>
          <w:p>
            <w:pPr>
              <w:widowControl/>
              <w:spacing w:line="405" w:lineRule="atLeast"/>
              <w:jc w:val="both"/>
              <w:textAlignment w:val="bottom"/>
              <w:rPr>
                <w:rFonts w:ascii="仿宋_GB2312" w:hAnsi="宋体" w:eastAsia="仿宋_GB2312" w:cs="宋体"/>
                <w:b w:val="0"/>
                <w:bCs/>
                <w:color w:val="000000"/>
                <w:kern w:val="0"/>
                <w:sz w:val="28"/>
                <w:szCs w:val="28"/>
              </w:rPr>
            </w:pPr>
            <w:r>
              <w:rPr>
                <w:rFonts w:hint="eastAsia" w:ascii="仿宋_GB2312" w:hAnsi="Times New Roman" w:eastAsia="仿宋_GB2312"/>
                <w:b w:val="0"/>
                <w:bCs/>
                <w:color w:val="000000"/>
                <w:kern w:val="0"/>
                <w:sz w:val="28"/>
                <w:szCs w:val="28"/>
              </w:rPr>
              <w:t>有毒有害物质超过规定标准的水体</w:t>
            </w:r>
          </w:p>
        </w:tc>
      </w:tr>
      <w:tr>
        <w:tblPrEx>
          <w:tblLayout w:type="fixed"/>
          <w:tblCellMar>
            <w:top w:w="15" w:type="dxa"/>
            <w:left w:w="15" w:type="dxa"/>
            <w:bottom w:w="15" w:type="dxa"/>
            <w:right w:w="15" w:type="dxa"/>
          </w:tblCellMar>
        </w:tblPrEx>
        <w:trPr>
          <w:trHeight w:val="1005" w:hRule="atLeast"/>
          <w:jc w:val="center"/>
        </w:trPr>
        <w:tc>
          <w:tcPr>
            <w:tcW w:w="825" w:type="dxa"/>
            <w:vMerge w:val="continue"/>
            <w:tcBorders>
              <w:top w:val="single" w:color="888888" w:sz="6" w:space="0"/>
              <w:left w:val="single" w:color="auto" w:sz="6" w:space="0"/>
              <w:bottom w:val="single" w:color="auto" w:sz="6" w:space="0"/>
              <w:right w:val="single" w:color="auto" w:sz="6" w:space="0"/>
            </w:tcBorders>
            <w:vAlign w:val="center"/>
          </w:tcPr>
          <w:p>
            <w:pPr>
              <w:widowControl/>
              <w:jc w:val="left"/>
              <w:rPr>
                <w:rFonts w:ascii="宋体" w:cs="宋体"/>
                <w:b w:val="0"/>
                <w:bCs/>
                <w:color w:val="000000"/>
                <w:kern w:val="0"/>
                <w:sz w:val="24"/>
                <w:szCs w:val="24"/>
              </w:rPr>
            </w:pPr>
          </w:p>
        </w:tc>
        <w:tc>
          <w:tcPr>
            <w:tcW w:w="1063" w:type="dxa"/>
            <w:vMerge w:val="continue"/>
            <w:tcBorders>
              <w:top w:val="single" w:color="888888" w:sz="6" w:space="0"/>
              <w:left w:val="single" w:color="888888" w:sz="6" w:space="0"/>
              <w:bottom w:val="single" w:color="auto" w:sz="6" w:space="0"/>
              <w:right w:val="single" w:color="auto" w:sz="6" w:space="0"/>
            </w:tcBorders>
            <w:vAlign w:val="center"/>
          </w:tcPr>
          <w:p>
            <w:pPr>
              <w:widowControl/>
              <w:jc w:val="left"/>
              <w:rPr>
                <w:rFonts w:ascii="仿宋_GB2312" w:hAnsi="宋体" w:eastAsia="仿宋_GB2312" w:cs="宋体"/>
                <w:b w:val="0"/>
                <w:bCs/>
                <w:color w:val="000000"/>
                <w:kern w:val="0"/>
                <w:sz w:val="28"/>
                <w:szCs w:val="28"/>
              </w:rPr>
            </w:pPr>
          </w:p>
        </w:tc>
        <w:tc>
          <w:tcPr>
            <w:tcW w:w="854" w:type="dxa"/>
            <w:tcBorders>
              <w:top w:val="single" w:color="888888" w:sz="6" w:space="0"/>
              <w:left w:val="single" w:color="888888" w:sz="6" w:space="0"/>
              <w:bottom w:val="single" w:color="auto" w:sz="6" w:space="0"/>
              <w:right w:val="single" w:color="auto" w:sz="6" w:space="0"/>
            </w:tcBorders>
            <w:tcMar>
              <w:top w:w="0" w:type="dxa"/>
              <w:left w:w="105" w:type="dxa"/>
              <w:bottom w:w="0" w:type="dxa"/>
              <w:right w:w="105" w:type="dxa"/>
            </w:tcMar>
            <w:vAlign w:val="center"/>
          </w:tcPr>
          <w:p>
            <w:pPr>
              <w:widowControl/>
              <w:spacing w:line="600" w:lineRule="atLeast"/>
              <w:jc w:val="center"/>
              <w:textAlignment w:val="bottom"/>
              <w:rPr>
                <w:rFonts w:ascii="仿宋_GB2312" w:hAnsi="宋体" w:eastAsia="仿宋_GB2312" w:cs="宋体"/>
                <w:b w:val="0"/>
                <w:bCs/>
                <w:color w:val="000000"/>
                <w:kern w:val="0"/>
                <w:sz w:val="28"/>
                <w:szCs w:val="28"/>
              </w:rPr>
            </w:pPr>
            <w:r>
              <w:rPr>
                <w:rFonts w:ascii="仿宋_GB2312" w:hAnsi="Times New Roman" w:eastAsia="仿宋_GB2312"/>
                <w:b w:val="0"/>
                <w:bCs/>
                <w:color w:val="000000"/>
                <w:kern w:val="0"/>
                <w:sz w:val="28"/>
                <w:szCs w:val="28"/>
              </w:rPr>
              <w:t>1-4</w:t>
            </w:r>
          </w:p>
        </w:tc>
        <w:tc>
          <w:tcPr>
            <w:tcW w:w="6108" w:type="dxa"/>
            <w:gridSpan w:val="4"/>
            <w:tcBorders>
              <w:top w:val="single" w:color="888888" w:sz="6" w:space="0"/>
              <w:left w:val="single" w:color="888888" w:sz="6" w:space="0"/>
              <w:bottom w:val="single" w:color="auto" w:sz="6" w:space="0"/>
              <w:right w:val="single" w:color="auto" w:sz="6" w:space="0"/>
            </w:tcBorders>
            <w:tcMar>
              <w:top w:w="0" w:type="dxa"/>
              <w:left w:w="105" w:type="dxa"/>
              <w:bottom w:w="0" w:type="dxa"/>
              <w:right w:w="105" w:type="dxa"/>
            </w:tcMar>
            <w:vAlign w:val="center"/>
          </w:tcPr>
          <w:p>
            <w:pPr>
              <w:widowControl/>
              <w:spacing w:line="405" w:lineRule="atLeast"/>
              <w:jc w:val="both"/>
              <w:textAlignment w:val="bottom"/>
              <w:rPr>
                <w:rFonts w:ascii="仿宋_GB2312" w:hAnsi="宋体" w:eastAsia="仿宋_GB2312" w:cs="宋体"/>
                <w:b w:val="0"/>
                <w:bCs/>
                <w:color w:val="000000"/>
                <w:kern w:val="0"/>
                <w:sz w:val="28"/>
                <w:szCs w:val="28"/>
              </w:rPr>
            </w:pPr>
            <w:r>
              <w:rPr>
                <w:rFonts w:hint="eastAsia" w:ascii="仿宋_GB2312" w:hAnsi="Times New Roman" w:eastAsia="仿宋_GB2312"/>
                <w:b w:val="0"/>
                <w:bCs/>
                <w:color w:val="000000"/>
                <w:kern w:val="0"/>
                <w:sz w:val="28"/>
                <w:szCs w:val="28"/>
              </w:rPr>
              <w:t>法律法规规定的其他禁止养殖区</w:t>
            </w:r>
          </w:p>
        </w:tc>
      </w:tr>
      <w:tr>
        <w:tblPrEx>
          <w:tblLayout w:type="fixed"/>
          <w:tblCellMar>
            <w:top w:w="15" w:type="dxa"/>
            <w:left w:w="15" w:type="dxa"/>
            <w:bottom w:w="15" w:type="dxa"/>
            <w:right w:w="15" w:type="dxa"/>
          </w:tblCellMar>
        </w:tblPrEx>
        <w:trPr>
          <w:trHeight w:val="1635" w:hRule="atLeast"/>
          <w:jc w:val="center"/>
        </w:trPr>
        <w:tc>
          <w:tcPr>
            <w:tcW w:w="825" w:type="dxa"/>
            <w:vMerge w:val="restart"/>
            <w:tcBorders>
              <w:top w:val="single" w:color="888888" w:sz="6" w:space="0"/>
              <w:left w:val="single" w:color="auto" w:sz="6" w:space="0"/>
              <w:bottom w:val="single" w:color="auto" w:sz="6" w:space="0"/>
              <w:right w:val="single" w:color="auto" w:sz="6" w:space="0"/>
            </w:tcBorders>
            <w:tcMar>
              <w:top w:w="0" w:type="dxa"/>
              <w:left w:w="105" w:type="dxa"/>
              <w:bottom w:w="0" w:type="dxa"/>
              <w:right w:w="105" w:type="dxa"/>
            </w:tcMar>
            <w:vAlign w:val="center"/>
          </w:tcPr>
          <w:p>
            <w:pPr>
              <w:widowControl/>
              <w:spacing w:line="405" w:lineRule="atLeast"/>
              <w:jc w:val="center"/>
              <w:textAlignment w:val="bottom"/>
              <w:rPr>
                <w:rFonts w:ascii="宋体" w:cs="宋体"/>
                <w:b w:val="0"/>
                <w:bCs/>
                <w:color w:val="000000"/>
                <w:kern w:val="0"/>
                <w:sz w:val="24"/>
                <w:szCs w:val="24"/>
              </w:rPr>
            </w:pPr>
            <w:r>
              <w:rPr>
                <w:rFonts w:ascii="Times New Roman" w:hAnsi="Times New Roman"/>
                <w:b w:val="0"/>
                <w:bCs/>
                <w:color w:val="000000"/>
                <w:kern w:val="0"/>
                <w:sz w:val="29"/>
                <w:szCs w:val="29"/>
              </w:rPr>
              <w:t>2</w:t>
            </w:r>
          </w:p>
        </w:tc>
        <w:tc>
          <w:tcPr>
            <w:tcW w:w="1063" w:type="dxa"/>
            <w:vMerge w:val="restart"/>
            <w:tcBorders>
              <w:top w:val="single" w:color="888888" w:sz="6" w:space="0"/>
              <w:left w:val="single" w:color="888888" w:sz="6" w:space="0"/>
              <w:bottom w:val="single" w:color="auto" w:sz="6" w:space="0"/>
              <w:right w:val="single" w:color="auto" w:sz="6" w:space="0"/>
            </w:tcBorders>
            <w:tcMar>
              <w:top w:w="0" w:type="dxa"/>
              <w:left w:w="105" w:type="dxa"/>
              <w:bottom w:w="0" w:type="dxa"/>
              <w:right w:w="105" w:type="dxa"/>
            </w:tcMar>
            <w:vAlign w:val="center"/>
          </w:tcPr>
          <w:p>
            <w:pPr>
              <w:widowControl/>
              <w:spacing w:line="405" w:lineRule="atLeast"/>
              <w:jc w:val="center"/>
              <w:textAlignment w:val="bottom"/>
              <w:rPr>
                <w:rFonts w:ascii="仿宋_GB2312" w:hAnsi="宋体" w:eastAsia="仿宋_GB2312" w:cs="宋体"/>
                <w:b w:val="0"/>
                <w:bCs/>
                <w:color w:val="000000"/>
                <w:kern w:val="0"/>
                <w:sz w:val="28"/>
                <w:szCs w:val="28"/>
              </w:rPr>
            </w:pPr>
            <w:r>
              <w:rPr>
                <w:rFonts w:hint="eastAsia" w:ascii="仿宋_GB2312" w:hAnsi="Times New Roman" w:eastAsia="仿宋_GB2312"/>
                <w:b w:val="0"/>
                <w:bCs/>
                <w:color w:val="000000"/>
                <w:kern w:val="0"/>
                <w:sz w:val="28"/>
                <w:szCs w:val="28"/>
              </w:rPr>
              <w:t>限养区</w:t>
            </w:r>
          </w:p>
        </w:tc>
        <w:tc>
          <w:tcPr>
            <w:tcW w:w="854" w:type="dxa"/>
            <w:tcBorders>
              <w:top w:val="single" w:color="888888" w:sz="6" w:space="0"/>
              <w:left w:val="single" w:color="888888" w:sz="6" w:space="0"/>
              <w:bottom w:val="single" w:color="auto" w:sz="6" w:space="0"/>
              <w:right w:val="single" w:color="auto" w:sz="6" w:space="0"/>
            </w:tcBorders>
            <w:tcMar>
              <w:top w:w="0" w:type="dxa"/>
              <w:left w:w="105" w:type="dxa"/>
              <w:bottom w:w="0" w:type="dxa"/>
              <w:right w:w="105" w:type="dxa"/>
            </w:tcMar>
            <w:vAlign w:val="center"/>
          </w:tcPr>
          <w:p>
            <w:pPr>
              <w:widowControl/>
              <w:spacing w:line="405" w:lineRule="atLeast"/>
              <w:jc w:val="center"/>
              <w:textAlignment w:val="bottom"/>
              <w:rPr>
                <w:rFonts w:ascii="仿宋_GB2312" w:hAnsi="宋体" w:eastAsia="仿宋_GB2312" w:cs="宋体"/>
                <w:b w:val="0"/>
                <w:bCs/>
                <w:color w:val="000000"/>
                <w:kern w:val="0"/>
                <w:sz w:val="28"/>
                <w:szCs w:val="28"/>
              </w:rPr>
            </w:pPr>
            <w:r>
              <w:rPr>
                <w:rFonts w:ascii="仿宋_GB2312" w:hAnsi="Times New Roman" w:eastAsia="仿宋_GB2312"/>
                <w:b w:val="0"/>
                <w:bCs/>
                <w:color w:val="000000"/>
                <w:kern w:val="0"/>
                <w:sz w:val="28"/>
                <w:szCs w:val="28"/>
              </w:rPr>
              <w:t>2-1</w:t>
            </w:r>
          </w:p>
        </w:tc>
        <w:tc>
          <w:tcPr>
            <w:tcW w:w="6108" w:type="dxa"/>
            <w:gridSpan w:val="4"/>
            <w:tcBorders>
              <w:top w:val="single" w:color="888888" w:sz="6" w:space="0"/>
              <w:left w:val="single" w:color="888888" w:sz="6" w:space="0"/>
              <w:bottom w:val="single" w:color="auto" w:sz="6" w:space="0"/>
              <w:right w:val="single" w:color="auto" w:sz="6" w:space="0"/>
            </w:tcBorders>
            <w:tcMar>
              <w:top w:w="0" w:type="dxa"/>
              <w:left w:w="105" w:type="dxa"/>
              <w:bottom w:w="0" w:type="dxa"/>
              <w:right w:w="105" w:type="dxa"/>
            </w:tcMar>
            <w:vAlign w:val="center"/>
          </w:tcPr>
          <w:p>
            <w:pPr>
              <w:widowControl/>
              <w:spacing w:line="405" w:lineRule="atLeast"/>
              <w:jc w:val="both"/>
              <w:textAlignment w:val="bottom"/>
              <w:rPr>
                <w:rFonts w:ascii="仿宋_GB2312" w:hAnsi="宋体" w:eastAsia="仿宋_GB2312" w:cs="宋体"/>
                <w:b w:val="0"/>
                <w:bCs/>
                <w:color w:val="000000"/>
                <w:kern w:val="0"/>
                <w:sz w:val="28"/>
                <w:szCs w:val="28"/>
              </w:rPr>
            </w:pPr>
            <w:r>
              <w:rPr>
                <w:rFonts w:hint="eastAsia" w:ascii="仿宋_GB2312" w:hAnsi="Times New Roman" w:eastAsia="仿宋_GB2312"/>
                <w:b w:val="0"/>
                <w:bCs/>
                <w:color w:val="000000"/>
                <w:kern w:val="0"/>
                <w:sz w:val="28"/>
                <w:szCs w:val="28"/>
              </w:rPr>
              <w:t>钦北区饮用水水源地二级保护区；自然保护区实验区和外围保护地带；风景名胜区；基本农田。城镇发展区（详见表</w:t>
            </w:r>
            <w:r>
              <w:rPr>
                <w:rFonts w:ascii="仿宋_GB2312" w:hAnsi="Times New Roman" w:eastAsia="仿宋_GB2312"/>
                <w:b w:val="0"/>
                <w:bCs/>
                <w:color w:val="000000"/>
                <w:kern w:val="0"/>
                <w:sz w:val="28"/>
                <w:szCs w:val="28"/>
              </w:rPr>
              <w:t>4</w:t>
            </w:r>
            <w:r>
              <w:rPr>
                <w:rFonts w:hint="eastAsia" w:ascii="仿宋_GB2312" w:hAnsi="Times New Roman" w:eastAsia="仿宋_GB2312"/>
                <w:b w:val="0"/>
                <w:bCs/>
                <w:color w:val="000000"/>
                <w:kern w:val="0"/>
                <w:sz w:val="28"/>
                <w:szCs w:val="28"/>
              </w:rPr>
              <w:t>）</w:t>
            </w:r>
          </w:p>
        </w:tc>
      </w:tr>
      <w:tr>
        <w:tblPrEx>
          <w:tblLayout w:type="fixed"/>
          <w:tblCellMar>
            <w:top w:w="15" w:type="dxa"/>
            <w:left w:w="15" w:type="dxa"/>
            <w:bottom w:w="15" w:type="dxa"/>
            <w:right w:w="15" w:type="dxa"/>
          </w:tblCellMar>
        </w:tblPrEx>
        <w:trPr>
          <w:trHeight w:val="1185" w:hRule="atLeast"/>
          <w:jc w:val="center"/>
        </w:trPr>
        <w:tc>
          <w:tcPr>
            <w:tcW w:w="825" w:type="dxa"/>
            <w:vMerge w:val="continue"/>
            <w:tcBorders>
              <w:top w:val="single" w:color="888888" w:sz="6" w:space="0"/>
              <w:left w:val="single" w:color="auto" w:sz="6" w:space="0"/>
              <w:bottom w:val="single" w:color="auto" w:sz="6" w:space="0"/>
              <w:right w:val="single" w:color="auto" w:sz="6" w:space="0"/>
            </w:tcBorders>
            <w:vAlign w:val="center"/>
          </w:tcPr>
          <w:p>
            <w:pPr>
              <w:widowControl/>
              <w:jc w:val="left"/>
              <w:rPr>
                <w:rFonts w:ascii="宋体" w:cs="宋体"/>
                <w:b w:val="0"/>
                <w:bCs/>
                <w:color w:val="000000"/>
                <w:kern w:val="0"/>
                <w:sz w:val="24"/>
                <w:szCs w:val="24"/>
              </w:rPr>
            </w:pPr>
          </w:p>
        </w:tc>
        <w:tc>
          <w:tcPr>
            <w:tcW w:w="1063" w:type="dxa"/>
            <w:vMerge w:val="continue"/>
            <w:tcBorders>
              <w:top w:val="single" w:color="888888" w:sz="6" w:space="0"/>
              <w:left w:val="single" w:color="888888" w:sz="6" w:space="0"/>
              <w:bottom w:val="single" w:color="auto" w:sz="6" w:space="0"/>
              <w:right w:val="single" w:color="auto" w:sz="6" w:space="0"/>
            </w:tcBorders>
            <w:vAlign w:val="center"/>
          </w:tcPr>
          <w:p>
            <w:pPr>
              <w:widowControl/>
              <w:jc w:val="left"/>
              <w:rPr>
                <w:rFonts w:ascii="仿宋_GB2312" w:hAnsi="宋体" w:eastAsia="仿宋_GB2312" w:cs="宋体"/>
                <w:b w:val="0"/>
                <w:bCs/>
                <w:color w:val="000000"/>
                <w:kern w:val="0"/>
                <w:sz w:val="28"/>
                <w:szCs w:val="28"/>
              </w:rPr>
            </w:pPr>
          </w:p>
        </w:tc>
        <w:tc>
          <w:tcPr>
            <w:tcW w:w="854" w:type="dxa"/>
            <w:tcBorders>
              <w:top w:val="single" w:color="888888" w:sz="6" w:space="0"/>
              <w:left w:val="single" w:color="888888" w:sz="6" w:space="0"/>
              <w:bottom w:val="single" w:color="auto" w:sz="6" w:space="0"/>
              <w:right w:val="single" w:color="auto" w:sz="6" w:space="0"/>
            </w:tcBorders>
            <w:tcMar>
              <w:top w:w="0" w:type="dxa"/>
              <w:left w:w="105" w:type="dxa"/>
              <w:bottom w:w="0" w:type="dxa"/>
              <w:right w:w="105" w:type="dxa"/>
            </w:tcMar>
            <w:vAlign w:val="center"/>
          </w:tcPr>
          <w:p>
            <w:pPr>
              <w:widowControl/>
              <w:spacing w:line="405" w:lineRule="atLeast"/>
              <w:jc w:val="center"/>
              <w:textAlignment w:val="bottom"/>
              <w:rPr>
                <w:rFonts w:ascii="仿宋_GB2312" w:hAnsi="宋体" w:eastAsia="仿宋_GB2312" w:cs="宋体"/>
                <w:b w:val="0"/>
                <w:bCs/>
                <w:color w:val="000000"/>
                <w:kern w:val="0"/>
                <w:sz w:val="28"/>
                <w:szCs w:val="28"/>
              </w:rPr>
            </w:pPr>
            <w:r>
              <w:rPr>
                <w:rFonts w:ascii="仿宋_GB2312" w:hAnsi="Times New Roman" w:eastAsia="仿宋_GB2312"/>
                <w:b w:val="0"/>
                <w:bCs/>
                <w:color w:val="000000"/>
                <w:kern w:val="0"/>
                <w:sz w:val="28"/>
                <w:szCs w:val="28"/>
              </w:rPr>
              <w:t>2-2</w:t>
            </w:r>
          </w:p>
        </w:tc>
        <w:tc>
          <w:tcPr>
            <w:tcW w:w="1617" w:type="dxa"/>
            <w:gridSpan w:val="2"/>
            <w:tcBorders>
              <w:top w:val="single" w:color="888888" w:sz="6" w:space="0"/>
              <w:left w:val="single" w:color="888888" w:sz="6" w:space="0"/>
              <w:bottom w:val="single" w:color="auto" w:sz="6" w:space="0"/>
              <w:right w:val="single" w:color="auto" w:sz="6" w:space="0"/>
            </w:tcBorders>
            <w:tcMar>
              <w:top w:w="0" w:type="dxa"/>
              <w:left w:w="105" w:type="dxa"/>
              <w:bottom w:w="0" w:type="dxa"/>
              <w:right w:w="105" w:type="dxa"/>
            </w:tcMar>
            <w:vAlign w:val="center"/>
          </w:tcPr>
          <w:p>
            <w:pPr>
              <w:widowControl/>
              <w:spacing w:line="405" w:lineRule="atLeast"/>
              <w:jc w:val="center"/>
              <w:textAlignment w:val="bottom"/>
              <w:rPr>
                <w:rFonts w:ascii="仿宋_GB2312" w:hAnsi="宋体" w:eastAsia="仿宋_GB2312" w:cs="宋体"/>
                <w:b w:val="0"/>
                <w:bCs/>
                <w:color w:val="000000"/>
                <w:kern w:val="0"/>
                <w:sz w:val="28"/>
                <w:szCs w:val="28"/>
              </w:rPr>
            </w:pPr>
            <w:r>
              <w:rPr>
                <w:rFonts w:hint="eastAsia" w:ascii="仿宋_GB2312" w:hAnsi="Times New Roman" w:eastAsia="仿宋_GB2312"/>
                <w:b w:val="0"/>
                <w:bCs/>
                <w:color w:val="000000"/>
                <w:kern w:val="0"/>
                <w:sz w:val="28"/>
                <w:szCs w:val="28"/>
              </w:rPr>
              <w:t>重点水库</w:t>
            </w:r>
          </w:p>
        </w:tc>
        <w:tc>
          <w:tcPr>
            <w:tcW w:w="1169" w:type="dxa"/>
            <w:tcBorders>
              <w:top w:val="single" w:color="auto" w:sz="6" w:space="0"/>
              <w:left w:val="single" w:color="888888" w:sz="6" w:space="0"/>
              <w:bottom w:val="single" w:color="auto" w:sz="6" w:space="0"/>
              <w:right w:val="single" w:color="auto" w:sz="6" w:space="0"/>
            </w:tcBorders>
            <w:tcMar>
              <w:top w:w="0" w:type="dxa"/>
              <w:left w:w="105" w:type="dxa"/>
              <w:bottom w:w="0" w:type="dxa"/>
              <w:right w:w="105" w:type="dxa"/>
            </w:tcMar>
            <w:vAlign w:val="center"/>
          </w:tcPr>
          <w:p>
            <w:pPr>
              <w:widowControl/>
              <w:spacing w:line="405" w:lineRule="atLeast"/>
              <w:jc w:val="center"/>
              <w:textAlignment w:val="bottom"/>
              <w:rPr>
                <w:rFonts w:ascii="仿宋_GB2312" w:hAnsi="宋体" w:eastAsia="仿宋_GB2312" w:cs="宋体"/>
                <w:b w:val="0"/>
                <w:bCs/>
                <w:color w:val="000000"/>
                <w:kern w:val="0"/>
                <w:sz w:val="28"/>
                <w:szCs w:val="28"/>
              </w:rPr>
            </w:pPr>
            <w:r>
              <w:rPr>
                <w:rFonts w:ascii="仿宋_GB2312" w:hAnsi="Times New Roman" w:eastAsia="仿宋_GB2312"/>
                <w:b w:val="0"/>
                <w:bCs/>
                <w:color w:val="000000"/>
                <w:kern w:val="0"/>
                <w:sz w:val="28"/>
                <w:szCs w:val="28"/>
              </w:rPr>
              <w:t>2-2-1</w:t>
            </w:r>
          </w:p>
        </w:tc>
        <w:tc>
          <w:tcPr>
            <w:tcW w:w="3322" w:type="dxa"/>
            <w:tcBorders>
              <w:top w:val="single" w:color="auto" w:sz="6" w:space="0"/>
              <w:left w:val="single" w:color="888888" w:sz="6" w:space="0"/>
              <w:bottom w:val="single" w:color="auto" w:sz="6" w:space="0"/>
              <w:right w:val="single" w:color="auto" w:sz="6" w:space="0"/>
            </w:tcBorders>
            <w:tcMar>
              <w:top w:w="0" w:type="dxa"/>
              <w:left w:w="105" w:type="dxa"/>
              <w:bottom w:w="0" w:type="dxa"/>
              <w:right w:w="105" w:type="dxa"/>
            </w:tcMar>
            <w:vAlign w:val="center"/>
          </w:tcPr>
          <w:p>
            <w:pPr>
              <w:widowControl/>
              <w:spacing w:line="405" w:lineRule="atLeast"/>
              <w:jc w:val="center"/>
              <w:textAlignment w:val="bottom"/>
              <w:rPr>
                <w:rFonts w:ascii="仿宋_GB2312" w:hAnsi="宋体" w:eastAsia="仿宋_GB2312" w:cs="宋体"/>
                <w:b w:val="0"/>
                <w:bCs/>
                <w:color w:val="000000"/>
                <w:kern w:val="0"/>
                <w:sz w:val="28"/>
                <w:szCs w:val="28"/>
              </w:rPr>
            </w:pPr>
            <w:r>
              <w:rPr>
                <w:rFonts w:hint="eastAsia" w:ascii="仿宋_GB2312" w:hAnsi="Times New Roman" w:eastAsia="仿宋_GB2312"/>
                <w:b w:val="0"/>
                <w:bCs/>
                <w:color w:val="000000"/>
                <w:kern w:val="0"/>
                <w:sz w:val="28"/>
                <w:szCs w:val="28"/>
              </w:rPr>
              <w:t>非饮用水水源地保护区水库（详见表</w:t>
            </w:r>
            <w:r>
              <w:rPr>
                <w:rFonts w:ascii="仿宋_GB2312" w:hAnsi="Times New Roman" w:eastAsia="仿宋_GB2312"/>
                <w:b w:val="0"/>
                <w:bCs/>
                <w:color w:val="000000"/>
                <w:kern w:val="0"/>
                <w:sz w:val="28"/>
                <w:szCs w:val="28"/>
              </w:rPr>
              <w:t>5</w:t>
            </w:r>
            <w:r>
              <w:rPr>
                <w:rFonts w:hint="eastAsia" w:ascii="仿宋_GB2312" w:hAnsi="Times New Roman" w:eastAsia="仿宋_GB2312"/>
                <w:b w:val="0"/>
                <w:bCs/>
                <w:color w:val="000000"/>
                <w:kern w:val="0"/>
                <w:sz w:val="28"/>
                <w:szCs w:val="28"/>
              </w:rPr>
              <w:t>）</w:t>
            </w:r>
          </w:p>
        </w:tc>
      </w:tr>
      <w:tr>
        <w:tblPrEx>
          <w:tblLayout w:type="fixed"/>
          <w:tblCellMar>
            <w:top w:w="15" w:type="dxa"/>
            <w:left w:w="15" w:type="dxa"/>
            <w:bottom w:w="15" w:type="dxa"/>
            <w:right w:w="15" w:type="dxa"/>
          </w:tblCellMar>
        </w:tblPrEx>
        <w:trPr>
          <w:trHeight w:val="851" w:hRule="atLeast"/>
          <w:jc w:val="center"/>
        </w:trPr>
        <w:tc>
          <w:tcPr>
            <w:tcW w:w="825" w:type="dxa"/>
            <w:vMerge w:val="restart"/>
            <w:tcBorders>
              <w:top w:val="single" w:color="888888" w:sz="6" w:space="0"/>
              <w:left w:val="single" w:color="auto" w:sz="6" w:space="0"/>
              <w:right w:val="single" w:color="auto" w:sz="6" w:space="0"/>
            </w:tcBorders>
            <w:tcMar>
              <w:top w:w="0" w:type="dxa"/>
              <w:left w:w="105" w:type="dxa"/>
              <w:bottom w:w="0" w:type="dxa"/>
              <w:right w:w="105" w:type="dxa"/>
            </w:tcMar>
            <w:vAlign w:val="center"/>
          </w:tcPr>
          <w:p>
            <w:pPr>
              <w:widowControl/>
              <w:spacing w:line="405" w:lineRule="atLeast"/>
              <w:jc w:val="center"/>
              <w:textAlignment w:val="bottom"/>
              <w:rPr>
                <w:rFonts w:ascii="宋体" w:cs="宋体"/>
                <w:b w:val="0"/>
                <w:bCs/>
                <w:color w:val="000000"/>
                <w:kern w:val="0"/>
                <w:sz w:val="24"/>
                <w:szCs w:val="24"/>
              </w:rPr>
            </w:pPr>
            <w:r>
              <w:rPr>
                <w:rFonts w:ascii="Times New Roman" w:hAnsi="Times New Roman"/>
                <w:b w:val="0"/>
                <w:bCs/>
                <w:color w:val="000000"/>
                <w:kern w:val="0"/>
                <w:sz w:val="29"/>
                <w:szCs w:val="29"/>
              </w:rPr>
              <w:t>3</w:t>
            </w:r>
          </w:p>
        </w:tc>
        <w:tc>
          <w:tcPr>
            <w:tcW w:w="1063" w:type="dxa"/>
            <w:vMerge w:val="restart"/>
            <w:tcBorders>
              <w:top w:val="single" w:color="888888" w:sz="6" w:space="0"/>
              <w:left w:val="single" w:color="888888" w:sz="6" w:space="0"/>
              <w:right w:val="single" w:color="auto" w:sz="6" w:space="0"/>
            </w:tcBorders>
            <w:tcMar>
              <w:top w:w="0" w:type="dxa"/>
              <w:left w:w="105" w:type="dxa"/>
              <w:bottom w:w="0" w:type="dxa"/>
              <w:right w:w="105" w:type="dxa"/>
            </w:tcMar>
            <w:vAlign w:val="center"/>
          </w:tcPr>
          <w:p>
            <w:pPr>
              <w:widowControl/>
              <w:spacing w:line="405" w:lineRule="atLeast"/>
              <w:jc w:val="center"/>
              <w:textAlignment w:val="bottom"/>
              <w:rPr>
                <w:rFonts w:ascii="仿宋_GB2312" w:hAnsi="宋体" w:eastAsia="仿宋_GB2312" w:cs="宋体"/>
                <w:b w:val="0"/>
                <w:bCs/>
                <w:color w:val="000000"/>
                <w:kern w:val="0"/>
                <w:sz w:val="28"/>
                <w:szCs w:val="28"/>
              </w:rPr>
            </w:pPr>
            <w:r>
              <w:rPr>
                <w:rFonts w:hint="eastAsia" w:ascii="仿宋_GB2312" w:hAnsi="Times New Roman" w:eastAsia="仿宋_GB2312"/>
                <w:b w:val="0"/>
                <w:bCs/>
                <w:color w:val="000000"/>
                <w:kern w:val="0"/>
                <w:sz w:val="28"/>
                <w:szCs w:val="28"/>
              </w:rPr>
              <w:t>养殖区</w:t>
            </w:r>
          </w:p>
        </w:tc>
        <w:tc>
          <w:tcPr>
            <w:tcW w:w="854" w:type="dxa"/>
            <w:vMerge w:val="restart"/>
            <w:tcBorders>
              <w:top w:val="single" w:color="888888" w:sz="6" w:space="0"/>
              <w:left w:val="single" w:color="888888" w:sz="6" w:space="0"/>
              <w:right w:val="single" w:color="auto" w:sz="6" w:space="0"/>
            </w:tcBorders>
            <w:tcMar>
              <w:top w:w="0" w:type="dxa"/>
              <w:left w:w="105" w:type="dxa"/>
              <w:bottom w:w="0" w:type="dxa"/>
              <w:right w:w="105" w:type="dxa"/>
            </w:tcMar>
            <w:vAlign w:val="center"/>
          </w:tcPr>
          <w:p>
            <w:pPr>
              <w:widowControl/>
              <w:spacing w:line="405" w:lineRule="atLeast"/>
              <w:jc w:val="center"/>
              <w:textAlignment w:val="bottom"/>
              <w:rPr>
                <w:rFonts w:ascii="仿宋_GB2312" w:hAnsi="宋体" w:eastAsia="仿宋_GB2312" w:cs="宋体"/>
                <w:b w:val="0"/>
                <w:bCs/>
                <w:color w:val="000000"/>
                <w:kern w:val="0"/>
                <w:sz w:val="28"/>
                <w:szCs w:val="28"/>
              </w:rPr>
            </w:pPr>
            <w:r>
              <w:rPr>
                <w:rFonts w:ascii="仿宋_GB2312" w:hAnsi="Times New Roman" w:eastAsia="仿宋_GB2312"/>
                <w:b w:val="0"/>
                <w:bCs/>
                <w:color w:val="000000"/>
                <w:kern w:val="0"/>
                <w:sz w:val="28"/>
                <w:szCs w:val="28"/>
              </w:rPr>
              <w:t>3-1</w:t>
            </w:r>
          </w:p>
        </w:tc>
        <w:tc>
          <w:tcPr>
            <w:tcW w:w="1617" w:type="dxa"/>
            <w:gridSpan w:val="2"/>
            <w:vMerge w:val="restart"/>
            <w:tcBorders>
              <w:top w:val="single" w:color="888888" w:sz="6" w:space="0"/>
              <w:left w:val="single" w:color="888888" w:sz="6" w:space="0"/>
              <w:right w:val="single" w:color="auto" w:sz="4" w:space="0"/>
            </w:tcBorders>
            <w:tcMar>
              <w:top w:w="0" w:type="dxa"/>
              <w:left w:w="105" w:type="dxa"/>
              <w:bottom w:w="0" w:type="dxa"/>
              <w:right w:w="105" w:type="dxa"/>
            </w:tcMar>
            <w:vAlign w:val="center"/>
          </w:tcPr>
          <w:p>
            <w:pPr>
              <w:widowControl/>
              <w:spacing w:line="405" w:lineRule="atLeast"/>
              <w:jc w:val="center"/>
              <w:textAlignment w:val="bottom"/>
              <w:rPr>
                <w:rFonts w:ascii="仿宋_GB2312" w:hAnsi="宋体" w:eastAsia="仿宋_GB2312" w:cs="宋体"/>
                <w:b w:val="0"/>
                <w:bCs/>
                <w:color w:val="000000"/>
                <w:kern w:val="0"/>
                <w:sz w:val="28"/>
                <w:szCs w:val="28"/>
              </w:rPr>
            </w:pPr>
            <w:r>
              <w:rPr>
                <w:rFonts w:hint="eastAsia" w:ascii="仿宋_GB2312" w:hAnsi="Times New Roman" w:eastAsia="仿宋_GB2312"/>
                <w:b w:val="0"/>
                <w:bCs/>
                <w:color w:val="000000"/>
                <w:kern w:val="0"/>
                <w:sz w:val="28"/>
                <w:szCs w:val="28"/>
              </w:rPr>
              <w:t>淡水养殖区</w:t>
            </w:r>
          </w:p>
        </w:tc>
        <w:tc>
          <w:tcPr>
            <w:tcW w:w="1169" w:type="dxa"/>
            <w:tcBorders>
              <w:top w:val="single" w:color="888888" w:sz="6" w:space="0"/>
              <w:left w:val="single" w:color="auto" w:sz="4" w:space="0"/>
              <w:bottom w:val="single" w:color="auto" w:sz="6" w:space="0"/>
              <w:right w:val="single" w:color="auto" w:sz="6" w:space="0"/>
            </w:tcBorders>
            <w:tcMar>
              <w:top w:w="0" w:type="dxa"/>
              <w:left w:w="105" w:type="dxa"/>
              <w:bottom w:w="0" w:type="dxa"/>
              <w:right w:w="105" w:type="dxa"/>
            </w:tcMar>
            <w:vAlign w:val="center"/>
          </w:tcPr>
          <w:p>
            <w:pPr>
              <w:widowControl/>
              <w:spacing w:line="600" w:lineRule="atLeast"/>
              <w:jc w:val="center"/>
              <w:textAlignment w:val="bottom"/>
              <w:rPr>
                <w:rFonts w:ascii="仿宋_GB2312" w:hAnsi="宋体" w:eastAsia="仿宋_GB2312" w:cs="宋体"/>
                <w:b w:val="0"/>
                <w:bCs/>
                <w:color w:val="000000"/>
                <w:kern w:val="0"/>
                <w:sz w:val="28"/>
                <w:szCs w:val="28"/>
              </w:rPr>
            </w:pPr>
            <w:r>
              <w:rPr>
                <w:rFonts w:ascii="仿宋_GB2312" w:hAnsi="Times New Roman" w:eastAsia="仿宋_GB2312"/>
                <w:b w:val="0"/>
                <w:bCs/>
                <w:color w:val="000000"/>
                <w:kern w:val="0"/>
                <w:sz w:val="28"/>
                <w:szCs w:val="28"/>
              </w:rPr>
              <w:t>3-1-1</w:t>
            </w:r>
          </w:p>
        </w:tc>
        <w:tc>
          <w:tcPr>
            <w:tcW w:w="3322" w:type="dxa"/>
            <w:tcBorders>
              <w:top w:val="single" w:color="888888" w:sz="6" w:space="0"/>
              <w:left w:val="single" w:color="888888" w:sz="6" w:space="0"/>
              <w:bottom w:val="single" w:color="auto" w:sz="6" w:space="0"/>
              <w:right w:val="single" w:color="auto" w:sz="6" w:space="0"/>
            </w:tcBorders>
            <w:tcMar>
              <w:top w:w="0" w:type="dxa"/>
              <w:left w:w="105" w:type="dxa"/>
              <w:bottom w:w="0" w:type="dxa"/>
              <w:right w:w="105" w:type="dxa"/>
            </w:tcMar>
            <w:vAlign w:val="center"/>
          </w:tcPr>
          <w:p>
            <w:pPr>
              <w:widowControl/>
              <w:spacing w:line="405" w:lineRule="atLeast"/>
              <w:jc w:val="center"/>
              <w:textAlignment w:val="bottom"/>
              <w:rPr>
                <w:rFonts w:ascii="仿宋_GB2312" w:hAnsi="宋体" w:eastAsia="仿宋_GB2312" w:cs="宋体"/>
                <w:b w:val="0"/>
                <w:bCs/>
                <w:color w:val="000000"/>
                <w:kern w:val="0"/>
                <w:sz w:val="28"/>
                <w:szCs w:val="28"/>
              </w:rPr>
            </w:pPr>
            <w:r>
              <w:rPr>
                <w:rFonts w:hint="eastAsia" w:ascii="仿宋_GB2312" w:hAnsi="Times New Roman" w:eastAsia="仿宋_GB2312"/>
                <w:b w:val="0"/>
                <w:bCs/>
                <w:color w:val="000000"/>
                <w:kern w:val="0"/>
                <w:sz w:val="28"/>
                <w:szCs w:val="28"/>
              </w:rPr>
              <w:t>池塘养殖区</w:t>
            </w:r>
          </w:p>
        </w:tc>
      </w:tr>
      <w:tr>
        <w:tblPrEx>
          <w:tblLayout w:type="fixed"/>
          <w:tblCellMar>
            <w:top w:w="15" w:type="dxa"/>
            <w:left w:w="15" w:type="dxa"/>
            <w:bottom w:w="15" w:type="dxa"/>
            <w:right w:w="15" w:type="dxa"/>
          </w:tblCellMar>
        </w:tblPrEx>
        <w:trPr>
          <w:trHeight w:val="892" w:hRule="atLeast"/>
          <w:jc w:val="center"/>
        </w:trPr>
        <w:tc>
          <w:tcPr>
            <w:tcW w:w="825" w:type="dxa"/>
            <w:vMerge w:val="continue"/>
            <w:tcBorders>
              <w:left w:val="single" w:color="auto" w:sz="6" w:space="0"/>
              <w:right w:val="single" w:color="auto" w:sz="6" w:space="0"/>
            </w:tcBorders>
            <w:vAlign w:val="center"/>
          </w:tcPr>
          <w:p>
            <w:pPr>
              <w:widowControl/>
              <w:jc w:val="left"/>
              <w:rPr>
                <w:rFonts w:ascii="宋体" w:cs="宋体"/>
                <w:b w:val="0"/>
                <w:bCs/>
                <w:color w:val="000000"/>
                <w:kern w:val="0"/>
                <w:sz w:val="24"/>
                <w:szCs w:val="24"/>
              </w:rPr>
            </w:pPr>
          </w:p>
        </w:tc>
        <w:tc>
          <w:tcPr>
            <w:tcW w:w="1063" w:type="dxa"/>
            <w:vMerge w:val="continue"/>
            <w:tcBorders>
              <w:left w:val="single" w:color="888888" w:sz="6" w:space="0"/>
              <w:right w:val="single" w:color="auto" w:sz="6" w:space="0"/>
            </w:tcBorders>
            <w:vAlign w:val="center"/>
          </w:tcPr>
          <w:p>
            <w:pPr>
              <w:widowControl/>
              <w:jc w:val="left"/>
              <w:rPr>
                <w:rFonts w:ascii="仿宋_GB2312" w:hAnsi="宋体" w:eastAsia="仿宋_GB2312" w:cs="宋体"/>
                <w:b w:val="0"/>
                <w:bCs/>
                <w:color w:val="000000"/>
                <w:kern w:val="0"/>
                <w:sz w:val="28"/>
                <w:szCs w:val="28"/>
              </w:rPr>
            </w:pPr>
          </w:p>
        </w:tc>
        <w:tc>
          <w:tcPr>
            <w:tcW w:w="854" w:type="dxa"/>
            <w:vMerge w:val="continue"/>
            <w:tcBorders>
              <w:left w:val="single" w:color="888888" w:sz="6" w:space="0"/>
              <w:right w:val="single" w:color="auto" w:sz="6" w:space="0"/>
            </w:tcBorders>
            <w:vAlign w:val="center"/>
          </w:tcPr>
          <w:p>
            <w:pPr>
              <w:widowControl/>
              <w:jc w:val="left"/>
              <w:rPr>
                <w:rFonts w:ascii="仿宋_GB2312" w:hAnsi="宋体" w:eastAsia="仿宋_GB2312" w:cs="宋体"/>
                <w:b w:val="0"/>
                <w:bCs/>
                <w:color w:val="000000"/>
                <w:kern w:val="0"/>
                <w:sz w:val="28"/>
                <w:szCs w:val="28"/>
              </w:rPr>
            </w:pPr>
          </w:p>
        </w:tc>
        <w:tc>
          <w:tcPr>
            <w:tcW w:w="1617" w:type="dxa"/>
            <w:gridSpan w:val="2"/>
            <w:vMerge w:val="continue"/>
            <w:tcBorders>
              <w:left w:val="single" w:color="888888" w:sz="6" w:space="0"/>
              <w:right w:val="single" w:color="auto" w:sz="4" w:space="0"/>
            </w:tcBorders>
            <w:vAlign w:val="center"/>
          </w:tcPr>
          <w:p>
            <w:pPr>
              <w:widowControl/>
              <w:jc w:val="left"/>
              <w:rPr>
                <w:rFonts w:ascii="仿宋_GB2312" w:hAnsi="宋体" w:eastAsia="仿宋_GB2312" w:cs="宋体"/>
                <w:b w:val="0"/>
                <w:bCs/>
                <w:color w:val="000000"/>
                <w:kern w:val="0"/>
                <w:sz w:val="28"/>
                <w:szCs w:val="28"/>
              </w:rPr>
            </w:pPr>
          </w:p>
        </w:tc>
        <w:tc>
          <w:tcPr>
            <w:tcW w:w="1169" w:type="dxa"/>
            <w:tcBorders>
              <w:top w:val="single" w:color="888888" w:sz="6" w:space="0"/>
              <w:left w:val="single" w:color="auto" w:sz="4" w:space="0"/>
              <w:bottom w:val="single" w:color="auto" w:sz="4" w:space="0"/>
              <w:right w:val="single" w:color="auto" w:sz="6" w:space="0"/>
            </w:tcBorders>
            <w:tcMar>
              <w:top w:w="0" w:type="dxa"/>
              <w:left w:w="105" w:type="dxa"/>
              <w:bottom w:w="0" w:type="dxa"/>
              <w:right w:w="105" w:type="dxa"/>
            </w:tcMar>
            <w:vAlign w:val="center"/>
          </w:tcPr>
          <w:p>
            <w:pPr>
              <w:widowControl/>
              <w:spacing w:line="600" w:lineRule="atLeast"/>
              <w:jc w:val="center"/>
              <w:textAlignment w:val="bottom"/>
              <w:rPr>
                <w:rFonts w:ascii="仿宋_GB2312" w:hAnsi="宋体" w:eastAsia="仿宋_GB2312" w:cs="宋体"/>
                <w:b w:val="0"/>
                <w:bCs/>
                <w:color w:val="000000"/>
                <w:kern w:val="0"/>
                <w:sz w:val="28"/>
                <w:szCs w:val="28"/>
              </w:rPr>
            </w:pPr>
            <w:r>
              <w:rPr>
                <w:rFonts w:ascii="仿宋_GB2312" w:hAnsi="Times New Roman" w:eastAsia="仿宋_GB2312"/>
                <w:b w:val="0"/>
                <w:bCs/>
                <w:color w:val="000000"/>
                <w:kern w:val="0"/>
                <w:sz w:val="28"/>
                <w:szCs w:val="28"/>
              </w:rPr>
              <w:t>3-1-2</w:t>
            </w:r>
          </w:p>
        </w:tc>
        <w:tc>
          <w:tcPr>
            <w:tcW w:w="3322" w:type="dxa"/>
            <w:tcBorders>
              <w:top w:val="single" w:color="888888" w:sz="6" w:space="0"/>
              <w:left w:val="single" w:color="888888" w:sz="6" w:space="0"/>
              <w:bottom w:val="single" w:color="auto" w:sz="4" w:space="0"/>
              <w:right w:val="single" w:color="auto" w:sz="6" w:space="0"/>
            </w:tcBorders>
            <w:tcMar>
              <w:top w:w="0" w:type="dxa"/>
              <w:left w:w="105" w:type="dxa"/>
              <w:bottom w:w="0" w:type="dxa"/>
              <w:right w:w="105" w:type="dxa"/>
            </w:tcMar>
            <w:vAlign w:val="center"/>
          </w:tcPr>
          <w:p>
            <w:pPr>
              <w:widowControl/>
              <w:spacing w:line="405" w:lineRule="atLeast"/>
              <w:jc w:val="center"/>
              <w:textAlignment w:val="bottom"/>
              <w:rPr>
                <w:rFonts w:ascii="仿宋_GB2312" w:hAnsi="宋体" w:eastAsia="仿宋_GB2312" w:cs="宋体"/>
                <w:b w:val="0"/>
                <w:bCs/>
                <w:color w:val="000000"/>
                <w:kern w:val="0"/>
                <w:sz w:val="28"/>
                <w:szCs w:val="28"/>
              </w:rPr>
            </w:pPr>
            <w:r>
              <w:rPr>
                <w:rFonts w:hint="eastAsia" w:ascii="仿宋_GB2312" w:hAnsi="Times New Roman" w:eastAsia="仿宋_GB2312"/>
                <w:b w:val="0"/>
                <w:bCs/>
                <w:color w:val="000000"/>
                <w:kern w:val="0"/>
                <w:sz w:val="28"/>
                <w:szCs w:val="28"/>
              </w:rPr>
              <w:t>水库养殖区</w:t>
            </w:r>
          </w:p>
        </w:tc>
      </w:tr>
      <w:tr>
        <w:tblPrEx>
          <w:tblLayout w:type="fixed"/>
          <w:tblCellMar>
            <w:top w:w="15" w:type="dxa"/>
            <w:left w:w="15" w:type="dxa"/>
            <w:bottom w:w="15" w:type="dxa"/>
            <w:right w:w="15" w:type="dxa"/>
          </w:tblCellMar>
        </w:tblPrEx>
        <w:trPr>
          <w:trHeight w:val="1037" w:hRule="atLeast"/>
          <w:jc w:val="center"/>
        </w:trPr>
        <w:tc>
          <w:tcPr>
            <w:tcW w:w="825" w:type="dxa"/>
            <w:vMerge w:val="continue"/>
            <w:tcBorders>
              <w:left w:val="single" w:color="auto" w:sz="6" w:space="0"/>
              <w:right w:val="single" w:color="auto" w:sz="6" w:space="0"/>
            </w:tcBorders>
            <w:vAlign w:val="center"/>
          </w:tcPr>
          <w:p>
            <w:pPr>
              <w:widowControl/>
              <w:jc w:val="left"/>
              <w:rPr>
                <w:rFonts w:ascii="宋体" w:cs="宋体"/>
                <w:b w:val="0"/>
                <w:bCs/>
                <w:color w:val="000000"/>
                <w:kern w:val="0"/>
                <w:sz w:val="24"/>
                <w:szCs w:val="24"/>
              </w:rPr>
            </w:pPr>
          </w:p>
        </w:tc>
        <w:tc>
          <w:tcPr>
            <w:tcW w:w="1063" w:type="dxa"/>
            <w:vMerge w:val="continue"/>
            <w:tcBorders>
              <w:left w:val="single" w:color="888888" w:sz="6" w:space="0"/>
              <w:right w:val="single" w:color="auto" w:sz="6" w:space="0"/>
            </w:tcBorders>
            <w:vAlign w:val="center"/>
          </w:tcPr>
          <w:p>
            <w:pPr>
              <w:widowControl/>
              <w:jc w:val="left"/>
              <w:rPr>
                <w:rFonts w:ascii="仿宋_GB2312" w:hAnsi="宋体" w:eastAsia="仿宋_GB2312" w:cs="宋体"/>
                <w:b w:val="0"/>
                <w:bCs/>
                <w:color w:val="000000"/>
                <w:kern w:val="0"/>
                <w:sz w:val="28"/>
                <w:szCs w:val="28"/>
              </w:rPr>
            </w:pPr>
          </w:p>
        </w:tc>
        <w:tc>
          <w:tcPr>
            <w:tcW w:w="854" w:type="dxa"/>
            <w:vMerge w:val="continue"/>
            <w:tcBorders>
              <w:left w:val="single" w:color="888888" w:sz="6" w:space="0"/>
              <w:right w:val="single" w:color="auto" w:sz="6" w:space="0"/>
            </w:tcBorders>
            <w:vAlign w:val="center"/>
          </w:tcPr>
          <w:p>
            <w:pPr>
              <w:widowControl/>
              <w:jc w:val="left"/>
              <w:rPr>
                <w:rFonts w:ascii="仿宋_GB2312" w:hAnsi="宋体" w:eastAsia="仿宋_GB2312" w:cs="宋体"/>
                <w:b w:val="0"/>
                <w:bCs/>
                <w:color w:val="000000"/>
                <w:kern w:val="0"/>
                <w:sz w:val="28"/>
                <w:szCs w:val="28"/>
              </w:rPr>
            </w:pPr>
          </w:p>
        </w:tc>
        <w:tc>
          <w:tcPr>
            <w:tcW w:w="1617" w:type="dxa"/>
            <w:gridSpan w:val="2"/>
            <w:vMerge w:val="continue"/>
            <w:tcBorders>
              <w:left w:val="single" w:color="888888" w:sz="6" w:space="0"/>
              <w:right w:val="single" w:color="auto" w:sz="4" w:space="0"/>
            </w:tcBorders>
            <w:vAlign w:val="center"/>
          </w:tcPr>
          <w:p>
            <w:pPr>
              <w:widowControl/>
              <w:jc w:val="left"/>
              <w:rPr>
                <w:rFonts w:ascii="仿宋_GB2312" w:hAnsi="宋体" w:eastAsia="仿宋_GB2312" w:cs="宋体"/>
                <w:b w:val="0"/>
                <w:bCs/>
                <w:color w:val="000000"/>
                <w:kern w:val="0"/>
                <w:sz w:val="28"/>
                <w:szCs w:val="28"/>
              </w:rPr>
            </w:pPr>
          </w:p>
        </w:tc>
        <w:tc>
          <w:tcPr>
            <w:tcW w:w="1169" w:type="dxa"/>
            <w:tcBorders>
              <w:top w:val="single" w:color="auto" w:sz="4" w:space="0"/>
              <w:left w:val="single" w:color="auto" w:sz="4" w:space="0"/>
              <w:bottom w:val="single" w:color="auto" w:sz="4" w:space="0"/>
              <w:right w:val="single" w:color="auto" w:sz="6" w:space="0"/>
            </w:tcBorders>
            <w:tcMar>
              <w:top w:w="0" w:type="dxa"/>
              <w:left w:w="105" w:type="dxa"/>
              <w:bottom w:w="0" w:type="dxa"/>
              <w:right w:w="105" w:type="dxa"/>
            </w:tcMar>
            <w:vAlign w:val="center"/>
          </w:tcPr>
          <w:p>
            <w:pPr>
              <w:widowControl/>
              <w:spacing w:line="600" w:lineRule="atLeast"/>
              <w:jc w:val="center"/>
              <w:textAlignment w:val="bottom"/>
              <w:rPr>
                <w:rFonts w:ascii="仿宋_GB2312" w:hAnsi="Times New Roman" w:eastAsia="仿宋_GB2312"/>
                <w:b w:val="0"/>
                <w:bCs/>
                <w:color w:val="000000"/>
                <w:kern w:val="0"/>
                <w:sz w:val="28"/>
                <w:szCs w:val="28"/>
              </w:rPr>
            </w:pPr>
            <w:r>
              <w:rPr>
                <w:rFonts w:ascii="仿宋_GB2312" w:hAnsi="Times New Roman" w:eastAsia="仿宋_GB2312"/>
                <w:b w:val="0"/>
                <w:bCs/>
                <w:color w:val="000000"/>
                <w:kern w:val="0"/>
                <w:sz w:val="28"/>
                <w:szCs w:val="28"/>
              </w:rPr>
              <w:t>3-1-3</w:t>
            </w:r>
          </w:p>
        </w:tc>
        <w:tc>
          <w:tcPr>
            <w:tcW w:w="3322" w:type="dxa"/>
            <w:tcBorders>
              <w:top w:val="single" w:color="auto" w:sz="4" w:space="0"/>
              <w:left w:val="single" w:color="888888" w:sz="6" w:space="0"/>
              <w:bottom w:val="single" w:color="auto" w:sz="4" w:space="0"/>
              <w:right w:val="single" w:color="auto" w:sz="6" w:space="0"/>
            </w:tcBorders>
            <w:tcMar>
              <w:top w:w="0" w:type="dxa"/>
              <w:left w:w="105" w:type="dxa"/>
              <w:bottom w:w="0" w:type="dxa"/>
              <w:right w:w="105" w:type="dxa"/>
            </w:tcMar>
            <w:vAlign w:val="center"/>
          </w:tcPr>
          <w:p>
            <w:pPr>
              <w:widowControl/>
              <w:spacing w:line="405" w:lineRule="atLeast"/>
              <w:jc w:val="center"/>
              <w:textAlignment w:val="bottom"/>
              <w:rPr>
                <w:rFonts w:ascii="仿宋_GB2312" w:hAnsi="Times New Roman" w:eastAsia="仿宋_GB2312"/>
                <w:b w:val="0"/>
                <w:bCs/>
                <w:color w:val="000000"/>
                <w:kern w:val="0"/>
                <w:sz w:val="28"/>
                <w:szCs w:val="28"/>
              </w:rPr>
            </w:pPr>
            <w:r>
              <w:rPr>
                <w:rFonts w:hint="eastAsia" w:ascii="仿宋_GB2312" w:hAnsi="Times New Roman" w:eastAsia="仿宋_GB2312"/>
                <w:b w:val="0"/>
                <w:bCs/>
                <w:color w:val="000000"/>
                <w:kern w:val="0"/>
                <w:sz w:val="28"/>
                <w:szCs w:val="28"/>
              </w:rPr>
              <w:t>休闲养殖区</w:t>
            </w:r>
          </w:p>
        </w:tc>
      </w:tr>
      <w:tr>
        <w:tblPrEx>
          <w:tblLayout w:type="fixed"/>
          <w:tblCellMar>
            <w:top w:w="15" w:type="dxa"/>
            <w:left w:w="15" w:type="dxa"/>
            <w:bottom w:w="15" w:type="dxa"/>
            <w:right w:w="15" w:type="dxa"/>
          </w:tblCellMar>
        </w:tblPrEx>
        <w:trPr>
          <w:trHeight w:val="942" w:hRule="atLeast"/>
          <w:jc w:val="center"/>
        </w:trPr>
        <w:tc>
          <w:tcPr>
            <w:tcW w:w="825" w:type="dxa"/>
            <w:vMerge w:val="continue"/>
            <w:tcBorders>
              <w:left w:val="single" w:color="auto" w:sz="6" w:space="0"/>
              <w:bottom w:val="single" w:color="auto" w:sz="4" w:space="0"/>
              <w:right w:val="single" w:color="auto" w:sz="6" w:space="0"/>
            </w:tcBorders>
            <w:vAlign w:val="center"/>
          </w:tcPr>
          <w:p>
            <w:pPr>
              <w:widowControl/>
              <w:jc w:val="left"/>
              <w:rPr>
                <w:rFonts w:ascii="宋体" w:cs="宋体"/>
                <w:b w:val="0"/>
                <w:bCs/>
                <w:color w:val="000000"/>
                <w:kern w:val="0"/>
                <w:sz w:val="24"/>
                <w:szCs w:val="24"/>
              </w:rPr>
            </w:pPr>
          </w:p>
        </w:tc>
        <w:tc>
          <w:tcPr>
            <w:tcW w:w="1063" w:type="dxa"/>
            <w:vMerge w:val="continue"/>
            <w:tcBorders>
              <w:left w:val="single" w:color="888888" w:sz="6" w:space="0"/>
              <w:bottom w:val="single" w:color="auto" w:sz="4" w:space="0"/>
              <w:right w:val="single" w:color="auto" w:sz="6" w:space="0"/>
            </w:tcBorders>
            <w:vAlign w:val="center"/>
          </w:tcPr>
          <w:p>
            <w:pPr>
              <w:widowControl/>
              <w:jc w:val="left"/>
              <w:rPr>
                <w:rFonts w:ascii="仿宋_GB2312" w:hAnsi="宋体" w:eastAsia="仿宋_GB2312" w:cs="宋体"/>
                <w:b w:val="0"/>
                <w:bCs/>
                <w:color w:val="000000"/>
                <w:kern w:val="0"/>
                <w:sz w:val="28"/>
                <w:szCs w:val="28"/>
              </w:rPr>
            </w:pPr>
          </w:p>
        </w:tc>
        <w:tc>
          <w:tcPr>
            <w:tcW w:w="854" w:type="dxa"/>
            <w:vMerge w:val="continue"/>
            <w:tcBorders>
              <w:left w:val="single" w:color="888888" w:sz="6" w:space="0"/>
              <w:bottom w:val="single" w:color="auto" w:sz="4" w:space="0"/>
              <w:right w:val="single" w:color="auto" w:sz="6" w:space="0"/>
            </w:tcBorders>
            <w:vAlign w:val="center"/>
          </w:tcPr>
          <w:p>
            <w:pPr>
              <w:widowControl/>
              <w:jc w:val="left"/>
              <w:rPr>
                <w:rFonts w:ascii="仿宋_GB2312" w:hAnsi="宋体" w:eastAsia="仿宋_GB2312" w:cs="宋体"/>
                <w:b w:val="0"/>
                <w:bCs/>
                <w:color w:val="000000"/>
                <w:kern w:val="0"/>
                <w:sz w:val="28"/>
                <w:szCs w:val="28"/>
              </w:rPr>
            </w:pPr>
          </w:p>
        </w:tc>
        <w:tc>
          <w:tcPr>
            <w:tcW w:w="1617" w:type="dxa"/>
            <w:gridSpan w:val="2"/>
            <w:vMerge w:val="continue"/>
            <w:tcBorders>
              <w:left w:val="single" w:color="888888" w:sz="6" w:space="0"/>
              <w:bottom w:val="single" w:color="auto" w:sz="4" w:space="0"/>
              <w:right w:val="single" w:color="auto" w:sz="4" w:space="0"/>
            </w:tcBorders>
            <w:vAlign w:val="center"/>
          </w:tcPr>
          <w:p>
            <w:pPr>
              <w:widowControl/>
              <w:jc w:val="left"/>
              <w:rPr>
                <w:rFonts w:ascii="仿宋_GB2312" w:hAnsi="宋体" w:eastAsia="仿宋_GB2312" w:cs="宋体"/>
                <w:b w:val="0"/>
                <w:bCs/>
                <w:color w:val="000000"/>
                <w:kern w:val="0"/>
                <w:sz w:val="28"/>
                <w:szCs w:val="28"/>
              </w:rPr>
            </w:pPr>
          </w:p>
        </w:tc>
        <w:tc>
          <w:tcPr>
            <w:tcW w:w="1169" w:type="dxa"/>
            <w:tcBorders>
              <w:top w:val="single" w:color="auto" w:sz="4" w:space="0"/>
              <w:left w:val="single" w:color="auto" w:sz="4" w:space="0"/>
              <w:bottom w:val="single" w:color="auto" w:sz="4" w:space="0"/>
              <w:right w:val="single" w:color="auto" w:sz="6" w:space="0"/>
            </w:tcBorders>
            <w:tcMar>
              <w:top w:w="0" w:type="dxa"/>
              <w:left w:w="105" w:type="dxa"/>
              <w:bottom w:w="0" w:type="dxa"/>
              <w:right w:w="105" w:type="dxa"/>
            </w:tcMar>
            <w:vAlign w:val="center"/>
          </w:tcPr>
          <w:p>
            <w:pPr>
              <w:spacing w:line="600" w:lineRule="atLeast"/>
              <w:jc w:val="center"/>
              <w:textAlignment w:val="bottom"/>
              <w:rPr>
                <w:rFonts w:ascii="仿宋_GB2312" w:hAnsi="Times New Roman" w:eastAsia="仿宋_GB2312"/>
                <w:b w:val="0"/>
                <w:bCs/>
                <w:color w:val="000000"/>
                <w:kern w:val="0"/>
                <w:sz w:val="28"/>
                <w:szCs w:val="28"/>
              </w:rPr>
            </w:pPr>
            <w:r>
              <w:rPr>
                <w:rFonts w:ascii="仿宋_GB2312" w:hAnsi="Times New Roman" w:eastAsia="仿宋_GB2312"/>
                <w:b w:val="0"/>
                <w:bCs/>
                <w:color w:val="000000"/>
                <w:kern w:val="0"/>
                <w:sz w:val="28"/>
                <w:szCs w:val="28"/>
              </w:rPr>
              <w:t>3-1-4</w:t>
            </w:r>
          </w:p>
        </w:tc>
        <w:tc>
          <w:tcPr>
            <w:tcW w:w="3322" w:type="dxa"/>
            <w:tcBorders>
              <w:top w:val="single" w:color="auto" w:sz="4" w:space="0"/>
              <w:left w:val="single" w:color="888888" w:sz="6" w:space="0"/>
              <w:bottom w:val="single" w:color="auto" w:sz="4" w:space="0"/>
              <w:right w:val="single" w:color="auto" w:sz="6" w:space="0"/>
            </w:tcBorders>
            <w:tcMar>
              <w:top w:w="0" w:type="dxa"/>
              <w:left w:w="105" w:type="dxa"/>
              <w:bottom w:w="0" w:type="dxa"/>
              <w:right w:w="105" w:type="dxa"/>
            </w:tcMar>
            <w:vAlign w:val="center"/>
          </w:tcPr>
          <w:p>
            <w:pPr>
              <w:widowControl/>
              <w:spacing w:line="405" w:lineRule="atLeast"/>
              <w:jc w:val="center"/>
              <w:textAlignment w:val="bottom"/>
              <w:rPr>
                <w:rFonts w:ascii="仿宋_GB2312" w:hAnsi="Times New Roman" w:eastAsia="仿宋_GB2312"/>
                <w:b w:val="0"/>
                <w:bCs/>
                <w:color w:val="000000"/>
                <w:kern w:val="0"/>
                <w:sz w:val="28"/>
                <w:szCs w:val="28"/>
              </w:rPr>
            </w:pPr>
            <w:r>
              <w:rPr>
                <w:rFonts w:hint="eastAsia" w:ascii="仿宋_GB2312" w:hAnsi="Times New Roman" w:eastAsia="仿宋_GB2312"/>
                <w:b w:val="0"/>
                <w:bCs/>
                <w:color w:val="000000"/>
                <w:sz w:val="28"/>
                <w:szCs w:val="28"/>
              </w:rPr>
              <w:t>稻田综合种养区</w:t>
            </w:r>
          </w:p>
        </w:tc>
      </w:tr>
    </w:tbl>
    <w:p>
      <w:pPr>
        <w:widowControl/>
        <w:shd w:val="clear" w:color="auto" w:fill="FFFFFF"/>
        <w:spacing w:line="600" w:lineRule="atLeast"/>
        <w:textAlignment w:val="bottom"/>
        <w:outlineLvl w:val="0"/>
        <w:rPr>
          <w:rFonts w:hint="eastAsia" w:ascii="黑体" w:hAnsi="黑体" w:eastAsia="黑体" w:cs="黑体"/>
          <w:b w:val="0"/>
          <w:bCs/>
          <w:color w:val="000000"/>
          <w:sz w:val="32"/>
          <w:szCs w:val="32"/>
          <w:lang w:val="en-US" w:eastAsia="zh-CN"/>
        </w:rPr>
      </w:pPr>
      <w:r>
        <w:rPr>
          <w:rFonts w:hint="eastAsia" w:ascii="黑体" w:hAnsi="黑体" w:eastAsia="黑体" w:cs="黑体"/>
          <w:b w:val="0"/>
          <w:bCs/>
          <w:color w:val="000000"/>
          <w:sz w:val="32"/>
          <w:szCs w:val="32"/>
        </w:rPr>
        <w:t>表2</w:t>
      </w:r>
      <w:r>
        <w:rPr>
          <w:rFonts w:hint="eastAsia" w:ascii="黑体" w:hAnsi="黑体" w:eastAsia="黑体" w:cs="黑体"/>
          <w:b w:val="0"/>
          <w:bCs/>
          <w:color w:val="000000"/>
          <w:sz w:val="32"/>
          <w:szCs w:val="32"/>
          <w:lang w:val="en-US" w:eastAsia="zh-CN"/>
        </w:rPr>
        <w:t xml:space="preserve"> </w:t>
      </w:r>
    </w:p>
    <w:p>
      <w:pPr>
        <w:widowControl/>
        <w:shd w:val="clear" w:color="auto" w:fill="FFFFFF"/>
        <w:spacing w:line="600" w:lineRule="atLeast"/>
        <w:jc w:val="center"/>
        <w:textAlignment w:val="bottom"/>
        <w:outlineLvl w:val="0"/>
        <w:rPr>
          <w:rFonts w:hint="eastAsia" w:ascii="方正小标宋_GBK" w:hAnsi="方正小标宋_GBK" w:eastAsia="方正小标宋_GBK" w:cs="方正小标宋_GBK"/>
          <w:b w:val="0"/>
          <w:bCs/>
          <w:color w:val="000000"/>
          <w:sz w:val="44"/>
          <w:szCs w:val="44"/>
        </w:rPr>
      </w:pPr>
      <w:r>
        <w:rPr>
          <w:rFonts w:hint="eastAsia" w:ascii="方正小标宋_GBK" w:hAnsi="方正小标宋_GBK" w:eastAsia="方正小标宋_GBK" w:cs="方正小标宋_GBK"/>
          <w:b w:val="0"/>
          <w:bCs/>
          <w:color w:val="000000"/>
          <w:sz w:val="44"/>
          <w:szCs w:val="44"/>
        </w:rPr>
        <w:t>钦北区禁止养殖区（河流）规划信息汇总表</w:t>
      </w:r>
    </w:p>
    <w:tbl>
      <w:tblPr>
        <w:tblStyle w:val="19"/>
        <w:tblW w:w="8917" w:type="dxa"/>
        <w:jc w:val="center"/>
        <w:tblInd w:w="68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035"/>
        <w:gridCol w:w="1170"/>
        <w:gridCol w:w="1665"/>
        <w:gridCol w:w="907"/>
        <w:gridCol w:w="870"/>
        <w:gridCol w:w="878"/>
        <w:gridCol w:w="16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26" w:hRule="atLeast"/>
          <w:jc w:val="center"/>
        </w:trPr>
        <w:tc>
          <w:tcPr>
            <w:tcW w:w="720" w:type="dxa"/>
            <w:vAlign w:val="center"/>
          </w:tcPr>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序号</w:t>
            </w:r>
          </w:p>
        </w:tc>
        <w:tc>
          <w:tcPr>
            <w:tcW w:w="1035" w:type="dxa"/>
            <w:vAlign w:val="center"/>
          </w:tcPr>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分类</w:t>
            </w:r>
          </w:p>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代码</w:t>
            </w:r>
          </w:p>
        </w:tc>
        <w:tc>
          <w:tcPr>
            <w:tcW w:w="1170" w:type="dxa"/>
            <w:vAlign w:val="center"/>
          </w:tcPr>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规划面积（公顷）</w:t>
            </w:r>
          </w:p>
        </w:tc>
        <w:tc>
          <w:tcPr>
            <w:tcW w:w="1665" w:type="dxa"/>
            <w:vAlign w:val="center"/>
          </w:tcPr>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取水口</w:t>
            </w:r>
          </w:p>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GPS坐标</w:t>
            </w:r>
          </w:p>
        </w:tc>
        <w:tc>
          <w:tcPr>
            <w:tcW w:w="907" w:type="dxa"/>
            <w:vAlign w:val="center"/>
          </w:tcPr>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所属</w:t>
            </w:r>
          </w:p>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水系</w:t>
            </w:r>
          </w:p>
        </w:tc>
        <w:tc>
          <w:tcPr>
            <w:tcW w:w="870" w:type="dxa"/>
            <w:vAlign w:val="center"/>
          </w:tcPr>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水源</w:t>
            </w:r>
          </w:p>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级别</w:t>
            </w:r>
          </w:p>
        </w:tc>
        <w:tc>
          <w:tcPr>
            <w:tcW w:w="878" w:type="dxa"/>
            <w:vAlign w:val="center"/>
          </w:tcPr>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镇、街道</w:t>
            </w:r>
          </w:p>
        </w:tc>
        <w:tc>
          <w:tcPr>
            <w:tcW w:w="1672" w:type="dxa"/>
            <w:vAlign w:val="center"/>
          </w:tcPr>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管控</w:t>
            </w:r>
          </w:p>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39" w:hRule="exact"/>
          <w:jc w:val="center"/>
        </w:trPr>
        <w:tc>
          <w:tcPr>
            <w:tcW w:w="72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1</w:t>
            </w:r>
          </w:p>
        </w:tc>
        <w:tc>
          <w:tcPr>
            <w:tcW w:w="1035"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 xml:space="preserve">1-1-1 </w:t>
            </w:r>
          </w:p>
        </w:tc>
        <w:tc>
          <w:tcPr>
            <w:tcW w:w="117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8</w:t>
            </w:r>
          </w:p>
        </w:tc>
        <w:tc>
          <w:tcPr>
            <w:tcW w:w="1665" w:type="dxa"/>
            <w:vAlign w:val="center"/>
          </w:tcPr>
          <w:p>
            <w:pPr>
              <w:spacing w:line="240" w:lineRule="exact"/>
              <w:jc w:val="center"/>
              <w:rPr>
                <w:b w:val="0"/>
                <w:bCs/>
                <w:color w:val="000000"/>
                <w:sz w:val="24"/>
                <w:szCs w:val="24"/>
              </w:rPr>
            </w:pPr>
            <w:r>
              <w:rPr>
                <w:b w:val="0"/>
                <w:bCs/>
                <w:color w:val="000000"/>
                <w:sz w:val="24"/>
                <w:szCs w:val="24"/>
              </w:rPr>
              <w:t>N 22°07′13</w:t>
            </w:r>
            <w:r>
              <w:rPr>
                <w:rFonts w:hint="eastAsia"/>
                <w:b w:val="0"/>
                <w:bCs/>
                <w:color w:val="000000"/>
                <w:sz w:val="24"/>
                <w:szCs w:val="24"/>
              </w:rPr>
              <w:t>″</w:t>
            </w:r>
          </w:p>
          <w:p>
            <w:pPr>
              <w:spacing w:line="240" w:lineRule="exact"/>
              <w:jc w:val="center"/>
              <w:rPr>
                <w:b w:val="0"/>
                <w:bCs/>
                <w:color w:val="000000"/>
                <w:sz w:val="24"/>
                <w:szCs w:val="24"/>
              </w:rPr>
            </w:pPr>
            <w:r>
              <w:rPr>
                <w:b w:val="0"/>
                <w:bCs/>
                <w:color w:val="000000"/>
                <w:sz w:val="24"/>
                <w:szCs w:val="24"/>
              </w:rPr>
              <w:t>E108°34′51</w:t>
            </w:r>
            <w:r>
              <w:rPr>
                <w:rFonts w:hint="eastAsia"/>
                <w:b w:val="0"/>
                <w:bCs/>
                <w:color w:val="000000"/>
                <w:sz w:val="24"/>
                <w:szCs w:val="24"/>
              </w:rPr>
              <w:t>″</w:t>
            </w:r>
          </w:p>
        </w:tc>
        <w:tc>
          <w:tcPr>
            <w:tcW w:w="907"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茅岭江</w:t>
            </w:r>
          </w:p>
        </w:tc>
        <w:tc>
          <w:tcPr>
            <w:tcW w:w="87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一级</w:t>
            </w:r>
          </w:p>
        </w:tc>
        <w:tc>
          <w:tcPr>
            <w:tcW w:w="878"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大垌镇</w:t>
            </w:r>
          </w:p>
        </w:tc>
        <w:tc>
          <w:tcPr>
            <w:tcW w:w="1672" w:type="dxa"/>
            <w:vMerge w:val="restart"/>
            <w:vAlign w:val="center"/>
          </w:tcPr>
          <w:p>
            <w:pPr>
              <w:widowControl/>
              <w:spacing w:line="405" w:lineRule="atLeast"/>
              <w:jc w:val="both"/>
              <w:textAlignment w:val="bottom"/>
              <w:rPr>
                <w:rFonts w:hint="eastAsia" w:ascii="仿宋_GB2312" w:hAnsi="Times New Roman" w:eastAsia="仿宋_GB2312"/>
                <w:b w:val="0"/>
                <w:bCs/>
                <w:color w:val="000000"/>
                <w:kern w:val="0"/>
                <w:sz w:val="28"/>
                <w:szCs w:val="28"/>
              </w:rPr>
            </w:pPr>
            <w:r>
              <w:rPr>
                <w:rFonts w:hint="eastAsia" w:ascii="仿宋_GB2312" w:hAnsi="Times New Roman" w:eastAsia="仿宋_GB2312"/>
                <w:b w:val="0"/>
                <w:bCs/>
                <w:color w:val="000000"/>
                <w:kern w:val="0"/>
                <w:sz w:val="24"/>
                <w:szCs w:val="24"/>
              </w:rPr>
              <w:t>限期关停、搬迁和取缔。建立乡村巡查和长效管理机制。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39" w:hRule="exact"/>
          <w:jc w:val="center"/>
        </w:trPr>
        <w:tc>
          <w:tcPr>
            <w:tcW w:w="72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2</w:t>
            </w:r>
          </w:p>
        </w:tc>
        <w:tc>
          <w:tcPr>
            <w:tcW w:w="1035"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1-1-2</w:t>
            </w:r>
          </w:p>
        </w:tc>
        <w:tc>
          <w:tcPr>
            <w:tcW w:w="117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40</w:t>
            </w:r>
          </w:p>
        </w:tc>
        <w:tc>
          <w:tcPr>
            <w:tcW w:w="1665" w:type="dxa"/>
            <w:vAlign w:val="center"/>
          </w:tcPr>
          <w:p>
            <w:pPr>
              <w:spacing w:line="240" w:lineRule="exact"/>
              <w:jc w:val="center"/>
              <w:rPr>
                <w:b w:val="0"/>
                <w:bCs/>
                <w:color w:val="000000"/>
                <w:sz w:val="24"/>
                <w:szCs w:val="24"/>
              </w:rPr>
            </w:pPr>
            <w:r>
              <w:rPr>
                <w:b w:val="0"/>
                <w:bCs/>
                <w:color w:val="000000"/>
                <w:sz w:val="24"/>
                <w:szCs w:val="24"/>
              </w:rPr>
              <w:t>N 22°10′09</w:t>
            </w:r>
            <w:r>
              <w:rPr>
                <w:rFonts w:hint="eastAsia"/>
                <w:b w:val="0"/>
                <w:bCs/>
                <w:color w:val="000000"/>
                <w:sz w:val="24"/>
                <w:szCs w:val="24"/>
              </w:rPr>
              <w:t>″</w:t>
            </w:r>
          </w:p>
          <w:p>
            <w:pPr>
              <w:spacing w:line="240" w:lineRule="exact"/>
              <w:jc w:val="center"/>
              <w:rPr>
                <w:b w:val="0"/>
                <w:bCs/>
                <w:color w:val="000000"/>
                <w:sz w:val="24"/>
                <w:szCs w:val="24"/>
              </w:rPr>
            </w:pPr>
            <w:r>
              <w:rPr>
                <w:b w:val="0"/>
                <w:bCs/>
                <w:color w:val="000000"/>
                <w:sz w:val="24"/>
                <w:szCs w:val="24"/>
              </w:rPr>
              <w:t>E 108°33′45</w:t>
            </w:r>
            <w:r>
              <w:rPr>
                <w:rFonts w:hint="eastAsia"/>
                <w:b w:val="0"/>
                <w:bCs/>
                <w:color w:val="000000"/>
                <w:sz w:val="24"/>
                <w:szCs w:val="24"/>
              </w:rPr>
              <w:t>″</w:t>
            </w:r>
          </w:p>
        </w:tc>
        <w:tc>
          <w:tcPr>
            <w:tcW w:w="907"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茅岭江</w:t>
            </w:r>
          </w:p>
        </w:tc>
        <w:tc>
          <w:tcPr>
            <w:tcW w:w="87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一级</w:t>
            </w:r>
          </w:p>
        </w:tc>
        <w:tc>
          <w:tcPr>
            <w:tcW w:w="878"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那蒙镇</w:t>
            </w:r>
          </w:p>
        </w:tc>
        <w:tc>
          <w:tcPr>
            <w:tcW w:w="1672" w:type="dxa"/>
            <w:vMerge w:val="continue"/>
            <w:vAlign w:val="center"/>
          </w:tcPr>
          <w:p>
            <w:pPr>
              <w:spacing w:line="240" w:lineRule="exact"/>
              <w:jc w:val="center"/>
              <w:rPr>
                <w:rFonts w:ascii="宋体"/>
                <w:b w:val="0"/>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37" w:hRule="exact"/>
          <w:jc w:val="center"/>
        </w:trPr>
        <w:tc>
          <w:tcPr>
            <w:tcW w:w="72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3</w:t>
            </w:r>
          </w:p>
        </w:tc>
        <w:tc>
          <w:tcPr>
            <w:tcW w:w="1035"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1-1-3</w:t>
            </w:r>
          </w:p>
        </w:tc>
        <w:tc>
          <w:tcPr>
            <w:tcW w:w="117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68</w:t>
            </w:r>
          </w:p>
        </w:tc>
        <w:tc>
          <w:tcPr>
            <w:tcW w:w="1665" w:type="dxa"/>
            <w:vAlign w:val="center"/>
          </w:tcPr>
          <w:p>
            <w:pPr>
              <w:spacing w:line="240" w:lineRule="exact"/>
              <w:jc w:val="center"/>
              <w:rPr>
                <w:b w:val="0"/>
                <w:bCs/>
                <w:color w:val="000000"/>
                <w:sz w:val="24"/>
                <w:szCs w:val="24"/>
              </w:rPr>
            </w:pPr>
            <w:r>
              <w:rPr>
                <w:b w:val="0"/>
                <w:bCs/>
                <w:color w:val="000000"/>
                <w:sz w:val="24"/>
                <w:szCs w:val="24"/>
              </w:rPr>
              <w:t>N 22°07′58</w:t>
            </w:r>
            <w:r>
              <w:rPr>
                <w:rFonts w:hint="eastAsia"/>
                <w:b w:val="0"/>
                <w:bCs/>
                <w:color w:val="000000"/>
                <w:sz w:val="24"/>
                <w:szCs w:val="24"/>
              </w:rPr>
              <w:t>″</w:t>
            </w:r>
          </w:p>
          <w:p>
            <w:pPr>
              <w:spacing w:line="240" w:lineRule="exact"/>
              <w:jc w:val="center"/>
              <w:rPr>
                <w:b w:val="0"/>
                <w:bCs/>
                <w:color w:val="000000"/>
                <w:sz w:val="24"/>
                <w:szCs w:val="24"/>
              </w:rPr>
            </w:pPr>
            <w:r>
              <w:rPr>
                <w:b w:val="0"/>
                <w:bCs/>
                <w:color w:val="000000"/>
                <w:sz w:val="24"/>
                <w:szCs w:val="24"/>
              </w:rPr>
              <w:t>E 108°24′40</w:t>
            </w:r>
            <w:r>
              <w:rPr>
                <w:rFonts w:hint="eastAsia"/>
                <w:b w:val="0"/>
                <w:bCs/>
                <w:color w:val="000000"/>
                <w:sz w:val="24"/>
                <w:szCs w:val="24"/>
              </w:rPr>
              <w:t>″</w:t>
            </w:r>
          </w:p>
        </w:tc>
        <w:tc>
          <w:tcPr>
            <w:tcW w:w="907"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茅岭江</w:t>
            </w:r>
          </w:p>
        </w:tc>
        <w:tc>
          <w:tcPr>
            <w:tcW w:w="87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一级</w:t>
            </w:r>
          </w:p>
        </w:tc>
        <w:tc>
          <w:tcPr>
            <w:tcW w:w="878"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大寺镇</w:t>
            </w:r>
          </w:p>
        </w:tc>
        <w:tc>
          <w:tcPr>
            <w:tcW w:w="1672" w:type="dxa"/>
            <w:vMerge w:val="continue"/>
            <w:vAlign w:val="center"/>
          </w:tcPr>
          <w:p>
            <w:pPr>
              <w:spacing w:line="240" w:lineRule="exact"/>
              <w:jc w:val="center"/>
              <w:rPr>
                <w:rFonts w:ascii="宋体"/>
                <w:b w:val="0"/>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37" w:hRule="exact"/>
          <w:jc w:val="center"/>
        </w:trPr>
        <w:tc>
          <w:tcPr>
            <w:tcW w:w="72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4</w:t>
            </w:r>
          </w:p>
        </w:tc>
        <w:tc>
          <w:tcPr>
            <w:tcW w:w="1035"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1-1-4</w:t>
            </w:r>
          </w:p>
        </w:tc>
        <w:tc>
          <w:tcPr>
            <w:tcW w:w="117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28</w:t>
            </w:r>
          </w:p>
        </w:tc>
        <w:tc>
          <w:tcPr>
            <w:tcW w:w="1665" w:type="dxa"/>
            <w:vAlign w:val="center"/>
          </w:tcPr>
          <w:p>
            <w:pPr>
              <w:spacing w:line="240" w:lineRule="exact"/>
              <w:jc w:val="center"/>
              <w:rPr>
                <w:b w:val="0"/>
                <w:bCs/>
                <w:color w:val="000000"/>
                <w:sz w:val="24"/>
                <w:szCs w:val="24"/>
              </w:rPr>
            </w:pPr>
            <w:r>
              <w:rPr>
                <w:b w:val="0"/>
                <w:bCs/>
                <w:color w:val="000000"/>
                <w:sz w:val="24"/>
                <w:szCs w:val="24"/>
              </w:rPr>
              <w:t>N 21°59′49</w:t>
            </w:r>
            <w:r>
              <w:rPr>
                <w:rFonts w:hint="eastAsia"/>
                <w:b w:val="0"/>
                <w:bCs/>
                <w:color w:val="000000"/>
                <w:sz w:val="24"/>
                <w:szCs w:val="24"/>
              </w:rPr>
              <w:t>″</w:t>
            </w:r>
          </w:p>
          <w:p>
            <w:pPr>
              <w:spacing w:line="240" w:lineRule="exact"/>
              <w:jc w:val="center"/>
              <w:rPr>
                <w:b w:val="0"/>
                <w:bCs/>
                <w:color w:val="000000"/>
                <w:sz w:val="24"/>
                <w:szCs w:val="24"/>
              </w:rPr>
            </w:pPr>
            <w:r>
              <w:rPr>
                <w:b w:val="0"/>
                <w:bCs/>
                <w:color w:val="000000"/>
                <w:sz w:val="24"/>
                <w:szCs w:val="24"/>
              </w:rPr>
              <w:t>E 108°21′54</w:t>
            </w:r>
            <w:r>
              <w:rPr>
                <w:rFonts w:hint="eastAsia"/>
                <w:b w:val="0"/>
                <w:bCs/>
                <w:color w:val="000000"/>
                <w:sz w:val="24"/>
                <w:szCs w:val="24"/>
              </w:rPr>
              <w:t>″</w:t>
            </w:r>
          </w:p>
        </w:tc>
        <w:tc>
          <w:tcPr>
            <w:tcW w:w="907"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茅岭江</w:t>
            </w:r>
          </w:p>
        </w:tc>
        <w:tc>
          <w:tcPr>
            <w:tcW w:w="87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一级</w:t>
            </w:r>
          </w:p>
        </w:tc>
        <w:tc>
          <w:tcPr>
            <w:tcW w:w="878"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大直镇</w:t>
            </w:r>
          </w:p>
        </w:tc>
        <w:tc>
          <w:tcPr>
            <w:tcW w:w="1672" w:type="dxa"/>
            <w:vMerge w:val="continue"/>
            <w:vAlign w:val="center"/>
          </w:tcPr>
          <w:p>
            <w:pPr>
              <w:spacing w:line="240" w:lineRule="exact"/>
              <w:jc w:val="center"/>
              <w:rPr>
                <w:rFonts w:ascii="宋体"/>
                <w:b w:val="0"/>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39" w:hRule="exact"/>
          <w:jc w:val="center"/>
        </w:trPr>
        <w:tc>
          <w:tcPr>
            <w:tcW w:w="72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5</w:t>
            </w:r>
          </w:p>
        </w:tc>
        <w:tc>
          <w:tcPr>
            <w:tcW w:w="1035"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1-1-5</w:t>
            </w:r>
          </w:p>
        </w:tc>
        <w:tc>
          <w:tcPr>
            <w:tcW w:w="117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75</w:t>
            </w:r>
          </w:p>
        </w:tc>
        <w:tc>
          <w:tcPr>
            <w:tcW w:w="1665" w:type="dxa"/>
            <w:vAlign w:val="center"/>
          </w:tcPr>
          <w:p>
            <w:pPr>
              <w:spacing w:line="240" w:lineRule="exact"/>
              <w:jc w:val="center"/>
              <w:rPr>
                <w:b w:val="0"/>
                <w:bCs/>
                <w:color w:val="000000"/>
                <w:sz w:val="24"/>
                <w:szCs w:val="24"/>
              </w:rPr>
            </w:pPr>
            <w:r>
              <w:rPr>
                <w:b w:val="0"/>
                <w:bCs/>
                <w:color w:val="000000"/>
                <w:sz w:val="24"/>
                <w:szCs w:val="24"/>
              </w:rPr>
              <w:t>N 22°09′41</w:t>
            </w:r>
            <w:r>
              <w:rPr>
                <w:rFonts w:hint="eastAsia"/>
                <w:b w:val="0"/>
                <w:bCs/>
                <w:color w:val="000000"/>
                <w:sz w:val="24"/>
                <w:szCs w:val="24"/>
              </w:rPr>
              <w:t>″</w:t>
            </w:r>
          </w:p>
          <w:p>
            <w:pPr>
              <w:spacing w:line="240" w:lineRule="exact"/>
              <w:jc w:val="center"/>
              <w:rPr>
                <w:b w:val="0"/>
                <w:bCs/>
                <w:color w:val="000000"/>
                <w:sz w:val="24"/>
                <w:szCs w:val="24"/>
              </w:rPr>
            </w:pPr>
            <w:r>
              <w:rPr>
                <w:b w:val="0"/>
                <w:bCs/>
                <w:color w:val="000000"/>
                <w:sz w:val="24"/>
                <w:szCs w:val="24"/>
              </w:rPr>
              <w:t>E 108°45′51</w:t>
            </w:r>
            <w:r>
              <w:rPr>
                <w:rFonts w:hint="eastAsia"/>
                <w:b w:val="0"/>
                <w:bCs/>
                <w:color w:val="000000"/>
                <w:sz w:val="24"/>
                <w:szCs w:val="24"/>
              </w:rPr>
              <w:t>″</w:t>
            </w:r>
          </w:p>
        </w:tc>
        <w:tc>
          <w:tcPr>
            <w:tcW w:w="907"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钦江</w:t>
            </w:r>
          </w:p>
        </w:tc>
        <w:tc>
          <w:tcPr>
            <w:tcW w:w="87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一级</w:t>
            </w:r>
          </w:p>
        </w:tc>
        <w:tc>
          <w:tcPr>
            <w:tcW w:w="878"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平吉镇</w:t>
            </w:r>
          </w:p>
        </w:tc>
        <w:tc>
          <w:tcPr>
            <w:tcW w:w="1672" w:type="dxa"/>
            <w:vMerge w:val="continue"/>
            <w:vAlign w:val="center"/>
          </w:tcPr>
          <w:p>
            <w:pPr>
              <w:spacing w:line="240" w:lineRule="exact"/>
              <w:jc w:val="center"/>
              <w:rPr>
                <w:rFonts w:ascii="宋体"/>
                <w:b w:val="0"/>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39" w:hRule="exact"/>
          <w:jc w:val="center"/>
        </w:trPr>
        <w:tc>
          <w:tcPr>
            <w:tcW w:w="72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6</w:t>
            </w:r>
          </w:p>
        </w:tc>
        <w:tc>
          <w:tcPr>
            <w:tcW w:w="1035"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1-1-6</w:t>
            </w:r>
          </w:p>
        </w:tc>
        <w:tc>
          <w:tcPr>
            <w:tcW w:w="117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143</w:t>
            </w:r>
          </w:p>
        </w:tc>
        <w:tc>
          <w:tcPr>
            <w:tcW w:w="1665" w:type="dxa"/>
            <w:vAlign w:val="center"/>
          </w:tcPr>
          <w:p>
            <w:pPr>
              <w:spacing w:line="240" w:lineRule="exact"/>
              <w:jc w:val="center"/>
              <w:rPr>
                <w:b w:val="0"/>
                <w:bCs/>
                <w:color w:val="000000"/>
                <w:sz w:val="24"/>
                <w:szCs w:val="24"/>
              </w:rPr>
            </w:pPr>
            <w:r>
              <w:rPr>
                <w:b w:val="0"/>
                <w:bCs/>
                <w:color w:val="000000"/>
                <w:sz w:val="24"/>
                <w:szCs w:val="24"/>
              </w:rPr>
              <w:t>N 21°59′13</w:t>
            </w:r>
            <w:r>
              <w:rPr>
                <w:rFonts w:hint="eastAsia"/>
                <w:b w:val="0"/>
                <w:bCs/>
                <w:color w:val="000000"/>
                <w:sz w:val="24"/>
                <w:szCs w:val="24"/>
              </w:rPr>
              <w:t>″</w:t>
            </w:r>
          </w:p>
          <w:p>
            <w:pPr>
              <w:spacing w:line="240" w:lineRule="exact"/>
              <w:jc w:val="center"/>
              <w:rPr>
                <w:b w:val="0"/>
                <w:bCs/>
                <w:color w:val="000000"/>
                <w:sz w:val="24"/>
                <w:szCs w:val="24"/>
              </w:rPr>
            </w:pPr>
            <w:r>
              <w:rPr>
                <w:b w:val="0"/>
                <w:bCs/>
                <w:color w:val="000000"/>
                <w:sz w:val="24"/>
                <w:szCs w:val="24"/>
              </w:rPr>
              <w:t>E 108°33′39</w:t>
            </w:r>
            <w:r>
              <w:rPr>
                <w:rFonts w:hint="eastAsia"/>
                <w:b w:val="0"/>
                <w:bCs/>
                <w:color w:val="000000"/>
                <w:sz w:val="24"/>
                <w:szCs w:val="24"/>
              </w:rPr>
              <w:t>″</w:t>
            </w:r>
          </w:p>
        </w:tc>
        <w:tc>
          <w:tcPr>
            <w:tcW w:w="907"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钦江</w:t>
            </w:r>
          </w:p>
        </w:tc>
        <w:tc>
          <w:tcPr>
            <w:tcW w:w="87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一级</w:t>
            </w:r>
          </w:p>
        </w:tc>
        <w:tc>
          <w:tcPr>
            <w:tcW w:w="878"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大垌镇长田</w:t>
            </w:r>
          </w:p>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街道</w:t>
            </w:r>
          </w:p>
        </w:tc>
        <w:tc>
          <w:tcPr>
            <w:tcW w:w="1672" w:type="dxa"/>
            <w:vMerge w:val="continue"/>
            <w:vAlign w:val="center"/>
          </w:tcPr>
          <w:p>
            <w:pPr>
              <w:spacing w:line="240" w:lineRule="exact"/>
              <w:jc w:val="center"/>
              <w:rPr>
                <w:rFonts w:ascii="宋体"/>
                <w:b w:val="0"/>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54" w:hRule="exact"/>
          <w:jc w:val="center"/>
        </w:trPr>
        <w:tc>
          <w:tcPr>
            <w:tcW w:w="72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7</w:t>
            </w:r>
          </w:p>
        </w:tc>
        <w:tc>
          <w:tcPr>
            <w:tcW w:w="1035"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1-1-7</w:t>
            </w:r>
          </w:p>
        </w:tc>
        <w:tc>
          <w:tcPr>
            <w:tcW w:w="117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150</w:t>
            </w:r>
          </w:p>
        </w:tc>
        <w:tc>
          <w:tcPr>
            <w:tcW w:w="1665" w:type="dxa"/>
            <w:vAlign w:val="center"/>
          </w:tcPr>
          <w:p>
            <w:pPr>
              <w:spacing w:line="240" w:lineRule="exact"/>
              <w:jc w:val="center"/>
              <w:rPr>
                <w:b w:val="0"/>
                <w:bCs/>
                <w:color w:val="000000"/>
                <w:sz w:val="24"/>
                <w:szCs w:val="24"/>
              </w:rPr>
            </w:pPr>
            <w:r>
              <w:rPr>
                <w:b w:val="0"/>
                <w:bCs/>
                <w:color w:val="000000"/>
                <w:sz w:val="24"/>
                <w:szCs w:val="24"/>
              </w:rPr>
              <w:t>N 22°03′21</w:t>
            </w:r>
            <w:r>
              <w:rPr>
                <w:rFonts w:hint="eastAsia"/>
                <w:b w:val="0"/>
                <w:bCs/>
                <w:color w:val="000000"/>
                <w:sz w:val="24"/>
                <w:szCs w:val="24"/>
              </w:rPr>
              <w:t>″</w:t>
            </w:r>
          </w:p>
          <w:p>
            <w:pPr>
              <w:spacing w:line="240" w:lineRule="exact"/>
              <w:jc w:val="center"/>
              <w:rPr>
                <w:b w:val="0"/>
                <w:bCs/>
                <w:color w:val="000000"/>
                <w:sz w:val="24"/>
                <w:szCs w:val="24"/>
              </w:rPr>
            </w:pPr>
            <w:r>
              <w:rPr>
                <w:b w:val="0"/>
                <w:bCs/>
                <w:color w:val="000000"/>
                <w:sz w:val="24"/>
                <w:szCs w:val="24"/>
              </w:rPr>
              <w:t>E 108°34′04</w:t>
            </w:r>
            <w:r>
              <w:rPr>
                <w:rFonts w:hint="eastAsia"/>
                <w:b w:val="0"/>
                <w:bCs/>
                <w:color w:val="000000"/>
                <w:sz w:val="24"/>
                <w:szCs w:val="24"/>
              </w:rPr>
              <w:t>″</w:t>
            </w:r>
          </w:p>
        </w:tc>
        <w:tc>
          <w:tcPr>
            <w:tcW w:w="907"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茅岭江</w:t>
            </w:r>
          </w:p>
        </w:tc>
        <w:tc>
          <w:tcPr>
            <w:tcW w:w="870"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一级</w:t>
            </w:r>
          </w:p>
        </w:tc>
        <w:tc>
          <w:tcPr>
            <w:tcW w:w="878" w:type="dxa"/>
            <w:vAlign w:val="center"/>
          </w:tcPr>
          <w:p>
            <w:pPr>
              <w:widowControl/>
              <w:spacing w:line="405" w:lineRule="atLeast"/>
              <w:jc w:val="center"/>
              <w:textAlignment w:val="bottom"/>
              <w:rPr>
                <w:rFonts w:hint="eastAsia" w:ascii="仿宋_GB2312" w:hAnsi="Times New Roman" w:eastAsia="仿宋_GB2312"/>
                <w:b w:val="0"/>
                <w:bCs/>
                <w:color w:val="000000"/>
                <w:kern w:val="0"/>
                <w:sz w:val="24"/>
                <w:szCs w:val="24"/>
              </w:rPr>
            </w:pPr>
            <w:r>
              <w:rPr>
                <w:rFonts w:hint="eastAsia" w:ascii="仿宋_GB2312" w:hAnsi="Times New Roman" w:eastAsia="仿宋_GB2312"/>
                <w:b w:val="0"/>
                <w:bCs/>
                <w:color w:val="000000"/>
                <w:kern w:val="0"/>
                <w:sz w:val="24"/>
                <w:szCs w:val="24"/>
              </w:rPr>
              <w:t>大垌镇</w:t>
            </w:r>
          </w:p>
        </w:tc>
        <w:tc>
          <w:tcPr>
            <w:tcW w:w="1672" w:type="dxa"/>
            <w:vMerge w:val="continue"/>
            <w:vAlign w:val="center"/>
          </w:tcPr>
          <w:p>
            <w:pPr>
              <w:spacing w:line="240" w:lineRule="exact"/>
              <w:jc w:val="center"/>
              <w:rPr>
                <w:rFonts w:ascii="宋体"/>
                <w:b w:val="0"/>
                <w:bCs/>
                <w:color w:val="000000"/>
                <w:szCs w:val="21"/>
              </w:rPr>
            </w:pPr>
          </w:p>
        </w:tc>
      </w:tr>
    </w:tbl>
    <w:p>
      <w:pPr>
        <w:widowControl/>
        <w:shd w:val="clear" w:color="auto" w:fill="FFFFFF"/>
        <w:spacing w:line="600" w:lineRule="atLeast"/>
        <w:textAlignment w:val="bottom"/>
        <w:outlineLvl w:val="0"/>
        <w:rPr>
          <w:rFonts w:hint="eastAsia" w:ascii="黑体" w:hAnsi="黑体" w:eastAsia="黑体" w:cs="黑体"/>
          <w:b w:val="0"/>
          <w:bCs/>
          <w:color w:val="000000"/>
          <w:sz w:val="32"/>
          <w:szCs w:val="32"/>
        </w:rPr>
      </w:pPr>
      <w:r>
        <w:rPr>
          <w:rFonts w:hint="eastAsia" w:ascii="黑体" w:hAnsi="黑体" w:eastAsia="黑体" w:cs="黑体"/>
          <w:b w:val="0"/>
          <w:bCs/>
          <w:color w:val="000000"/>
          <w:sz w:val="32"/>
          <w:szCs w:val="32"/>
        </w:rPr>
        <w:t>表3</w:t>
      </w:r>
    </w:p>
    <w:p>
      <w:pPr>
        <w:widowControl/>
        <w:shd w:val="clear" w:color="auto" w:fill="FFFFFF"/>
        <w:spacing w:line="600" w:lineRule="atLeast"/>
        <w:jc w:val="center"/>
        <w:textAlignment w:val="bottom"/>
        <w:outlineLvl w:val="0"/>
        <w:rPr>
          <w:rFonts w:ascii="仿宋_GB2312" w:eastAsia="仿宋_GB2312"/>
          <w:b w:val="0"/>
          <w:bCs/>
          <w:color w:val="000000"/>
          <w:sz w:val="44"/>
          <w:szCs w:val="44"/>
        </w:rPr>
      </w:pPr>
      <w:r>
        <w:rPr>
          <w:rFonts w:hint="eastAsia" w:ascii="方正小标宋_GBK" w:hAnsi="方正小标宋_GBK" w:eastAsia="方正小标宋_GBK" w:cs="方正小标宋_GBK"/>
          <w:b w:val="0"/>
          <w:bCs/>
          <w:color w:val="000000"/>
          <w:sz w:val="44"/>
          <w:szCs w:val="44"/>
        </w:rPr>
        <w:t>钦北区禁止养殖区（水库）规划信息汇总表</w:t>
      </w:r>
    </w:p>
    <w:tbl>
      <w:tblPr>
        <w:tblStyle w:val="19"/>
        <w:tblW w:w="8851" w:type="dxa"/>
        <w:jc w:val="center"/>
        <w:tblInd w:w="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5"/>
        <w:gridCol w:w="1095"/>
        <w:gridCol w:w="1170"/>
        <w:gridCol w:w="1858"/>
        <w:gridCol w:w="740"/>
        <w:gridCol w:w="1005"/>
        <w:gridCol w:w="1080"/>
        <w:gridCol w:w="1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42" w:hRule="atLeast"/>
          <w:jc w:val="center"/>
        </w:trPr>
        <w:tc>
          <w:tcPr>
            <w:tcW w:w="615" w:type="dxa"/>
            <w:vAlign w:val="center"/>
          </w:tcPr>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序号</w:t>
            </w:r>
          </w:p>
        </w:tc>
        <w:tc>
          <w:tcPr>
            <w:tcW w:w="1095" w:type="dxa"/>
            <w:vAlign w:val="center"/>
          </w:tcPr>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分类</w:t>
            </w:r>
          </w:p>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代码</w:t>
            </w:r>
          </w:p>
        </w:tc>
        <w:tc>
          <w:tcPr>
            <w:tcW w:w="1170" w:type="dxa"/>
            <w:vAlign w:val="center"/>
          </w:tcPr>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规划面积（公顷）</w:t>
            </w:r>
          </w:p>
        </w:tc>
        <w:tc>
          <w:tcPr>
            <w:tcW w:w="1858" w:type="dxa"/>
            <w:vAlign w:val="center"/>
          </w:tcPr>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取水口</w:t>
            </w:r>
          </w:p>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GPS坐标</w:t>
            </w:r>
          </w:p>
        </w:tc>
        <w:tc>
          <w:tcPr>
            <w:tcW w:w="740" w:type="dxa"/>
            <w:vAlign w:val="center"/>
          </w:tcPr>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所属</w:t>
            </w:r>
          </w:p>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水系</w:t>
            </w:r>
          </w:p>
        </w:tc>
        <w:tc>
          <w:tcPr>
            <w:tcW w:w="1005" w:type="dxa"/>
            <w:vAlign w:val="center"/>
          </w:tcPr>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水源</w:t>
            </w:r>
          </w:p>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级别</w:t>
            </w:r>
          </w:p>
        </w:tc>
        <w:tc>
          <w:tcPr>
            <w:tcW w:w="1080" w:type="dxa"/>
            <w:vAlign w:val="center"/>
          </w:tcPr>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镇、街道</w:t>
            </w:r>
          </w:p>
        </w:tc>
        <w:tc>
          <w:tcPr>
            <w:tcW w:w="1288" w:type="dxa"/>
            <w:vAlign w:val="center"/>
          </w:tcPr>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管控</w:t>
            </w:r>
          </w:p>
          <w:p>
            <w:pPr>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58" w:hRule="exact"/>
          <w:jc w:val="center"/>
        </w:trPr>
        <w:tc>
          <w:tcPr>
            <w:tcW w:w="615"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1</w:t>
            </w:r>
          </w:p>
        </w:tc>
        <w:tc>
          <w:tcPr>
            <w:tcW w:w="1095"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 xml:space="preserve">1-2-1 </w:t>
            </w:r>
          </w:p>
        </w:tc>
        <w:tc>
          <w:tcPr>
            <w:tcW w:w="1170" w:type="dxa"/>
            <w:vAlign w:val="center"/>
          </w:tcPr>
          <w:p>
            <w:pPr>
              <w:spacing w:line="240" w:lineRule="exact"/>
              <w:ind w:firstLine="360" w:firstLineChars="150"/>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23</w:t>
            </w:r>
          </w:p>
        </w:tc>
        <w:tc>
          <w:tcPr>
            <w:tcW w:w="1858" w:type="dxa"/>
            <w:vAlign w:val="center"/>
          </w:tcPr>
          <w:p>
            <w:pPr>
              <w:spacing w:line="240" w:lineRule="exact"/>
              <w:jc w:val="center"/>
              <w:rPr>
                <w:b w:val="0"/>
                <w:bCs/>
                <w:color w:val="000000"/>
                <w:szCs w:val="21"/>
              </w:rPr>
            </w:pPr>
            <w:r>
              <w:rPr>
                <w:b w:val="0"/>
                <w:bCs/>
                <w:color w:val="000000"/>
                <w:szCs w:val="21"/>
              </w:rPr>
              <w:t>N 22°17′20</w:t>
            </w:r>
            <w:r>
              <w:rPr>
                <w:rFonts w:hint="eastAsia"/>
                <w:b w:val="0"/>
                <w:bCs/>
                <w:color w:val="000000"/>
                <w:szCs w:val="21"/>
              </w:rPr>
              <w:t>″</w:t>
            </w:r>
            <w:r>
              <w:rPr>
                <w:b w:val="0"/>
                <w:bCs/>
                <w:color w:val="000000"/>
                <w:szCs w:val="21"/>
              </w:rPr>
              <w:t xml:space="preserve"> </w:t>
            </w:r>
          </w:p>
          <w:p>
            <w:pPr>
              <w:spacing w:line="240" w:lineRule="exact"/>
              <w:jc w:val="center"/>
              <w:rPr>
                <w:b w:val="0"/>
                <w:bCs/>
                <w:color w:val="000000"/>
                <w:szCs w:val="21"/>
              </w:rPr>
            </w:pPr>
            <w:r>
              <w:rPr>
                <w:b w:val="0"/>
                <w:bCs/>
                <w:color w:val="000000"/>
                <w:szCs w:val="21"/>
              </w:rPr>
              <w:t xml:space="preserve">  E 108°42′53</w:t>
            </w:r>
            <w:r>
              <w:rPr>
                <w:rFonts w:hint="eastAsia"/>
                <w:b w:val="0"/>
                <w:bCs/>
                <w:color w:val="000000"/>
                <w:szCs w:val="21"/>
              </w:rPr>
              <w:t>″</w:t>
            </w:r>
          </w:p>
          <w:p>
            <w:pPr>
              <w:spacing w:line="240" w:lineRule="exact"/>
              <w:jc w:val="center"/>
              <w:rPr>
                <w:b w:val="0"/>
                <w:bCs/>
                <w:color w:val="000000"/>
                <w:szCs w:val="21"/>
              </w:rPr>
            </w:pPr>
          </w:p>
        </w:tc>
        <w:tc>
          <w:tcPr>
            <w:tcW w:w="740"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水库</w:t>
            </w:r>
          </w:p>
        </w:tc>
        <w:tc>
          <w:tcPr>
            <w:tcW w:w="1005"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一级</w:t>
            </w:r>
          </w:p>
        </w:tc>
        <w:tc>
          <w:tcPr>
            <w:tcW w:w="1080" w:type="dxa"/>
            <w:vAlign w:val="center"/>
          </w:tcPr>
          <w:p>
            <w:pPr>
              <w:pStyle w:val="37"/>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小董镇</w:t>
            </w:r>
          </w:p>
        </w:tc>
        <w:tc>
          <w:tcPr>
            <w:tcW w:w="1288" w:type="dxa"/>
            <w:vMerge w:val="restart"/>
            <w:vAlign w:val="center"/>
          </w:tcPr>
          <w:p>
            <w:pPr>
              <w:spacing w:line="240" w:lineRule="exact"/>
              <w:jc w:val="both"/>
              <w:rPr>
                <w:rFonts w:ascii="仿宋_GB2312" w:hAnsi="宋体" w:eastAsia="仿宋_GB2312"/>
                <w:b w:val="0"/>
                <w:bCs/>
                <w:color w:val="000000"/>
                <w:szCs w:val="21"/>
              </w:rPr>
            </w:pPr>
            <w:r>
              <w:rPr>
                <w:rFonts w:hint="eastAsia" w:ascii="仿宋_GB2312" w:hAnsi="Times New Roman" w:eastAsia="仿宋_GB2312"/>
                <w:b w:val="0"/>
                <w:bCs/>
                <w:color w:val="000000"/>
                <w:sz w:val="24"/>
                <w:szCs w:val="24"/>
              </w:rPr>
              <w:t>限期关停、搬迁和取缔。建立乡村巡查和长效管理机制。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58" w:hRule="exact"/>
          <w:jc w:val="center"/>
        </w:trPr>
        <w:tc>
          <w:tcPr>
            <w:tcW w:w="615"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2</w:t>
            </w:r>
          </w:p>
        </w:tc>
        <w:tc>
          <w:tcPr>
            <w:tcW w:w="1095"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1-2-2</w:t>
            </w:r>
          </w:p>
        </w:tc>
        <w:tc>
          <w:tcPr>
            <w:tcW w:w="1170"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8</w:t>
            </w:r>
          </w:p>
        </w:tc>
        <w:tc>
          <w:tcPr>
            <w:tcW w:w="1858" w:type="dxa"/>
            <w:vAlign w:val="center"/>
          </w:tcPr>
          <w:p>
            <w:pPr>
              <w:spacing w:line="240" w:lineRule="exact"/>
              <w:jc w:val="center"/>
              <w:rPr>
                <w:b w:val="0"/>
                <w:bCs/>
                <w:color w:val="000000"/>
                <w:szCs w:val="21"/>
              </w:rPr>
            </w:pPr>
            <w:r>
              <w:rPr>
                <w:b w:val="0"/>
                <w:bCs/>
                <w:color w:val="000000"/>
                <w:szCs w:val="21"/>
              </w:rPr>
              <w:t>N 22°17′20</w:t>
            </w:r>
            <w:r>
              <w:rPr>
                <w:rFonts w:hint="eastAsia"/>
                <w:b w:val="0"/>
                <w:bCs/>
                <w:color w:val="000000"/>
                <w:szCs w:val="21"/>
              </w:rPr>
              <w:t>″</w:t>
            </w:r>
            <w:r>
              <w:rPr>
                <w:b w:val="0"/>
                <w:bCs/>
                <w:color w:val="000000"/>
                <w:szCs w:val="21"/>
              </w:rPr>
              <w:t xml:space="preserve"> </w:t>
            </w:r>
          </w:p>
          <w:p>
            <w:pPr>
              <w:spacing w:line="240" w:lineRule="exact"/>
              <w:jc w:val="center"/>
              <w:rPr>
                <w:b w:val="0"/>
                <w:bCs/>
                <w:color w:val="000000"/>
                <w:szCs w:val="21"/>
              </w:rPr>
            </w:pPr>
            <w:r>
              <w:rPr>
                <w:b w:val="0"/>
                <w:bCs/>
                <w:color w:val="000000"/>
                <w:szCs w:val="21"/>
              </w:rPr>
              <w:t xml:space="preserve"> E 108°38′58</w:t>
            </w:r>
            <w:r>
              <w:rPr>
                <w:rFonts w:hint="eastAsia"/>
                <w:b w:val="0"/>
                <w:bCs/>
                <w:color w:val="000000"/>
                <w:szCs w:val="21"/>
              </w:rPr>
              <w:t>″</w:t>
            </w:r>
          </w:p>
        </w:tc>
        <w:tc>
          <w:tcPr>
            <w:tcW w:w="740"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水库</w:t>
            </w:r>
          </w:p>
        </w:tc>
        <w:tc>
          <w:tcPr>
            <w:tcW w:w="1005"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一级</w:t>
            </w:r>
          </w:p>
        </w:tc>
        <w:tc>
          <w:tcPr>
            <w:tcW w:w="1080" w:type="dxa"/>
            <w:vAlign w:val="center"/>
          </w:tcPr>
          <w:p>
            <w:pPr>
              <w:pStyle w:val="37"/>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长滩镇</w:t>
            </w:r>
          </w:p>
        </w:tc>
        <w:tc>
          <w:tcPr>
            <w:tcW w:w="1288" w:type="dxa"/>
            <w:vMerge w:val="continue"/>
            <w:vAlign w:val="center"/>
          </w:tcPr>
          <w:p>
            <w:pPr>
              <w:spacing w:line="240" w:lineRule="exact"/>
              <w:jc w:val="center"/>
              <w:rPr>
                <w:rFonts w:ascii="宋体"/>
                <w:b w:val="0"/>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56" w:hRule="exact"/>
          <w:jc w:val="center"/>
        </w:trPr>
        <w:tc>
          <w:tcPr>
            <w:tcW w:w="615"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3</w:t>
            </w:r>
          </w:p>
        </w:tc>
        <w:tc>
          <w:tcPr>
            <w:tcW w:w="1095"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1-2-3</w:t>
            </w:r>
          </w:p>
        </w:tc>
        <w:tc>
          <w:tcPr>
            <w:tcW w:w="1170"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58</w:t>
            </w:r>
          </w:p>
        </w:tc>
        <w:tc>
          <w:tcPr>
            <w:tcW w:w="1858" w:type="dxa"/>
            <w:vAlign w:val="center"/>
          </w:tcPr>
          <w:p>
            <w:pPr>
              <w:spacing w:line="240" w:lineRule="exact"/>
              <w:jc w:val="center"/>
              <w:rPr>
                <w:b w:val="0"/>
                <w:bCs/>
                <w:color w:val="000000"/>
                <w:szCs w:val="21"/>
              </w:rPr>
            </w:pPr>
            <w:r>
              <w:rPr>
                <w:b w:val="0"/>
                <w:bCs/>
                <w:color w:val="000000"/>
                <w:szCs w:val="21"/>
              </w:rPr>
              <w:t>N 22°25′14</w:t>
            </w:r>
            <w:r>
              <w:rPr>
                <w:rFonts w:hint="eastAsia"/>
                <w:b w:val="0"/>
                <w:bCs/>
                <w:color w:val="000000"/>
                <w:szCs w:val="21"/>
              </w:rPr>
              <w:t>″</w:t>
            </w:r>
          </w:p>
          <w:p>
            <w:pPr>
              <w:spacing w:line="240" w:lineRule="exact"/>
              <w:jc w:val="center"/>
              <w:rPr>
                <w:b w:val="0"/>
                <w:bCs/>
                <w:color w:val="000000"/>
                <w:szCs w:val="21"/>
              </w:rPr>
            </w:pPr>
            <w:r>
              <w:rPr>
                <w:b w:val="0"/>
                <w:bCs/>
                <w:color w:val="000000"/>
                <w:szCs w:val="21"/>
              </w:rPr>
              <w:t xml:space="preserve"> E 108°38′30</w:t>
            </w:r>
            <w:r>
              <w:rPr>
                <w:rFonts w:hint="eastAsia"/>
                <w:b w:val="0"/>
                <w:bCs/>
                <w:color w:val="000000"/>
                <w:szCs w:val="21"/>
              </w:rPr>
              <w:t>″</w:t>
            </w:r>
          </w:p>
        </w:tc>
        <w:tc>
          <w:tcPr>
            <w:tcW w:w="740"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水库</w:t>
            </w:r>
          </w:p>
        </w:tc>
        <w:tc>
          <w:tcPr>
            <w:tcW w:w="1005"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一级</w:t>
            </w:r>
          </w:p>
        </w:tc>
        <w:tc>
          <w:tcPr>
            <w:tcW w:w="1080"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highlight w:val="none"/>
              </w:rPr>
              <w:t>新棠镇</w:t>
            </w:r>
          </w:p>
        </w:tc>
        <w:tc>
          <w:tcPr>
            <w:tcW w:w="1288" w:type="dxa"/>
            <w:vMerge w:val="continue"/>
            <w:vAlign w:val="center"/>
          </w:tcPr>
          <w:p>
            <w:pPr>
              <w:spacing w:line="240" w:lineRule="exact"/>
              <w:jc w:val="center"/>
              <w:rPr>
                <w:rFonts w:ascii="宋体"/>
                <w:b w:val="0"/>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56" w:hRule="exact"/>
          <w:jc w:val="center"/>
        </w:trPr>
        <w:tc>
          <w:tcPr>
            <w:tcW w:w="615"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4</w:t>
            </w:r>
          </w:p>
        </w:tc>
        <w:tc>
          <w:tcPr>
            <w:tcW w:w="1095"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1-2-4</w:t>
            </w:r>
          </w:p>
        </w:tc>
        <w:tc>
          <w:tcPr>
            <w:tcW w:w="1170"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14</w:t>
            </w:r>
          </w:p>
        </w:tc>
        <w:tc>
          <w:tcPr>
            <w:tcW w:w="1858" w:type="dxa"/>
            <w:vAlign w:val="center"/>
          </w:tcPr>
          <w:p>
            <w:pPr>
              <w:spacing w:line="240" w:lineRule="exact"/>
              <w:jc w:val="center"/>
              <w:rPr>
                <w:b w:val="0"/>
                <w:bCs/>
                <w:color w:val="000000"/>
                <w:szCs w:val="21"/>
              </w:rPr>
            </w:pPr>
            <w:r>
              <w:rPr>
                <w:b w:val="0"/>
                <w:bCs/>
                <w:color w:val="000000"/>
                <w:szCs w:val="21"/>
              </w:rPr>
              <w:t>N 22°20′56</w:t>
            </w:r>
            <w:r>
              <w:rPr>
                <w:rFonts w:hint="eastAsia"/>
                <w:b w:val="0"/>
                <w:bCs/>
                <w:color w:val="000000"/>
                <w:szCs w:val="21"/>
              </w:rPr>
              <w:t>″</w:t>
            </w:r>
          </w:p>
          <w:p>
            <w:pPr>
              <w:spacing w:line="240" w:lineRule="exact"/>
              <w:jc w:val="center"/>
              <w:rPr>
                <w:b w:val="0"/>
                <w:bCs/>
                <w:color w:val="000000"/>
                <w:szCs w:val="21"/>
              </w:rPr>
            </w:pPr>
            <w:r>
              <w:rPr>
                <w:b w:val="0"/>
                <w:bCs/>
                <w:color w:val="000000"/>
                <w:szCs w:val="21"/>
              </w:rPr>
              <w:t xml:space="preserve"> E 108°41′03</w:t>
            </w:r>
            <w:r>
              <w:rPr>
                <w:rFonts w:hint="eastAsia"/>
                <w:b w:val="0"/>
                <w:bCs/>
                <w:color w:val="000000"/>
                <w:szCs w:val="21"/>
              </w:rPr>
              <w:t>″</w:t>
            </w:r>
          </w:p>
        </w:tc>
        <w:tc>
          <w:tcPr>
            <w:tcW w:w="740"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水库</w:t>
            </w:r>
          </w:p>
        </w:tc>
        <w:tc>
          <w:tcPr>
            <w:tcW w:w="1005"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一级</w:t>
            </w:r>
          </w:p>
        </w:tc>
        <w:tc>
          <w:tcPr>
            <w:tcW w:w="1080"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板城镇</w:t>
            </w:r>
          </w:p>
        </w:tc>
        <w:tc>
          <w:tcPr>
            <w:tcW w:w="1288" w:type="dxa"/>
            <w:vMerge w:val="continue"/>
            <w:vAlign w:val="center"/>
          </w:tcPr>
          <w:p>
            <w:pPr>
              <w:spacing w:line="240" w:lineRule="exact"/>
              <w:jc w:val="center"/>
              <w:rPr>
                <w:rFonts w:ascii="宋体"/>
                <w:b w:val="0"/>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58" w:hRule="exact"/>
          <w:jc w:val="center"/>
        </w:trPr>
        <w:tc>
          <w:tcPr>
            <w:tcW w:w="615"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5</w:t>
            </w:r>
          </w:p>
        </w:tc>
        <w:tc>
          <w:tcPr>
            <w:tcW w:w="1095"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1-2-5</w:t>
            </w:r>
          </w:p>
        </w:tc>
        <w:tc>
          <w:tcPr>
            <w:tcW w:w="1170"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2</w:t>
            </w:r>
          </w:p>
        </w:tc>
        <w:tc>
          <w:tcPr>
            <w:tcW w:w="1858" w:type="dxa"/>
            <w:vAlign w:val="center"/>
          </w:tcPr>
          <w:p>
            <w:pPr>
              <w:spacing w:line="240" w:lineRule="exact"/>
              <w:jc w:val="center"/>
              <w:rPr>
                <w:b w:val="0"/>
                <w:bCs/>
                <w:color w:val="000000"/>
                <w:szCs w:val="21"/>
              </w:rPr>
            </w:pPr>
            <w:r>
              <w:rPr>
                <w:b w:val="0"/>
                <w:bCs/>
                <w:color w:val="000000"/>
                <w:szCs w:val="21"/>
              </w:rPr>
              <w:t>N 22°13′20</w:t>
            </w:r>
            <w:r>
              <w:rPr>
                <w:rFonts w:hint="eastAsia"/>
                <w:b w:val="0"/>
                <w:bCs/>
                <w:color w:val="000000"/>
                <w:szCs w:val="21"/>
              </w:rPr>
              <w:t>″</w:t>
            </w:r>
            <w:r>
              <w:rPr>
                <w:b w:val="0"/>
                <w:bCs/>
                <w:color w:val="000000"/>
                <w:szCs w:val="21"/>
              </w:rPr>
              <w:t xml:space="preserve"> </w:t>
            </w:r>
          </w:p>
          <w:p>
            <w:pPr>
              <w:spacing w:line="240" w:lineRule="exact"/>
              <w:jc w:val="center"/>
              <w:rPr>
                <w:b w:val="0"/>
                <w:bCs/>
                <w:color w:val="000000"/>
                <w:szCs w:val="21"/>
              </w:rPr>
            </w:pPr>
            <w:r>
              <w:rPr>
                <w:b w:val="0"/>
                <w:bCs/>
                <w:color w:val="000000"/>
                <w:szCs w:val="21"/>
              </w:rPr>
              <w:t xml:space="preserve"> E 108°42′34</w:t>
            </w:r>
            <w:r>
              <w:rPr>
                <w:rFonts w:hint="eastAsia"/>
                <w:b w:val="0"/>
                <w:bCs/>
                <w:color w:val="000000"/>
                <w:szCs w:val="21"/>
              </w:rPr>
              <w:t>″</w:t>
            </w:r>
          </w:p>
        </w:tc>
        <w:tc>
          <w:tcPr>
            <w:tcW w:w="740"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水库</w:t>
            </w:r>
          </w:p>
        </w:tc>
        <w:tc>
          <w:tcPr>
            <w:tcW w:w="1005"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一级</w:t>
            </w:r>
          </w:p>
        </w:tc>
        <w:tc>
          <w:tcPr>
            <w:tcW w:w="1080"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平吉镇</w:t>
            </w:r>
          </w:p>
        </w:tc>
        <w:tc>
          <w:tcPr>
            <w:tcW w:w="1288" w:type="dxa"/>
            <w:vMerge w:val="continue"/>
            <w:vAlign w:val="center"/>
          </w:tcPr>
          <w:p>
            <w:pPr>
              <w:spacing w:line="240" w:lineRule="exact"/>
              <w:jc w:val="center"/>
              <w:rPr>
                <w:rFonts w:ascii="宋体"/>
                <w:b w:val="0"/>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58" w:hRule="exact"/>
          <w:jc w:val="center"/>
        </w:trPr>
        <w:tc>
          <w:tcPr>
            <w:tcW w:w="615"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6</w:t>
            </w:r>
          </w:p>
        </w:tc>
        <w:tc>
          <w:tcPr>
            <w:tcW w:w="1095"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1-2-6</w:t>
            </w:r>
          </w:p>
        </w:tc>
        <w:tc>
          <w:tcPr>
            <w:tcW w:w="1170"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6</w:t>
            </w:r>
          </w:p>
        </w:tc>
        <w:tc>
          <w:tcPr>
            <w:tcW w:w="1858" w:type="dxa"/>
            <w:vAlign w:val="center"/>
          </w:tcPr>
          <w:p>
            <w:pPr>
              <w:spacing w:line="240" w:lineRule="exact"/>
              <w:jc w:val="center"/>
              <w:rPr>
                <w:b w:val="0"/>
                <w:bCs/>
                <w:color w:val="000000"/>
                <w:szCs w:val="21"/>
              </w:rPr>
            </w:pPr>
            <w:r>
              <w:rPr>
                <w:b w:val="0"/>
                <w:bCs/>
                <w:color w:val="000000"/>
                <w:szCs w:val="21"/>
              </w:rPr>
              <w:t>N 22°17′46</w:t>
            </w:r>
            <w:r>
              <w:rPr>
                <w:rFonts w:hint="eastAsia"/>
                <w:b w:val="0"/>
                <w:bCs/>
                <w:color w:val="000000"/>
                <w:szCs w:val="21"/>
              </w:rPr>
              <w:t>″</w:t>
            </w:r>
          </w:p>
          <w:p>
            <w:pPr>
              <w:spacing w:line="240" w:lineRule="exact"/>
              <w:jc w:val="center"/>
              <w:rPr>
                <w:b w:val="0"/>
                <w:bCs/>
                <w:color w:val="000000"/>
                <w:szCs w:val="21"/>
              </w:rPr>
            </w:pPr>
            <w:r>
              <w:rPr>
                <w:b w:val="0"/>
                <w:bCs/>
                <w:color w:val="000000"/>
                <w:szCs w:val="21"/>
              </w:rPr>
              <w:t xml:space="preserve"> E 108°46′50</w:t>
            </w:r>
            <w:r>
              <w:rPr>
                <w:rFonts w:hint="eastAsia"/>
                <w:b w:val="0"/>
                <w:bCs/>
                <w:color w:val="000000"/>
                <w:szCs w:val="21"/>
              </w:rPr>
              <w:t>″</w:t>
            </w:r>
          </w:p>
        </w:tc>
        <w:tc>
          <w:tcPr>
            <w:tcW w:w="740"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水库</w:t>
            </w:r>
          </w:p>
        </w:tc>
        <w:tc>
          <w:tcPr>
            <w:tcW w:w="1005"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一级</w:t>
            </w:r>
          </w:p>
        </w:tc>
        <w:tc>
          <w:tcPr>
            <w:tcW w:w="1080"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青塘镇</w:t>
            </w:r>
          </w:p>
          <w:p>
            <w:pPr>
              <w:spacing w:line="240" w:lineRule="exact"/>
              <w:jc w:val="center"/>
              <w:rPr>
                <w:rFonts w:ascii="仿宋_GB2312" w:hAnsi="宋体" w:eastAsia="仿宋_GB2312"/>
                <w:b w:val="0"/>
                <w:bCs/>
                <w:color w:val="000000"/>
                <w:sz w:val="24"/>
                <w:szCs w:val="24"/>
              </w:rPr>
            </w:pPr>
          </w:p>
        </w:tc>
        <w:tc>
          <w:tcPr>
            <w:tcW w:w="1288" w:type="dxa"/>
            <w:vMerge w:val="continue"/>
            <w:vAlign w:val="center"/>
          </w:tcPr>
          <w:p>
            <w:pPr>
              <w:spacing w:line="240" w:lineRule="exact"/>
              <w:jc w:val="center"/>
              <w:rPr>
                <w:rFonts w:ascii="宋体"/>
                <w:b w:val="0"/>
                <w:bCs/>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74" w:hRule="exact"/>
          <w:jc w:val="center"/>
        </w:trPr>
        <w:tc>
          <w:tcPr>
            <w:tcW w:w="615"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7</w:t>
            </w:r>
          </w:p>
        </w:tc>
        <w:tc>
          <w:tcPr>
            <w:tcW w:w="1095"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1-2-7</w:t>
            </w:r>
          </w:p>
        </w:tc>
        <w:tc>
          <w:tcPr>
            <w:tcW w:w="1170" w:type="dxa"/>
            <w:vAlign w:val="center"/>
          </w:tcPr>
          <w:p>
            <w:pPr>
              <w:spacing w:line="240" w:lineRule="exact"/>
              <w:jc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800</w:t>
            </w:r>
          </w:p>
        </w:tc>
        <w:tc>
          <w:tcPr>
            <w:tcW w:w="1858" w:type="dxa"/>
            <w:vAlign w:val="center"/>
          </w:tcPr>
          <w:p>
            <w:pPr>
              <w:spacing w:line="240" w:lineRule="exact"/>
              <w:jc w:val="center"/>
              <w:rPr>
                <w:b w:val="0"/>
                <w:bCs/>
                <w:color w:val="000000"/>
                <w:szCs w:val="21"/>
              </w:rPr>
            </w:pPr>
            <w:r>
              <w:rPr>
                <w:b w:val="0"/>
                <w:bCs/>
                <w:color w:val="000000"/>
                <w:szCs w:val="21"/>
              </w:rPr>
              <w:t>N 21°59′13</w:t>
            </w:r>
            <w:r>
              <w:rPr>
                <w:rFonts w:hint="eastAsia"/>
                <w:b w:val="0"/>
                <w:bCs/>
                <w:color w:val="000000"/>
                <w:szCs w:val="21"/>
              </w:rPr>
              <w:t>″</w:t>
            </w:r>
          </w:p>
          <w:p>
            <w:pPr>
              <w:spacing w:line="240" w:lineRule="exact"/>
              <w:jc w:val="center"/>
              <w:rPr>
                <w:b w:val="0"/>
                <w:bCs/>
                <w:color w:val="000000"/>
                <w:szCs w:val="21"/>
              </w:rPr>
            </w:pPr>
            <w:r>
              <w:rPr>
                <w:b w:val="0"/>
                <w:bCs/>
                <w:color w:val="000000"/>
                <w:szCs w:val="21"/>
              </w:rPr>
              <w:t xml:space="preserve"> E 108°33′39</w:t>
            </w:r>
            <w:r>
              <w:rPr>
                <w:rFonts w:hint="eastAsia"/>
                <w:b w:val="0"/>
                <w:bCs/>
                <w:color w:val="000000"/>
                <w:szCs w:val="21"/>
              </w:rPr>
              <w:t>″</w:t>
            </w:r>
          </w:p>
        </w:tc>
        <w:tc>
          <w:tcPr>
            <w:tcW w:w="740"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水库</w:t>
            </w:r>
          </w:p>
        </w:tc>
        <w:tc>
          <w:tcPr>
            <w:tcW w:w="1005" w:type="dxa"/>
            <w:vAlign w:val="center"/>
          </w:tcPr>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一级</w:t>
            </w:r>
          </w:p>
        </w:tc>
        <w:tc>
          <w:tcPr>
            <w:tcW w:w="1080" w:type="dxa"/>
            <w:vAlign w:val="center"/>
          </w:tcPr>
          <w:p>
            <w:pPr>
              <w:spacing w:line="240" w:lineRule="exact"/>
              <w:jc w:val="center"/>
              <w:rPr>
                <w:rFonts w:hint="eastAsia" w:ascii="仿宋_GB2312" w:hAnsi="宋体" w:eastAsia="仿宋_GB2312"/>
                <w:b w:val="0"/>
                <w:bCs/>
                <w:color w:val="000000"/>
                <w:sz w:val="24"/>
                <w:szCs w:val="24"/>
              </w:rPr>
            </w:pPr>
            <w:r>
              <w:rPr>
                <w:rFonts w:hint="eastAsia" w:ascii="仿宋_GB2312" w:hAnsi="宋体" w:eastAsia="仿宋_GB2312"/>
                <w:b w:val="0"/>
                <w:bCs/>
                <w:color w:val="000000"/>
                <w:sz w:val="24"/>
                <w:szCs w:val="24"/>
              </w:rPr>
              <w:t>子材</w:t>
            </w:r>
          </w:p>
          <w:p>
            <w:pPr>
              <w:spacing w:line="240" w:lineRule="exact"/>
              <w:jc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街道</w:t>
            </w:r>
          </w:p>
        </w:tc>
        <w:tc>
          <w:tcPr>
            <w:tcW w:w="1288" w:type="dxa"/>
            <w:vMerge w:val="continue"/>
            <w:vAlign w:val="center"/>
          </w:tcPr>
          <w:p>
            <w:pPr>
              <w:spacing w:line="240" w:lineRule="exact"/>
              <w:jc w:val="center"/>
              <w:rPr>
                <w:rFonts w:ascii="宋体"/>
                <w:b w:val="0"/>
                <w:bCs/>
                <w:color w:val="000000"/>
                <w:szCs w:val="21"/>
              </w:rPr>
            </w:pPr>
          </w:p>
        </w:tc>
      </w:tr>
    </w:tbl>
    <w:p>
      <w:pPr>
        <w:widowControl/>
        <w:shd w:val="clear" w:color="auto" w:fill="FFFFFF"/>
        <w:spacing w:line="600" w:lineRule="atLeast"/>
        <w:textAlignment w:val="bottom"/>
        <w:outlineLvl w:val="0"/>
        <w:rPr>
          <w:rFonts w:hint="eastAsia" w:ascii="黑体" w:hAnsi="黑体" w:eastAsia="黑体" w:cs="黑体"/>
          <w:b w:val="0"/>
          <w:bCs/>
          <w:color w:val="000000"/>
          <w:sz w:val="32"/>
          <w:szCs w:val="32"/>
        </w:rPr>
      </w:pPr>
      <w:r>
        <w:rPr>
          <w:rFonts w:hint="eastAsia" w:ascii="黑体" w:hAnsi="黑体" w:eastAsia="黑体" w:cs="黑体"/>
          <w:b w:val="0"/>
          <w:bCs/>
          <w:color w:val="000000"/>
          <w:sz w:val="32"/>
          <w:szCs w:val="32"/>
        </w:rPr>
        <w:t>表4</w:t>
      </w:r>
    </w:p>
    <w:p>
      <w:pPr>
        <w:widowControl/>
        <w:shd w:val="clear" w:color="auto" w:fill="FFFFFF"/>
        <w:spacing w:line="600" w:lineRule="atLeast"/>
        <w:jc w:val="center"/>
        <w:textAlignment w:val="bottom"/>
        <w:outlineLvl w:val="0"/>
        <w:rPr>
          <w:rFonts w:hint="eastAsia" w:ascii="方正小标宋_GBK" w:hAnsi="方正小标宋_GBK" w:eastAsia="方正小标宋_GBK" w:cs="方正小标宋_GBK"/>
          <w:b w:val="0"/>
          <w:bCs/>
          <w:color w:val="000000"/>
          <w:sz w:val="44"/>
          <w:szCs w:val="44"/>
        </w:rPr>
      </w:pPr>
      <w:r>
        <w:rPr>
          <w:rFonts w:hint="eastAsia" w:ascii="方正小标宋_GBK" w:hAnsi="方正小标宋_GBK" w:eastAsia="方正小标宋_GBK" w:cs="方正小标宋_GBK"/>
          <w:b w:val="0"/>
          <w:bCs/>
          <w:color w:val="000000"/>
          <w:sz w:val="44"/>
          <w:szCs w:val="44"/>
        </w:rPr>
        <w:t>钦北区限制养殖区（河流）规划信息汇总表</w:t>
      </w:r>
    </w:p>
    <w:tbl>
      <w:tblPr>
        <w:tblStyle w:val="19"/>
        <w:tblW w:w="8933" w:type="dxa"/>
        <w:jc w:val="center"/>
        <w:tblInd w:w="31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
      <w:tblGrid>
        <w:gridCol w:w="516"/>
        <w:gridCol w:w="960"/>
        <w:gridCol w:w="1185"/>
        <w:gridCol w:w="1500"/>
        <w:gridCol w:w="3480"/>
        <w:gridCol w:w="129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Ex>
        <w:trPr>
          <w:trHeight w:val="920" w:hRule="atLeast"/>
          <w:jc w:val="center"/>
        </w:trPr>
        <w:tc>
          <w:tcPr>
            <w:tcW w:w="516" w:type="dxa"/>
            <w:vAlign w:val="center"/>
          </w:tcPr>
          <w:p>
            <w:pPr>
              <w:widowControl/>
              <w:jc w:val="center"/>
              <w:textAlignment w:val="center"/>
              <w:rPr>
                <w:rFonts w:hint="eastAsia" w:ascii="黑体" w:hAnsi="黑体" w:eastAsia="黑体" w:cs="黑体"/>
                <w:b w:val="0"/>
                <w:bCs/>
                <w:color w:val="000000"/>
                <w:sz w:val="28"/>
                <w:szCs w:val="28"/>
              </w:rPr>
            </w:pPr>
            <w:r>
              <w:rPr>
                <w:rFonts w:hint="eastAsia" w:ascii="黑体" w:hAnsi="黑体" w:eastAsia="黑体" w:cs="黑体"/>
                <w:b w:val="0"/>
                <w:bCs/>
                <w:color w:val="000000"/>
                <w:kern w:val="0"/>
                <w:sz w:val="28"/>
                <w:szCs w:val="28"/>
              </w:rPr>
              <w:t>序号</w:t>
            </w:r>
          </w:p>
        </w:tc>
        <w:tc>
          <w:tcPr>
            <w:tcW w:w="960" w:type="dxa"/>
            <w:vAlign w:val="center"/>
          </w:tcPr>
          <w:p>
            <w:pPr>
              <w:widowControl/>
              <w:jc w:val="center"/>
              <w:textAlignment w:val="center"/>
              <w:rPr>
                <w:rFonts w:hint="eastAsia" w:ascii="黑体" w:hAnsi="黑体" w:eastAsia="黑体" w:cs="黑体"/>
                <w:b w:val="0"/>
                <w:bCs/>
                <w:color w:val="000000"/>
                <w:kern w:val="0"/>
                <w:sz w:val="28"/>
                <w:szCs w:val="28"/>
              </w:rPr>
            </w:pPr>
            <w:r>
              <w:rPr>
                <w:rFonts w:hint="eastAsia" w:ascii="黑体" w:hAnsi="黑体" w:eastAsia="黑体" w:cs="黑体"/>
                <w:b w:val="0"/>
                <w:bCs/>
                <w:color w:val="000000"/>
                <w:kern w:val="0"/>
                <w:sz w:val="28"/>
                <w:szCs w:val="28"/>
              </w:rPr>
              <w:t>分类</w:t>
            </w:r>
          </w:p>
          <w:p>
            <w:pPr>
              <w:widowControl/>
              <w:jc w:val="center"/>
              <w:textAlignment w:val="center"/>
              <w:rPr>
                <w:rFonts w:hint="eastAsia" w:ascii="黑体" w:hAnsi="黑体" w:eastAsia="黑体" w:cs="黑体"/>
                <w:b w:val="0"/>
                <w:bCs/>
                <w:color w:val="000000"/>
                <w:sz w:val="28"/>
                <w:szCs w:val="28"/>
              </w:rPr>
            </w:pPr>
            <w:r>
              <w:rPr>
                <w:rFonts w:hint="eastAsia" w:ascii="黑体" w:hAnsi="黑体" w:eastAsia="黑体" w:cs="黑体"/>
                <w:b w:val="0"/>
                <w:bCs/>
                <w:color w:val="000000"/>
                <w:kern w:val="0"/>
                <w:sz w:val="28"/>
                <w:szCs w:val="28"/>
              </w:rPr>
              <w:t>代码</w:t>
            </w:r>
          </w:p>
        </w:tc>
        <w:tc>
          <w:tcPr>
            <w:tcW w:w="1185" w:type="dxa"/>
            <w:vAlign w:val="center"/>
          </w:tcPr>
          <w:p>
            <w:pPr>
              <w:widowControl/>
              <w:jc w:val="center"/>
              <w:textAlignment w:val="center"/>
              <w:rPr>
                <w:rFonts w:hint="eastAsia" w:ascii="黑体" w:hAnsi="黑体" w:eastAsia="黑体" w:cs="黑体"/>
                <w:b w:val="0"/>
                <w:bCs/>
                <w:color w:val="000000"/>
                <w:sz w:val="28"/>
                <w:szCs w:val="28"/>
              </w:rPr>
            </w:pPr>
            <w:r>
              <w:rPr>
                <w:rFonts w:hint="eastAsia" w:ascii="黑体" w:hAnsi="黑体" w:eastAsia="黑体" w:cs="黑体"/>
                <w:b w:val="0"/>
                <w:bCs/>
                <w:color w:val="000000"/>
                <w:kern w:val="0"/>
                <w:sz w:val="28"/>
                <w:szCs w:val="28"/>
              </w:rPr>
              <w:t>镇、街道</w:t>
            </w:r>
          </w:p>
        </w:tc>
        <w:tc>
          <w:tcPr>
            <w:tcW w:w="1500" w:type="dxa"/>
            <w:vAlign w:val="center"/>
          </w:tcPr>
          <w:p>
            <w:pPr>
              <w:widowControl/>
              <w:jc w:val="center"/>
              <w:textAlignment w:val="center"/>
              <w:rPr>
                <w:rFonts w:hint="eastAsia" w:ascii="黑体" w:hAnsi="黑体" w:eastAsia="黑体" w:cs="黑体"/>
                <w:b w:val="0"/>
                <w:bCs/>
                <w:color w:val="000000"/>
                <w:kern w:val="0"/>
                <w:sz w:val="28"/>
                <w:szCs w:val="28"/>
              </w:rPr>
            </w:pPr>
            <w:r>
              <w:rPr>
                <w:rFonts w:hint="eastAsia" w:ascii="黑体" w:hAnsi="黑体" w:eastAsia="黑体" w:cs="黑体"/>
                <w:b w:val="0"/>
                <w:bCs/>
                <w:color w:val="000000"/>
                <w:kern w:val="0"/>
                <w:sz w:val="28"/>
                <w:szCs w:val="28"/>
              </w:rPr>
              <w:t>取水点</w:t>
            </w:r>
          </w:p>
          <w:p>
            <w:pPr>
              <w:widowControl/>
              <w:jc w:val="center"/>
              <w:textAlignment w:val="center"/>
              <w:rPr>
                <w:rFonts w:hint="eastAsia" w:ascii="黑体" w:hAnsi="黑体" w:eastAsia="黑体" w:cs="黑体"/>
                <w:b w:val="0"/>
                <w:bCs/>
                <w:color w:val="000000"/>
                <w:sz w:val="28"/>
                <w:szCs w:val="28"/>
              </w:rPr>
            </w:pPr>
            <w:r>
              <w:rPr>
                <w:rFonts w:hint="eastAsia" w:ascii="黑体" w:hAnsi="黑体" w:eastAsia="黑体" w:cs="黑体"/>
                <w:b w:val="0"/>
                <w:bCs/>
                <w:color w:val="000000"/>
                <w:kern w:val="0"/>
                <w:sz w:val="28"/>
                <w:szCs w:val="28"/>
              </w:rPr>
              <w:t>坐</w:t>
            </w:r>
            <w:r>
              <w:rPr>
                <w:rFonts w:hint="eastAsia" w:ascii="黑体" w:hAnsi="黑体" w:eastAsia="黑体" w:cs="黑体"/>
                <w:b w:val="0"/>
                <w:bCs/>
                <w:color w:val="000000"/>
                <w:kern w:val="0"/>
                <w:sz w:val="28"/>
                <w:szCs w:val="28"/>
                <w:lang w:val="en-US" w:eastAsia="zh-CN"/>
              </w:rPr>
              <w:t xml:space="preserve">  </w:t>
            </w:r>
            <w:r>
              <w:rPr>
                <w:rFonts w:hint="eastAsia" w:ascii="黑体" w:hAnsi="黑体" w:eastAsia="黑体" w:cs="黑体"/>
                <w:b w:val="0"/>
                <w:bCs/>
                <w:color w:val="000000"/>
                <w:kern w:val="0"/>
                <w:sz w:val="28"/>
                <w:szCs w:val="28"/>
              </w:rPr>
              <w:t>标</w:t>
            </w:r>
          </w:p>
        </w:tc>
        <w:tc>
          <w:tcPr>
            <w:tcW w:w="3480" w:type="dxa"/>
            <w:vAlign w:val="center"/>
          </w:tcPr>
          <w:p>
            <w:pPr>
              <w:widowControl/>
              <w:jc w:val="center"/>
              <w:textAlignment w:val="center"/>
              <w:rPr>
                <w:rFonts w:hint="eastAsia" w:ascii="黑体" w:hAnsi="黑体" w:eastAsia="黑体" w:cs="黑体"/>
                <w:b w:val="0"/>
                <w:bCs/>
                <w:color w:val="000000"/>
                <w:sz w:val="28"/>
                <w:szCs w:val="28"/>
              </w:rPr>
            </w:pPr>
            <w:r>
              <w:rPr>
                <w:rFonts w:hint="eastAsia" w:ascii="黑体" w:hAnsi="黑体" w:eastAsia="黑体" w:cs="黑体"/>
                <w:b w:val="0"/>
                <w:bCs/>
                <w:color w:val="000000"/>
                <w:kern w:val="0"/>
                <w:sz w:val="28"/>
                <w:szCs w:val="28"/>
              </w:rPr>
              <w:t>规划范围</w:t>
            </w:r>
          </w:p>
        </w:tc>
        <w:tc>
          <w:tcPr>
            <w:tcW w:w="1292" w:type="dxa"/>
            <w:vAlign w:val="center"/>
          </w:tcPr>
          <w:p>
            <w:pPr>
              <w:widowControl/>
              <w:jc w:val="center"/>
              <w:textAlignment w:val="center"/>
              <w:rPr>
                <w:rFonts w:hint="eastAsia" w:ascii="黑体" w:hAnsi="黑体" w:eastAsia="黑体" w:cs="黑体"/>
                <w:b w:val="0"/>
                <w:bCs/>
                <w:color w:val="000000"/>
                <w:sz w:val="28"/>
                <w:szCs w:val="28"/>
              </w:rPr>
            </w:pPr>
            <w:r>
              <w:rPr>
                <w:rFonts w:hint="eastAsia" w:ascii="黑体" w:hAnsi="黑体" w:eastAsia="黑体" w:cs="黑体"/>
                <w:b w:val="0"/>
                <w:bCs/>
                <w:color w:val="000000"/>
                <w:sz w:val="28"/>
                <w:szCs w:val="28"/>
              </w:rPr>
              <w:t>管控</w:t>
            </w:r>
          </w:p>
          <w:p>
            <w:pPr>
              <w:widowControl/>
              <w:jc w:val="center"/>
              <w:textAlignment w:val="center"/>
              <w:rPr>
                <w:rFonts w:hint="eastAsia" w:ascii="黑体" w:hAnsi="黑体" w:eastAsia="黑体" w:cs="黑体"/>
                <w:b w:val="0"/>
                <w:bCs/>
                <w:color w:val="000000"/>
                <w:sz w:val="28"/>
                <w:szCs w:val="28"/>
              </w:rPr>
            </w:pPr>
            <w:r>
              <w:rPr>
                <w:rFonts w:hint="eastAsia" w:ascii="黑体" w:hAnsi="黑体" w:eastAsia="黑体" w:cs="黑体"/>
                <w:b w:val="0"/>
                <w:bCs/>
                <w:color w:val="000000"/>
                <w:sz w:val="28"/>
                <w:szCs w:val="28"/>
              </w:rPr>
              <w:t>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Ex>
        <w:trPr>
          <w:trHeight w:val="844" w:hRule="atLeast"/>
          <w:jc w:val="center"/>
        </w:trPr>
        <w:tc>
          <w:tcPr>
            <w:tcW w:w="516"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kern w:val="0"/>
                <w:sz w:val="24"/>
                <w:szCs w:val="24"/>
              </w:rPr>
              <w:t>1</w:t>
            </w:r>
          </w:p>
        </w:tc>
        <w:tc>
          <w:tcPr>
            <w:tcW w:w="960"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2-1-1</w:t>
            </w:r>
          </w:p>
        </w:tc>
        <w:tc>
          <w:tcPr>
            <w:tcW w:w="1185"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大垌镇</w:t>
            </w:r>
          </w:p>
        </w:tc>
        <w:tc>
          <w:tcPr>
            <w:tcW w:w="1500" w:type="dxa"/>
            <w:vAlign w:val="center"/>
          </w:tcPr>
          <w:p>
            <w:pPr>
              <w:spacing w:line="240" w:lineRule="exact"/>
              <w:jc w:val="center"/>
              <w:rPr>
                <w:b w:val="0"/>
                <w:bCs/>
                <w:color w:val="000000"/>
                <w:szCs w:val="21"/>
              </w:rPr>
            </w:pPr>
            <w:r>
              <w:rPr>
                <w:b w:val="0"/>
                <w:bCs/>
                <w:color w:val="000000"/>
                <w:szCs w:val="21"/>
              </w:rPr>
              <w:t>N 22°07′13</w:t>
            </w:r>
            <w:r>
              <w:rPr>
                <w:rFonts w:hint="eastAsia"/>
                <w:b w:val="0"/>
                <w:bCs/>
                <w:color w:val="000000"/>
                <w:szCs w:val="21"/>
              </w:rPr>
              <w:t>″</w:t>
            </w:r>
            <w:r>
              <w:rPr>
                <w:b w:val="0"/>
                <w:bCs/>
                <w:color w:val="000000"/>
                <w:szCs w:val="21"/>
              </w:rPr>
              <w:t xml:space="preserve"> </w:t>
            </w:r>
          </w:p>
          <w:p>
            <w:pPr>
              <w:widowControl/>
              <w:ind w:firstLine="210" w:firstLineChars="100"/>
              <w:textAlignment w:val="center"/>
              <w:rPr>
                <w:rFonts w:eastAsia="仿宋_GB2312"/>
                <w:b w:val="0"/>
                <w:bCs/>
                <w:color w:val="000000"/>
                <w:sz w:val="24"/>
                <w:szCs w:val="24"/>
              </w:rPr>
            </w:pPr>
            <w:r>
              <w:rPr>
                <w:b w:val="0"/>
                <w:bCs/>
                <w:color w:val="000000"/>
                <w:szCs w:val="21"/>
              </w:rPr>
              <w:t>E108°34′51</w:t>
            </w:r>
            <w:r>
              <w:rPr>
                <w:rFonts w:hint="eastAsia"/>
                <w:b w:val="0"/>
                <w:bCs/>
                <w:color w:val="000000"/>
                <w:szCs w:val="21"/>
              </w:rPr>
              <w:t>″</w:t>
            </w:r>
          </w:p>
        </w:tc>
        <w:tc>
          <w:tcPr>
            <w:tcW w:w="3480" w:type="dxa"/>
            <w:vAlign w:val="center"/>
          </w:tcPr>
          <w:p>
            <w:pPr>
              <w:widowControl/>
              <w:jc w:val="both"/>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无二级保护区水域</w:t>
            </w:r>
          </w:p>
        </w:tc>
        <w:tc>
          <w:tcPr>
            <w:tcW w:w="1292" w:type="dxa"/>
            <w:vMerge w:val="restart"/>
            <w:vAlign w:val="center"/>
          </w:tcPr>
          <w:p>
            <w:pPr>
              <w:widowControl/>
              <w:jc w:val="left"/>
              <w:textAlignment w:val="center"/>
              <w:rPr>
                <w:rFonts w:ascii="仿宋_GB2312" w:eastAsia="仿宋_GB2312"/>
                <w:b w:val="0"/>
                <w:bCs/>
                <w:color w:val="000000"/>
                <w:sz w:val="24"/>
                <w:szCs w:val="24"/>
              </w:rPr>
            </w:pPr>
            <w:r>
              <w:rPr>
                <w:rFonts w:hint="eastAsia" w:ascii="仿宋_GB2312" w:hAnsi="Times New Roman" w:eastAsia="仿宋_GB2312"/>
                <w:b w:val="0"/>
                <w:bCs/>
                <w:color w:val="000000"/>
                <w:kern w:val="0"/>
                <w:sz w:val="24"/>
                <w:szCs w:val="24"/>
              </w:rPr>
              <w:t>污染物排放标准超标的，限期整改，整改后仍不达标的，由本级人民政府及相关部门负责限期搬迁或关停。滤食性和吃食性鱼类网箱围栏面积不超过水域面积的</w:t>
            </w:r>
            <w:r>
              <w:rPr>
                <w:rFonts w:ascii="仿宋_GB2312" w:hAnsi="Times New Roman" w:eastAsia="仿宋_GB2312"/>
                <w:b w:val="0"/>
                <w:bCs/>
                <w:color w:val="000000"/>
                <w:kern w:val="0"/>
                <w:sz w:val="24"/>
                <w:szCs w:val="24"/>
              </w:rPr>
              <w:t>1%</w:t>
            </w:r>
            <w:r>
              <w:rPr>
                <w:rFonts w:hint="eastAsia" w:ascii="仿宋_GB2312" w:hAnsi="Times New Roman" w:eastAsia="仿宋_GB2312"/>
                <w:b w:val="0"/>
                <w:bCs/>
                <w:color w:val="000000"/>
                <w:kern w:val="0"/>
                <w:sz w:val="24"/>
                <w:szCs w:val="24"/>
              </w:rPr>
              <w:t>和</w:t>
            </w:r>
            <w:r>
              <w:rPr>
                <w:rFonts w:ascii="仿宋_GB2312" w:hAnsi="Times New Roman" w:eastAsia="仿宋_GB2312"/>
                <w:b w:val="0"/>
                <w:bCs/>
                <w:color w:val="000000"/>
                <w:kern w:val="0"/>
                <w:sz w:val="24"/>
                <w:szCs w:val="24"/>
              </w:rPr>
              <w:t>0.25%</w:t>
            </w:r>
            <w:r>
              <w:rPr>
                <w:rFonts w:hint="eastAsia" w:ascii="Times New Roman" w:hAnsi="Times New Roman"/>
                <w:b w:val="0"/>
                <w:bCs/>
                <w:color w:val="000000"/>
                <w:sz w:val="24"/>
                <w:szCs w:val="24"/>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Ex>
        <w:trPr>
          <w:trHeight w:val="1977" w:hRule="atLeast"/>
          <w:jc w:val="center"/>
        </w:trPr>
        <w:tc>
          <w:tcPr>
            <w:tcW w:w="516"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kern w:val="0"/>
                <w:sz w:val="24"/>
                <w:szCs w:val="24"/>
              </w:rPr>
              <w:t>2</w:t>
            </w:r>
          </w:p>
        </w:tc>
        <w:tc>
          <w:tcPr>
            <w:tcW w:w="960"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2-1-2</w:t>
            </w:r>
          </w:p>
        </w:tc>
        <w:tc>
          <w:tcPr>
            <w:tcW w:w="1185"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那蒙镇</w:t>
            </w:r>
          </w:p>
        </w:tc>
        <w:tc>
          <w:tcPr>
            <w:tcW w:w="1500" w:type="dxa"/>
            <w:vAlign w:val="center"/>
          </w:tcPr>
          <w:p>
            <w:pPr>
              <w:spacing w:line="240" w:lineRule="exact"/>
              <w:jc w:val="center"/>
              <w:rPr>
                <w:b w:val="0"/>
                <w:bCs/>
                <w:color w:val="000000"/>
                <w:szCs w:val="21"/>
              </w:rPr>
            </w:pPr>
            <w:r>
              <w:rPr>
                <w:b w:val="0"/>
                <w:bCs/>
                <w:color w:val="000000"/>
                <w:szCs w:val="21"/>
              </w:rPr>
              <w:t>N 22°10′09</w:t>
            </w:r>
            <w:r>
              <w:rPr>
                <w:rFonts w:hint="eastAsia"/>
                <w:b w:val="0"/>
                <w:bCs/>
                <w:color w:val="000000"/>
                <w:szCs w:val="21"/>
              </w:rPr>
              <w:t>″</w:t>
            </w:r>
          </w:p>
          <w:p>
            <w:pPr>
              <w:widowControl/>
              <w:jc w:val="center"/>
              <w:textAlignment w:val="center"/>
              <w:rPr>
                <w:rFonts w:eastAsia="仿宋_GB2312"/>
                <w:b w:val="0"/>
                <w:bCs/>
                <w:color w:val="000000"/>
                <w:sz w:val="24"/>
                <w:szCs w:val="24"/>
              </w:rPr>
            </w:pPr>
            <w:r>
              <w:rPr>
                <w:b w:val="0"/>
                <w:bCs/>
                <w:color w:val="000000"/>
                <w:szCs w:val="21"/>
              </w:rPr>
              <w:t xml:space="preserve"> E 108°33′45</w:t>
            </w:r>
            <w:r>
              <w:rPr>
                <w:rFonts w:hint="eastAsia"/>
                <w:b w:val="0"/>
                <w:bCs/>
                <w:color w:val="000000"/>
                <w:szCs w:val="21"/>
              </w:rPr>
              <w:t>″</w:t>
            </w:r>
          </w:p>
        </w:tc>
        <w:tc>
          <w:tcPr>
            <w:tcW w:w="3480" w:type="dxa"/>
            <w:vAlign w:val="center"/>
          </w:tcPr>
          <w:p>
            <w:pPr>
              <w:widowControl/>
              <w:jc w:val="both"/>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水域长度为一级保护区水域上游边界上溯5km（包括汇入的上游支流奇陵江、樟木河），下游300米；水域宽度为10年一遇洪水所能淹没的区域（水域范围不含一级保护区水域）。</w:t>
            </w:r>
          </w:p>
        </w:tc>
        <w:tc>
          <w:tcPr>
            <w:tcW w:w="1292" w:type="dxa"/>
            <w:vMerge w:val="continue"/>
            <w:vAlign w:val="center"/>
          </w:tcPr>
          <w:p>
            <w:pPr>
              <w:widowControl/>
              <w:jc w:val="left"/>
              <w:textAlignment w:val="center"/>
              <w:rPr>
                <w:rFonts w:eastAsia="仿宋_GB2312"/>
                <w:b w:val="0"/>
                <w:bCs/>
                <w:color w:val="00000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Ex>
        <w:trPr>
          <w:trHeight w:val="1552" w:hRule="atLeast"/>
          <w:jc w:val="center"/>
        </w:trPr>
        <w:tc>
          <w:tcPr>
            <w:tcW w:w="516"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kern w:val="0"/>
                <w:sz w:val="24"/>
                <w:szCs w:val="24"/>
              </w:rPr>
              <w:t>3</w:t>
            </w:r>
          </w:p>
        </w:tc>
        <w:tc>
          <w:tcPr>
            <w:tcW w:w="960"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2-1-3</w:t>
            </w:r>
          </w:p>
        </w:tc>
        <w:tc>
          <w:tcPr>
            <w:tcW w:w="1185"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大寺镇</w:t>
            </w:r>
          </w:p>
        </w:tc>
        <w:tc>
          <w:tcPr>
            <w:tcW w:w="1500" w:type="dxa"/>
            <w:vAlign w:val="center"/>
          </w:tcPr>
          <w:p>
            <w:pPr>
              <w:spacing w:line="240" w:lineRule="exact"/>
              <w:jc w:val="center"/>
              <w:rPr>
                <w:b w:val="0"/>
                <w:bCs/>
                <w:color w:val="000000"/>
                <w:szCs w:val="21"/>
              </w:rPr>
            </w:pPr>
            <w:r>
              <w:rPr>
                <w:b w:val="0"/>
                <w:bCs/>
                <w:color w:val="000000"/>
                <w:szCs w:val="21"/>
              </w:rPr>
              <w:t>N 22°07′58</w:t>
            </w:r>
            <w:r>
              <w:rPr>
                <w:rFonts w:hint="eastAsia"/>
                <w:b w:val="0"/>
                <w:bCs/>
                <w:color w:val="000000"/>
                <w:szCs w:val="21"/>
              </w:rPr>
              <w:t>″</w:t>
            </w:r>
          </w:p>
          <w:p>
            <w:pPr>
              <w:widowControl/>
              <w:jc w:val="center"/>
              <w:textAlignment w:val="center"/>
              <w:rPr>
                <w:rFonts w:eastAsia="仿宋_GB2312"/>
                <w:b w:val="0"/>
                <w:bCs/>
                <w:color w:val="000000"/>
                <w:sz w:val="24"/>
                <w:szCs w:val="24"/>
              </w:rPr>
            </w:pPr>
            <w:r>
              <w:rPr>
                <w:b w:val="0"/>
                <w:bCs/>
                <w:color w:val="000000"/>
                <w:szCs w:val="21"/>
              </w:rPr>
              <w:t>E 108°24′40</w:t>
            </w:r>
            <w:r>
              <w:rPr>
                <w:rFonts w:hint="eastAsia"/>
                <w:b w:val="0"/>
                <w:bCs/>
                <w:color w:val="000000"/>
                <w:szCs w:val="21"/>
              </w:rPr>
              <w:t>″</w:t>
            </w:r>
          </w:p>
        </w:tc>
        <w:tc>
          <w:tcPr>
            <w:tcW w:w="3480" w:type="dxa"/>
            <w:vAlign w:val="center"/>
          </w:tcPr>
          <w:p>
            <w:pPr>
              <w:widowControl/>
              <w:jc w:val="both"/>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水域长度为一级保护区水域上游边界上溯5km，下游300米；水域宽度为10年一遇洪水所能淹没的区域（水域范围不含一级保护区水域）。</w:t>
            </w:r>
          </w:p>
        </w:tc>
        <w:tc>
          <w:tcPr>
            <w:tcW w:w="1292" w:type="dxa"/>
            <w:vMerge w:val="continue"/>
            <w:vAlign w:val="center"/>
          </w:tcPr>
          <w:p>
            <w:pPr>
              <w:widowControl/>
              <w:jc w:val="left"/>
              <w:textAlignment w:val="center"/>
              <w:rPr>
                <w:rFonts w:eastAsia="仿宋_GB2312"/>
                <w:b w:val="0"/>
                <w:bCs/>
                <w:color w:val="00000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Ex>
        <w:trPr>
          <w:trHeight w:val="1582" w:hRule="atLeast"/>
          <w:jc w:val="center"/>
        </w:trPr>
        <w:tc>
          <w:tcPr>
            <w:tcW w:w="516"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kern w:val="0"/>
                <w:sz w:val="24"/>
                <w:szCs w:val="24"/>
              </w:rPr>
              <w:t>4</w:t>
            </w:r>
          </w:p>
        </w:tc>
        <w:tc>
          <w:tcPr>
            <w:tcW w:w="960"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2-1-4</w:t>
            </w:r>
          </w:p>
        </w:tc>
        <w:tc>
          <w:tcPr>
            <w:tcW w:w="1185"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大直镇</w:t>
            </w:r>
          </w:p>
        </w:tc>
        <w:tc>
          <w:tcPr>
            <w:tcW w:w="1500" w:type="dxa"/>
            <w:vAlign w:val="center"/>
          </w:tcPr>
          <w:p>
            <w:pPr>
              <w:spacing w:line="240" w:lineRule="exact"/>
              <w:jc w:val="center"/>
              <w:rPr>
                <w:b w:val="0"/>
                <w:bCs/>
                <w:color w:val="000000"/>
                <w:szCs w:val="21"/>
              </w:rPr>
            </w:pPr>
            <w:r>
              <w:rPr>
                <w:b w:val="0"/>
                <w:bCs/>
                <w:color w:val="000000"/>
                <w:szCs w:val="21"/>
              </w:rPr>
              <w:t>N 21°59′49</w:t>
            </w:r>
            <w:r>
              <w:rPr>
                <w:rFonts w:hint="eastAsia"/>
                <w:b w:val="0"/>
                <w:bCs/>
                <w:color w:val="000000"/>
                <w:szCs w:val="21"/>
              </w:rPr>
              <w:t>″</w:t>
            </w:r>
            <w:r>
              <w:rPr>
                <w:b w:val="0"/>
                <w:bCs/>
                <w:color w:val="000000"/>
                <w:szCs w:val="21"/>
              </w:rPr>
              <w:t xml:space="preserve">  </w:t>
            </w:r>
          </w:p>
          <w:p>
            <w:pPr>
              <w:widowControl/>
              <w:ind w:firstLine="210" w:firstLineChars="100"/>
              <w:textAlignment w:val="center"/>
              <w:rPr>
                <w:rFonts w:eastAsia="仿宋_GB2312"/>
                <w:b w:val="0"/>
                <w:bCs/>
                <w:color w:val="000000"/>
                <w:sz w:val="24"/>
                <w:szCs w:val="24"/>
              </w:rPr>
            </w:pPr>
            <w:r>
              <w:rPr>
                <w:b w:val="0"/>
                <w:bCs/>
                <w:color w:val="000000"/>
                <w:szCs w:val="21"/>
              </w:rPr>
              <w:t>E 108°21′54</w:t>
            </w:r>
            <w:r>
              <w:rPr>
                <w:rFonts w:hint="eastAsia"/>
                <w:b w:val="0"/>
                <w:bCs/>
                <w:color w:val="000000"/>
                <w:szCs w:val="21"/>
              </w:rPr>
              <w:t>″</w:t>
            </w:r>
          </w:p>
        </w:tc>
        <w:tc>
          <w:tcPr>
            <w:tcW w:w="3480" w:type="dxa"/>
            <w:vAlign w:val="center"/>
          </w:tcPr>
          <w:p>
            <w:pPr>
              <w:widowControl/>
              <w:jc w:val="both"/>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水域长度为一级保护区水域上游边界上溯5km、下游300米；水域宽度为10年一遇洪水所能淹没的区域（水域范围不含一级保护区水域）。</w:t>
            </w:r>
          </w:p>
        </w:tc>
        <w:tc>
          <w:tcPr>
            <w:tcW w:w="1292" w:type="dxa"/>
            <w:vMerge w:val="continue"/>
            <w:vAlign w:val="center"/>
          </w:tcPr>
          <w:p>
            <w:pPr>
              <w:widowControl/>
              <w:jc w:val="left"/>
              <w:textAlignment w:val="center"/>
              <w:rPr>
                <w:rFonts w:eastAsia="仿宋_GB2312"/>
                <w:b w:val="0"/>
                <w:bCs/>
                <w:color w:val="00000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Ex>
        <w:trPr>
          <w:trHeight w:val="1816" w:hRule="atLeast"/>
          <w:jc w:val="center"/>
        </w:trPr>
        <w:tc>
          <w:tcPr>
            <w:tcW w:w="516"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kern w:val="0"/>
                <w:sz w:val="24"/>
                <w:szCs w:val="24"/>
              </w:rPr>
              <w:t>5</w:t>
            </w:r>
          </w:p>
        </w:tc>
        <w:tc>
          <w:tcPr>
            <w:tcW w:w="960"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2-1-5</w:t>
            </w:r>
          </w:p>
        </w:tc>
        <w:tc>
          <w:tcPr>
            <w:tcW w:w="1185"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平吉镇</w:t>
            </w:r>
          </w:p>
        </w:tc>
        <w:tc>
          <w:tcPr>
            <w:tcW w:w="1500" w:type="dxa"/>
            <w:vAlign w:val="center"/>
          </w:tcPr>
          <w:p>
            <w:pPr>
              <w:spacing w:line="240" w:lineRule="exact"/>
              <w:jc w:val="center"/>
              <w:rPr>
                <w:b w:val="0"/>
                <w:bCs/>
                <w:color w:val="000000"/>
                <w:szCs w:val="21"/>
              </w:rPr>
            </w:pPr>
            <w:r>
              <w:rPr>
                <w:b w:val="0"/>
                <w:bCs/>
                <w:color w:val="000000"/>
                <w:szCs w:val="21"/>
              </w:rPr>
              <w:t>N 22°09′41</w:t>
            </w:r>
            <w:r>
              <w:rPr>
                <w:rFonts w:hint="eastAsia"/>
                <w:b w:val="0"/>
                <w:bCs/>
                <w:color w:val="000000"/>
                <w:szCs w:val="21"/>
              </w:rPr>
              <w:t>″</w:t>
            </w:r>
            <w:r>
              <w:rPr>
                <w:b w:val="0"/>
                <w:bCs/>
                <w:color w:val="000000"/>
                <w:szCs w:val="21"/>
              </w:rPr>
              <w:t xml:space="preserve"> </w:t>
            </w:r>
          </w:p>
          <w:p>
            <w:pPr>
              <w:widowControl/>
              <w:jc w:val="center"/>
              <w:textAlignment w:val="center"/>
              <w:rPr>
                <w:rFonts w:eastAsia="仿宋_GB2312"/>
                <w:b w:val="0"/>
                <w:bCs/>
                <w:color w:val="000000"/>
                <w:sz w:val="24"/>
                <w:szCs w:val="24"/>
              </w:rPr>
            </w:pPr>
            <w:r>
              <w:rPr>
                <w:b w:val="0"/>
                <w:bCs/>
                <w:color w:val="000000"/>
                <w:szCs w:val="21"/>
              </w:rPr>
              <w:t xml:space="preserve"> E 108°45′51</w:t>
            </w:r>
            <w:r>
              <w:rPr>
                <w:rFonts w:hint="eastAsia"/>
                <w:b w:val="0"/>
                <w:bCs/>
                <w:color w:val="000000"/>
                <w:szCs w:val="21"/>
              </w:rPr>
              <w:t>″</w:t>
            </w:r>
          </w:p>
        </w:tc>
        <w:tc>
          <w:tcPr>
            <w:tcW w:w="3480" w:type="dxa"/>
            <w:vAlign w:val="center"/>
          </w:tcPr>
          <w:p>
            <w:pPr>
              <w:widowControl/>
              <w:jc w:val="both"/>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水域长度为平吉兴平水厂取水口至</w:t>
            </w:r>
            <w:r>
              <w:rPr>
                <w:rFonts w:hint="eastAsia" w:ascii="仿宋_GB2312" w:hAnsi="仿宋_GB2312" w:eastAsia="仿宋_GB2312" w:cs="仿宋_GB2312"/>
                <w:b w:val="0"/>
                <w:bCs/>
                <w:color w:val="000000"/>
                <w:sz w:val="24"/>
                <w:szCs w:val="24"/>
                <w:highlight w:val="none"/>
              </w:rPr>
              <w:t>榃标村</w:t>
            </w:r>
            <w:r>
              <w:rPr>
                <w:rFonts w:hint="eastAsia" w:ascii="仿宋_GB2312" w:hAnsi="仿宋_GB2312" w:eastAsia="仿宋_GB2312" w:cs="仿宋_GB2312"/>
                <w:b w:val="0"/>
                <w:bCs/>
                <w:color w:val="000000"/>
                <w:sz w:val="24"/>
                <w:szCs w:val="24"/>
              </w:rPr>
              <w:t>，下游300米，全程约4km；水域宽度为5年一遇洪水所能淹没的区域。</w:t>
            </w:r>
          </w:p>
        </w:tc>
        <w:tc>
          <w:tcPr>
            <w:tcW w:w="1292" w:type="dxa"/>
            <w:vMerge w:val="continue"/>
            <w:vAlign w:val="center"/>
          </w:tcPr>
          <w:p>
            <w:pPr>
              <w:widowControl/>
              <w:jc w:val="left"/>
              <w:textAlignment w:val="center"/>
              <w:rPr>
                <w:rFonts w:eastAsia="仿宋_GB2312"/>
                <w:b w:val="0"/>
                <w:bCs/>
                <w:color w:val="00000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Ex>
        <w:trPr>
          <w:trHeight w:val="1763" w:hRule="atLeast"/>
          <w:jc w:val="center"/>
        </w:trPr>
        <w:tc>
          <w:tcPr>
            <w:tcW w:w="516" w:type="dxa"/>
            <w:vAlign w:val="center"/>
          </w:tcPr>
          <w:p>
            <w:pPr>
              <w:widowControl/>
              <w:jc w:val="center"/>
              <w:textAlignment w:val="center"/>
              <w:rPr>
                <w:rFonts w:hint="eastAsia" w:ascii="仿宋_GB2312" w:hAnsi="仿宋_GB2312" w:eastAsia="仿宋_GB2312" w:cs="仿宋_GB2312"/>
                <w:b w:val="0"/>
                <w:bCs/>
                <w:color w:val="000000"/>
                <w:kern w:val="0"/>
                <w:sz w:val="24"/>
                <w:szCs w:val="24"/>
              </w:rPr>
            </w:pPr>
            <w:r>
              <w:rPr>
                <w:rFonts w:hint="eastAsia" w:ascii="仿宋_GB2312" w:hAnsi="仿宋_GB2312" w:eastAsia="仿宋_GB2312" w:cs="仿宋_GB2312"/>
                <w:b w:val="0"/>
                <w:bCs/>
                <w:color w:val="000000"/>
                <w:kern w:val="0"/>
                <w:sz w:val="24"/>
                <w:szCs w:val="24"/>
              </w:rPr>
              <w:t>6</w:t>
            </w:r>
          </w:p>
        </w:tc>
        <w:tc>
          <w:tcPr>
            <w:tcW w:w="960"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2-1-6</w:t>
            </w:r>
          </w:p>
        </w:tc>
        <w:tc>
          <w:tcPr>
            <w:tcW w:w="1185"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大垌镇</w:t>
            </w:r>
          </w:p>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长田街道</w:t>
            </w:r>
          </w:p>
        </w:tc>
        <w:tc>
          <w:tcPr>
            <w:tcW w:w="1500" w:type="dxa"/>
            <w:vAlign w:val="center"/>
          </w:tcPr>
          <w:p>
            <w:pPr>
              <w:spacing w:line="240" w:lineRule="exact"/>
              <w:jc w:val="center"/>
              <w:rPr>
                <w:b w:val="0"/>
                <w:bCs/>
                <w:color w:val="000000"/>
                <w:szCs w:val="21"/>
              </w:rPr>
            </w:pPr>
            <w:r>
              <w:rPr>
                <w:b w:val="0"/>
                <w:bCs/>
                <w:color w:val="000000"/>
                <w:szCs w:val="21"/>
              </w:rPr>
              <w:t>N 21°59′13</w:t>
            </w:r>
            <w:r>
              <w:rPr>
                <w:rFonts w:hint="eastAsia"/>
                <w:b w:val="0"/>
                <w:bCs/>
                <w:color w:val="000000"/>
                <w:szCs w:val="21"/>
              </w:rPr>
              <w:t>″</w:t>
            </w:r>
          </w:p>
          <w:p>
            <w:pPr>
              <w:spacing w:line="240" w:lineRule="exact"/>
              <w:jc w:val="center"/>
              <w:rPr>
                <w:b w:val="0"/>
                <w:bCs/>
                <w:color w:val="000000"/>
                <w:szCs w:val="21"/>
              </w:rPr>
            </w:pPr>
            <w:r>
              <w:rPr>
                <w:b w:val="0"/>
                <w:bCs/>
                <w:color w:val="000000"/>
                <w:szCs w:val="21"/>
              </w:rPr>
              <w:t xml:space="preserve"> E 108°33′39</w:t>
            </w:r>
            <w:r>
              <w:rPr>
                <w:rFonts w:hint="eastAsia"/>
                <w:b w:val="0"/>
                <w:bCs/>
                <w:color w:val="000000"/>
                <w:szCs w:val="21"/>
              </w:rPr>
              <w:t>″</w:t>
            </w:r>
          </w:p>
        </w:tc>
        <w:tc>
          <w:tcPr>
            <w:tcW w:w="3480" w:type="dxa"/>
            <w:vAlign w:val="center"/>
          </w:tcPr>
          <w:p>
            <w:pPr>
              <w:widowControl/>
              <w:jc w:val="both"/>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水域长度为取水口上游12200米上东坝河段至下游钦州青年水闸的河段以及该河段各入河支流从其汇入口向其上游延伸2000米的河段，宽度为10年一遇洪水所能淹没的区域。一级保护区水域除外。</w:t>
            </w:r>
          </w:p>
        </w:tc>
        <w:tc>
          <w:tcPr>
            <w:tcW w:w="1292" w:type="dxa"/>
            <w:vMerge w:val="continue"/>
            <w:vAlign w:val="center"/>
          </w:tcPr>
          <w:p>
            <w:pPr>
              <w:widowControl/>
              <w:jc w:val="left"/>
              <w:textAlignment w:val="center"/>
              <w:rPr>
                <w:rFonts w:eastAsia="仿宋_GB2312"/>
                <w:b w:val="0"/>
                <w:bCs/>
                <w:color w:val="00000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Ex>
        <w:trPr>
          <w:trHeight w:val="1261" w:hRule="atLeast"/>
          <w:jc w:val="center"/>
        </w:trPr>
        <w:tc>
          <w:tcPr>
            <w:tcW w:w="516" w:type="dxa"/>
            <w:vAlign w:val="center"/>
          </w:tcPr>
          <w:p>
            <w:pPr>
              <w:widowControl/>
              <w:jc w:val="center"/>
              <w:textAlignment w:val="center"/>
              <w:rPr>
                <w:rFonts w:hint="eastAsia" w:ascii="仿宋_GB2312" w:hAnsi="仿宋_GB2312" w:eastAsia="仿宋_GB2312" w:cs="仿宋_GB2312"/>
                <w:b w:val="0"/>
                <w:bCs/>
                <w:color w:val="000000"/>
                <w:kern w:val="0"/>
                <w:sz w:val="24"/>
                <w:szCs w:val="24"/>
              </w:rPr>
            </w:pPr>
          </w:p>
          <w:p>
            <w:pPr>
              <w:widowControl/>
              <w:jc w:val="center"/>
              <w:textAlignment w:val="center"/>
              <w:rPr>
                <w:rFonts w:hint="eastAsia" w:ascii="仿宋_GB2312" w:hAnsi="仿宋_GB2312" w:eastAsia="仿宋_GB2312" w:cs="仿宋_GB2312"/>
                <w:b w:val="0"/>
                <w:bCs/>
                <w:color w:val="000000"/>
                <w:kern w:val="0"/>
                <w:sz w:val="24"/>
                <w:szCs w:val="24"/>
              </w:rPr>
            </w:pPr>
            <w:r>
              <w:rPr>
                <w:rFonts w:hint="eastAsia" w:ascii="仿宋_GB2312" w:hAnsi="仿宋_GB2312" w:eastAsia="仿宋_GB2312" w:cs="仿宋_GB2312"/>
                <w:b w:val="0"/>
                <w:bCs/>
                <w:color w:val="000000"/>
                <w:kern w:val="0"/>
                <w:sz w:val="24"/>
                <w:szCs w:val="24"/>
              </w:rPr>
              <w:t>7</w:t>
            </w:r>
          </w:p>
        </w:tc>
        <w:tc>
          <w:tcPr>
            <w:tcW w:w="960"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2</w:t>
            </w:r>
            <w:r>
              <w:rPr>
                <w:rFonts w:hint="eastAsia" w:ascii="仿宋_GB2312" w:hAnsi="仿宋_GB2312" w:eastAsia="仿宋_GB2312" w:cs="仿宋_GB2312"/>
                <w:b w:val="0"/>
                <w:bCs/>
                <w:color w:val="000000"/>
                <w:sz w:val="24"/>
                <w:szCs w:val="24"/>
                <w:lang w:val="en-US" w:eastAsia="zh-CN"/>
              </w:rPr>
              <w:t>-</w:t>
            </w:r>
            <w:r>
              <w:rPr>
                <w:rFonts w:hint="eastAsia" w:ascii="仿宋_GB2312" w:hAnsi="仿宋_GB2312" w:eastAsia="仿宋_GB2312" w:cs="仿宋_GB2312"/>
                <w:b w:val="0"/>
                <w:bCs/>
                <w:color w:val="000000"/>
                <w:sz w:val="24"/>
                <w:szCs w:val="24"/>
              </w:rPr>
              <w:t>1-7</w:t>
            </w:r>
          </w:p>
        </w:tc>
        <w:tc>
          <w:tcPr>
            <w:tcW w:w="1185" w:type="dxa"/>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大垌镇</w:t>
            </w:r>
          </w:p>
        </w:tc>
        <w:tc>
          <w:tcPr>
            <w:tcW w:w="1500" w:type="dxa"/>
            <w:vAlign w:val="center"/>
          </w:tcPr>
          <w:p>
            <w:pPr>
              <w:spacing w:line="240" w:lineRule="exact"/>
              <w:jc w:val="center"/>
              <w:rPr>
                <w:b w:val="0"/>
                <w:bCs/>
                <w:color w:val="000000"/>
                <w:szCs w:val="21"/>
              </w:rPr>
            </w:pPr>
            <w:r>
              <w:rPr>
                <w:b w:val="0"/>
                <w:bCs/>
                <w:color w:val="000000"/>
                <w:szCs w:val="21"/>
              </w:rPr>
              <w:t>N 22°03′21</w:t>
            </w:r>
            <w:r>
              <w:rPr>
                <w:rFonts w:hint="eastAsia"/>
                <w:b w:val="0"/>
                <w:bCs/>
                <w:color w:val="000000"/>
                <w:szCs w:val="21"/>
              </w:rPr>
              <w:t>″</w:t>
            </w:r>
            <w:r>
              <w:rPr>
                <w:b w:val="0"/>
                <w:bCs/>
                <w:color w:val="000000"/>
                <w:szCs w:val="21"/>
              </w:rPr>
              <w:t xml:space="preserve"> </w:t>
            </w:r>
          </w:p>
          <w:p>
            <w:pPr>
              <w:spacing w:line="240" w:lineRule="exact"/>
              <w:jc w:val="center"/>
              <w:rPr>
                <w:b w:val="0"/>
                <w:bCs/>
                <w:color w:val="000000"/>
                <w:szCs w:val="21"/>
              </w:rPr>
            </w:pPr>
            <w:r>
              <w:rPr>
                <w:b w:val="0"/>
                <w:bCs/>
                <w:color w:val="000000"/>
                <w:szCs w:val="21"/>
              </w:rPr>
              <w:t xml:space="preserve"> E 108°34′04</w:t>
            </w:r>
            <w:r>
              <w:rPr>
                <w:rFonts w:hint="eastAsia"/>
                <w:b w:val="0"/>
                <w:bCs/>
                <w:color w:val="000000"/>
                <w:szCs w:val="21"/>
              </w:rPr>
              <w:t>″</w:t>
            </w:r>
          </w:p>
        </w:tc>
        <w:tc>
          <w:tcPr>
            <w:tcW w:w="3480" w:type="dxa"/>
            <w:vAlign w:val="center"/>
          </w:tcPr>
          <w:p>
            <w:pPr>
              <w:widowControl/>
              <w:jc w:val="both"/>
              <w:textAlignment w:val="center"/>
              <w:rPr>
                <w:rFonts w:hint="eastAsia" w:ascii="仿宋_GB2312" w:hAnsi="仿宋_GB2312" w:eastAsia="仿宋_GB2312" w:cs="仿宋_GB2312"/>
                <w:b w:val="0"/>
                <w:bCs/>
                <w:color w:val="000000"/>
                <w:sz w:val="24"/>
                <w:szCs w:val="24"/>
                <w:lang w:val="en-US" w:eastAsia="zh-CN"/>
              </w:rPr>
            </w:pPr>
            <w:r>
              <w:rPr>
                <w:rFonts w:hint="eastAsia" w:ascii="仿宋_GB2312" w:hAnsi="仿宋_GB2312" w:eastAsia="仿宋_GB2312" w:cs="仿宋_GB2312"/>
                <w:b w:val="0"/>
                <w:bCs/>
                <w:color w:val="000000"/>
                <w:sz w:val="24"/>
                <w:szCs w:val="24"/>
              </w:rPr>
              <w:t>长度从一级保护区上游边界向上游（包括汇入的上游支流）延伸2000米，下游边界</w:t>
            </w:r>
            <w:r>
              <w:rPr>
                <w:rFonts w:hint="eastAsia" w:ascii="仿宋_GB2312" w:hAnsi="仿宋_GB2312" w:eastAsia="仿宋_GB2312" w:cs="仿宋_GB2312"/>
                <w:b w:val="0"/>
                <w:bCs/>
                <w:color w:val="000000"/>
                <w:sz w:val="24"/>
                <w:szCs w:val="24"/>
                <w:highlight w:val="none"/>
              </w:rPr>
              <w:t>据</w:t>
            </w:r>
            <w:r>
              <w:rPr>
                <w:rFonts w:hint="eastAsia" w:ascii="仿宋_GB2312" w:hAnsi="仿宋_GB2312" w:eastAsia="仿宋_GB2312" w:cs="仿宋_GB2312"/>
                <w:b w:val="0"/>
                <w:bCs/>
                <w:color w:val="000000"/>
                <w:sz w:val="24"/>
                <w:szCs w:val="24"/>
              </w:rPr>
              <w:t>以</w:t>
            </w:r>
            <w:r>
              <w:rPr>
                <w:rFonts w:hint="eastAsia" w:ascii="仿宋_GB2312" w:hAnsi="仿宋_GB2312" w:eastAsia="仿宋_GB2312" w:cs="仿宋_GB2312"/>
                <w:b w:val="0"/>
                <w:bCs/>
                <w:color w:val="000000"/>
                <w:sz w:val="24"/>
                <w:szCs w:val="24"/>
                <w:highlight w:val="none"/>
              </w:rPr>
              <w:t>级</w:t>
            </w:r>
            <w:r>
              <w:rPr>
                <w:rFonts w:hint="eastAsia" w:ascii="仿宋_GB2312" w:hAnsi="仿宋_GB2312" w:eastAsia="仿宋_GB2312" w:cs="仿宋_GB2312"/>
                <w:b w:val="0"/>
                <w:bCs/>
                <w:color w:val="000000"/>
                <w:sz w:val="24"/>
                <w:szCs w:val="24"/>
              </w:rPr>
              <w:t>保护区边界200米</w:t>
            </w:r>
            <w:r>
              <w:rPr>
                <w:rFonts w:hint="eastAsia" w:ascii="仿宋_GB2312" w:hAnsi="仿宋_GB2312" w:eastAsia="仿宋_GB2312" w:cs="仿宋_GB2312"/>
                <w:b w:val="0"/>
                <w:bCs/>
                <w:color w:val="000000"/>
                <w:sz w:val="24"/>
                <w:szCs w:val="24"/>
                <w:lang w:eastAsia="zh-CN"/>
              </w:rPr>
              <w:t>。</w:t>
            </w:r>
          </w:p>
        </w:tc>
        <w:tc>
          <w:tcPr>
            <w:tcW w:w="1292" w:type="dxa"/>
            <w:vMerge w:val="continue"/>
            <w:vAlign w:val="center"/>
          </w:tcPr>
          <w:p>
            <w:pPr>
              <w:widowControl/>
              <w:jc w:val="left"/>
              <w:textAlignment w:val="center"/>
              <w:rPr>
                <w:rFonts w:eastAsia="仿宋_GB2312"/>
                <w:b w:val="0"/>
                <w:bCs/>
                <w:color w:val="000000"/>
                <w:sz w:val="24"/>
                <w:szCs w:val="24"/>
              </w:rPr>
            </w:pPr>
          </w:p>
        </w:tc>
      </w:tr>
    </w:tbl>
    <w:p>
      <w:pPr>
        <w:widowControl/>
        <w:shd w:val="clear" w:color="auto" w:fill="FFFFFF"/>
        <w:spacing w:line="600" w:lineRule="atLeast"/>
        <w:textAlignment w:val="bottom"/>
        <w:outlineLvl w:val="0"/>
        <w:rPr>
          <w:rFonts w:hint="eastAsia" w:ascii="黑体" w:hAnsi="黑体" w:eastAsia="黑体" w:cs="黑体"/>
          <w:b w:val="0"/>
          <w:bCs/>
          <w:color w:val="000000"/>
          <w:sz w:val="32"/>
          <w:szCs w:val="32"/>
        </w:rPr>
      </w:pPr>
      <w:r>
        <w:rPr>
          <w:rFonts w:hint="eastAsia" w:ascii="黑体" w:hAnsi="黑体" w:eastAsia="黑体" w:cs="黑体"/>
          <w:b w:val="0"/>
          <w:bCs/>
          <w:color w:val="000000"/>
          <w:sz w:val="32"/>
          <w:szCs w:val="32"/>
        </w:rPr>
        <w:t>表5</w:t>
      </w:r>
    </w:p>
    <w:p>
      <w:pPr>
        <w:spacing w:line="578" w:lineRule="exact"/>
        <w:ind w:firstLine="440" w:firstLineChars="100"/>
        <w:rPr>
          <w:rFonts w:eastAsia="仿宋_GB2312"/>
          <w:b w:val="0"/>
          <w:bCs/>
          <w:color w:val="000000"/>
          <w:sz w:val="32"/>
          <w:szCs w:val="32"/>
        </w:rPr>
      </w:pPr>
      <w:r>
        <w:rPr>
          <w:rFonts w:hint="eastAsia" w:ascii="方正小标宋_GBK" w:hAnsi="方正小标宋_GBK" w:eastAsia="方正小标宋_GBK" w:cs="方正小标宋_GBK"/>
          <w:b w:val="0"/>
          <w:bCs/>
          <w:color w:val="000000"/>
          <w:sz w:val="44"/>
          <w:szCs w:val="44"/>
        </w:rPr>
        <w:t>钦北区限制养殖区（水库）规划信息汇总表</w:t>
      </w:r>
    </w:p>
    <w:tbl>
      <w:tblPr>
        <w:tblStyle w:val="19"/>
        <w:tblW w:w="8784" w:type="dxa"/>
        <w:jc w:val="center"/>
        <w:tblInd w:w="306" w:type="dxa"/>
        <w:tblLayout w:type="fixed"/>
        <w:tblCellMar>
          <w:top w:w="15" w:type="dxa"/>
          <w:left w:w="15" w:type="dxa"/>
          <w:bottom w:w="15" w:type="dxa"/>
          <w:right w:w="15" w:type="dxa"/>
        </w:tblCellMar>
      </w:tblPr>
      <w:tblGrid>
        <w:gridCol w:w="762"/>
        <w:gridCol w:w="915"/>
        <w:gridCol w:w="1500"/>
        <w:gridCol w:w="1695"/>
        <w:gridCol w:w="2052"/>
        <w:gridCol w:w="1860"/>
      </w:tblGrid>
      <w:tr>
        <w:tblPrEx>
          <w:tblLayout w:type="fixed"/>
          <w:tblCellMar>
            <w:top w:w="15" w:type="dxa"/>
            <w:left w:w="15" w:type="dxa"/>
            <w:bottom w:w="15" w:type="dxa"/>
            <w:right w:w="15" w:type="dxa"/>
          </w:tblCellMar>
        </w:tblPrEx>
        <w:trPr>
          <w:trHeight w:val="1270" w:hRule="atLeast"/>
          <w:jc w:val="center"/>
        </w:trPr>
        <w:tc>
          <w:tcPr>
            <w:tcW w:w="76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黑体" w:hAnsi="黑体" w:eastAsia="黑体" w:cs="黑体"/>
                <w:b w:val="0"/>
                <w:bCs/>
                <w:color w:val="000000"/>
                <w:sz w:val="28"/>
                <w:szCs w:val="28"/>
              </w:rPr>
            </w:pPr>
            <w:r>
              <w:rPr>
                <w:rFonts w:hint="eastAsia" w:ascii="黑体" w:hAnsi="黑体" w:eastAsia="黑体" w:cs="黑体"/>
                <w:b w:val="0"/>
                <w:bCs/>
                <w:color w:val="000000"/>
                <w:kern w:val="0"/>
                <w:sz w:val="28"/>
                <w:szCs w:val="28"/>
              </w:rPr>
              <w:t>序号</w:t>
            </w:r>
          </w:p>
        </w:tc>
        <w:tc>
          <w:tcPr>
            <w:tcW w:w="91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黑体" w:hAnsi="黑体" w:eastAsia="黑体" w:cs="黑体"/>
                <w:b w:val="0"/>
                <w:bCs/>
                <w:color w:val="000000"/>
                <w:kern w:val="0"/>
                <w:sz w:val="28"/>
                <w:szCs w:val="28"/>
              </w:rPr>
            </w:pPr>
            <w:r>
              <w:rPr>
                <w:rFonts w:hint="eastAsia" w:ascii="黑体" w:hAnsi="黑体" w:eastAsia="黑体" w:cs="黑体"/>
                <w:b w:val="0"/>
                <w:bCs/>
                <w:color w:val="000000"/>
                <w:kern w:val="0"/>
                <w:sz w:val="28"/>
                <w:szCs w:val="28"/>
              </w:rPr>
              <w:t>分类</w:t>
            </w:r>
          </w:p>
          <w:p>
            <w:pPr>
              <w:widowControl/>
              <w:jc w:val="center"/>
              <w:textAlignment w:val="center"/>
              <w:rPr>
                <w:rFonts w:hint="eastAsia" w:ascii="黑体" w:hAnsi="黑体" w:eastAsia="黑体" w:cs="黑体"/>
                <w:b w:val="0"/>
                <w:bCs/>
                <w:color w:val="000000"/>
                <w:sz w:val="28"/>
                <w:szCs w:val="28"/>
              </w:rPr>
            </w:pPr>
            <w:r>
              <w:rPr>
                <w:rFonts w:hint="eastAsia" w:ascii="黑体" w:hAnsi="黑体" w:eastAsia="黑体" w:cs="黑体"/>
                <w:b w:val="0"/>
                <w:bCs/>
                <w:color w:val="000000"/>
                <w:kern w:val="0"/>
                <w:sz w:val="28"/>
                <w:szCs w:val="28"/>
              </w:rPr>
              <w:t>代码</w:t>
            </w:r>
          </w:p>
        </w:tc>
        <w:tc>
          <w:tcPr>
            <w:tcW w:w="150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黑体" w:hAnsi="黑体" w:eastAsia="黑体" w:cs="黑体"/>
                <w:b w:val="0"/>
                <w:bCs/>
                <w:color w:val="000000"/>
                <w:sz w:val="28"/>
                <w:szCs w:val="28"/>
              </w:rPr>
            </w:pPr>
            <w:r>
              <w:rPr>
                <w:rFonts w:hint="eastAsia" w:ascii="黑体" w:hAnsi="黑体" w:eastAsia="黑体" w:cs="黑体"/>
                <w:b w:val="0"/>
                <w:bCs/>
                <w:color w:val="000000"/>
                <w:kern w:val="0"/>
                <w:sz w:val="28"/>
                <w:szCs w:val="28"/>
              </w:rPr>
              <w:t>镇、街道</w:t>
            </w:r>
          </w:p>
        </w:tc>
        <w:tc>
          <w:tcPr>
            <w:tcW w:w="16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黑体" w:hAnsi="黑体" w:eastAsia="黑体" w:cs="黑体"/>
                <w:b w:val="0"/>
                <w:bCs/>
                <w:color w:val="000000"/>
                <w:kern w:val="0"/>
                <w:sz w:val="28"/>
                <w:szCs w:val="28"/>
              </w:rPr>
            </w:pPr>
            <w:r>
              <w:rPr>
                <w:rFonts w:hint="eastAsia" w:ascii="黑体" w:hAnsi="黑体" w:eastAsia="黑体" w:cs="黑体"/>
                <w:b w:val="0"/>
                <w:bCs/>
                <w:color w:val="000000"/>
                <w:kern w:val="0"/>
                <w:sz w:val="28"/>
                <w:szCs w:val="28"/>
              </w:rPr>
              <w:t>取水点</w:t>
            </w:r>
          </w:p>
          <w:p>
            <w:pPr>
              <w:widowControl/>
              <w:jc w:val="center"/>
              <w:textAlignment w:val="center"/>
              <w:rPr>
                <w:rFonts w:hint="eastAsia" w:ascii="黑体" w:hAnsi="黑体" w:eastAsia="黑体" w:cs="黑体"/>
                <w:b w:val="0"/>
                <w:bCs/>
                <w:color w:val="000000"/>
                <w:sz w:val="28"/>
                <w:szCs w:val="28"/>
              </w:rPr>
            </w:pPr>
            <w:r>
              <w:rPr>
                <w:rFonts w:hint="eastAsia" w:ascii="黑体" w:hAnsi="黑体" w:eastAsia="黑体" w:cs="黑体"/>
                <w:b w:val="0"/>
                <w:bCs/>
                <w:color w:val="000000"/>
                <w:kern w:val="0"/>
                <w:sz w:val="28"/>
                <w:szCs w:val="28"/>
              </w:rPr>
              <w:t>坐</w:t>
            </w:r>
            <w:r>
              <w:rPr>
                <w:rFonts w:hint="eastAsia" w:ascii="黑体" w:hAnsi="黑体" w:eastAsia="黑体" w:cs="黑体"/>
                <w:b w:val="0"/>
                <w:bCs/>
                <w:color w:val="000000"/>
                <w:kern w:val="0"/>
                <w:sz w:val="28"/>
                <w:szCs w:val="28"/>
                <w:lang w:val="en-US" w:eastAsia="zh-CN"/>
              </w:rPr>
              <w:t xml:space="preserve">  </w:t>
            </w:r>
            <w:r>
              <w:rPr>
                <w:rFonts w:hint="eastAsia" w:ascii="黑体" w:hAnsi="黑体" w:eastAsia="黑体" w:cs="黑体"/>
                <w:b w:val="0"/>
                <w:bCs/>
                <w:color w:val="000000"/>
                <w:kern w:val="0"/>
                <w:sz w:val="28"/>
                <w:szCs w:val="28"/>
              </w:rPr>
              <w:t>标</w:t>
            </w:r>
          </w:p>
        </w:tc>
        <w:tc>
          <w:tcPr>
            <w:tcW w:w="2052"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黑体" w:hAnsi="黑体" w:eastAsia="黑体" w:cs="黑体"/>
                <w:b w:val="0"/>
                <w:bCs/>
                <w:color w:val="000000"/>
                <w:sz w:val="28"/>
                <w:szCs w:val="28"/>
              </w:rPr>
            </w:pPr>
            <w:r>
              <w:rPr>
                <w:rFonts w:hint="eastAsia" w:ascii="黑体" w:hAnsi="黑体" w:eastAsia="黑体" w:cs="黑体"/>
                <w:b w:val="0"/>
                <w:bCs/>
                <w:color w:val="000000"/>
                <w:kern w:val="0"/>
                <w:sz w:val="28"/>
                <w:szCs w:val="28"/>
              </w:rPr>
              <w:t>规划范围</w:t>
            </w:r>
          </w:p>
        </w:tc>
        <w:tc>
          <w:tcPr>
            <w:tcW w:w="186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eastAsia" w:ascii="黑体" w:hAnsi="黑体" w:eastAsia="黑体" w:cs="黑体"/>
                <w:b w:val="0"/>
                <w:bCs/>
                <w:color w:val="000000"/>
                <w:sz w:val="28"/>
                <w:szCs w:val="28"/>
              </w:rPr>
            </w:pPr>
            <w:r>
              <w:rPr>
                <w:rFonts w:hint="eastAsia" w:ascii="黑体" w:hAnsi="黑体" w:eastAsia="黑体" w:cs="黑体"/>
                <w:b w:val="0"/>
                <w:bCs/>
                <w:color w:val="000000"/>
                <w:sz w:val="28"/>
                <w:szCs w:val="28"/>
              </w:rPr>
              <w:t>管控</w:t>
            </w:r>
          </w:p>
          <w:p>
            <w:pPr>
              <w:widowControl/>
              <w:jc w:val="center"/>
              <w:textAlignment w:val="center"/>
              <w:rPr>
                <w:rFonts w:hint="eastAsia" w:ascii="黑体" w:hAnsi="黑体" w:eastAsia="黑体" w:cs="黑体"/>
                <w:b w:val="0"/>
                <w:bCs/>
                <w:color w:val="000000"/>
                <w:sz w:val="28"/>
                <w:szCs w:val="28"/>
              </w:rPr>
            </w:pPr>
            <w:r>
              <w:rPr>
                <w:rFonts w:hint="eastAsia" w:ascii="黑体" w:hAnsi="黑体" w:eastAsia="黑体" w:cs="黑体"/>
                <w:b w:val="0"/>
                <w:bCs/>
                <w:color w:val="000000"/>
                <w:sz w:val="28"/>
                <w:szCs w:val="28"/>
              </w:rPr>
              <w:t>措施</w:t>
            </w:r>
          </w:p>
        </w:tc>
      </w:tr>
      <w:tr>
        <w:tblPrEx>
          <w:tblLayout w:type="fixed"/>
          <w:tblCellMar>
            <w:top w:w="15" w:type="dxa"/>
            <w:left w:w="15" w:type="dxa"/>
            <w:bottom w:w="15" w:type="dxa"/>
            <w:right w:w="15" w:type="dxa"/>
          </w:tblCellMar>
        </w:tblPrEx>
        <w:trPr>
          <w:trHeight w:val="1331" w:hRule="atLeast"/>
          <w:jc w:val="center"/>
        </w:trPr>
        <w:tc>
          <w:tcPr>
            <w:tcW w:w="76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kern w:val="0"/>
                <w:sz w:val="24"/>
                <w:szCs w:val="24"/>
              </w:rPr>
              <w:t>1</w:t>
            </w:r>
          </w:p>
        </w:tc>
        <w:tc>
          <w:tcPr>
            <w:tcW w:w="91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2-2-1</w:t>
            </w:r>
          </w:p>
        </w:tc>
        <w:tc>
          <w:tcPr>
            <w:tcW w:w="150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highlight w:val="none"/>
              </w:rPr>
              <w:t>贵台镇</w:t>
            </w:r>
          </w:p>
        </w:tc>
        <w:tc>
          <w:tcPr>
            <w:tcW w:w="1695" w:type="dxa"/>
            <w:tcBorders>
              <w:top w:val="single" w:color="000000" w:sz="4" w:space="0"/>
              <w:left w:val="single" w:color="000000" w:sz="4" w:space="0"/>
              <w:bottom w:val="single" w:color="000000" w:sz="4" w:space="0"/>
              <w:right w:val="single" w:color="000000" w:sz="4" w:space="0"/>
            </w:tcBorders>
            <w:vAlign w:val="center"/>
          </w:tcPr>
          <w:p>
            <w:pPr>
              <w:spacing w:line="240" w:lineRule="exact"/>
              <w:ind w:firstLine="105" w:firstLineChars="50"/>
              <w:jc w:val="center"/>
              <w:rPr>
                <w:b w:val="0"/>
                <w:bCs/>
                <w:color w:val="000000"/>
                <w:szCs w:val="21"/>
              </w:rPr>
            </w:pPr>
            <w:r>
              <w:rPr>
                <w:b w:val="0"/>
                <w:bCs/>
                <w:color w:val="000000"/>
                <w:szCs w:val="21"/>
              </w:rPr>
              <w:t>N 22°15′02</w:t>
            </w:r>
            <w:r>
              <w:rPr>
                <w:rFonts w:hint="eastAsia"/>
                <w:b w:val="0"/>
                <w:bCs/>
                <w:color w:val="000000"/>
                <w:szCs w:val="21"/>
              </w:rPr>
              <w:t>″</w:t>
            </w:r>
          </w:p>
          <w:p>
            <w:pPr>
              <w:widowControl/>
              <w:ind w:firstLine="210" w:firstLineChars="100"/>
              <w:textAlignment w:val="center"/>
              <w:rPr>
                <w:rFonts w:eastAsia="仿宋_GB2312"/>
                <w:b w:val="0"/>
                <w:bCs/>
                <w:color w:val="000000"/>
                <w:sz w:val="24"/>
                <w:szCs w:val="24"/>
              </w:rPr>
            </w:pPr>
            <w:r>
              <w:rPr>
                <w:b w:val="0"/>
                <w:bCs/>
                <w:color w:val="000000"/>
                <w:szCs w:val="21"/>
              </w:rPr>
              <w:t xml:space="preserve">  E1 08°22′30</w:t>
            </w:r>
            <w:r>
              <w:rPr>
                <w:rFonts w:hint="eastAsia"/>
                <w:b w:val="0"/>
                <w:bCs/>
                <w:color w:val="000000"/>
                <w:szCs w:val="21"/>
              </w:rPr>
              <w:t>″</w:t>
            </w:r>
          </w:p>
        </w:tc>
        <w:tc>
          <w:tcPr>
            <w:tcW w:w="2052" w:type="dxa"/>
            <w:tcBorders>
              <w:top w:val="single" w:color="000000" w:sz="4" w:space="0"/>
              <w:left w:val="single" w:color="000000" w:sz="4" w:space="0"/>
              <w:bottom w:val="single" w:color="000000" w:sz="4" w:space="0"/>
              <w:right w:val="single" w:color="auto" w:sz="4" w:space="0"/>
            </w:tcBorders>
            <w:vAlign w:val="center"/>
          </w:tcPr>
          <w:p>
            <w:pPr>
              <w:widowControl/>
              <w:jc w:val="left"/>
              <w:textAlignment w:val="center"/>
              <w:rPr>
                <w:rFonts w:ascii="仿宋_GB2312" w:eastAsia="仿宋_GB2312"/>
                <w:b w:val="0"/>
                <w:bCs/>
                <w:color w:val="000000"/>
                <w:sz w:val="24"/>
                <w:szCs w:val="24"/>
              </w:rPr>
            </w:pPr>
            <w:r>
              <w:rPr>
                <w:rFonts w:hint="eastAsia" w:ascii="仿宋_GB2312" w:hAnsi="宋体" w:eastAsia="仿宋_GB2312"/>
                <w:b w:val="0"/>
                <w:bCs/>
                <w:color w:val="000000"/>
                <w:sz w:val="24"/>
                <w:szCs w:val="24"/>
              </w:rPr>
              <w:t>一级保护区外径向距离</w:t>
            </w:r>
            <w:r>
              <w:rPr>
                <w:rFonts w:ascii="仿宋_GB2312" w:eastAsia="仿宋_GB2312"/>
                <w:b w:val="0"/>
                <w:bCs/>
                <w:color w:val="000000"/>
                <w:sz w:val="24"/>
                <w:szCs w:val="24"/>
              </w:rPr>
              <w:t>3km</w:t>
            </w:r>
            <w:r>
              <w:rPr>
                <w:rFonts w:hint="eastAsia" w:ascii="仿宋_GB2312" w:hAnsi="宋体" w:eastAsia="仿宋_GB2312"/>
                <w:b w:val="0"/>
                <w:bCs/>
                <w:color w:val="000000"/>
                <w:sz w:val="24"/>
                <w:szCs w:val="24"/>
              </w:rPr>
              <w:t>区域（不超过水面范围）</w:t>
            </w:r>
          </w:p>
        </w:tc>
        <w:tc>
          <w:tcPr>
            <w:tcW w:w="1860" w:type="dxa"/>
            <w:vMerge w:val="restart"/>
            <w:tcBorders>
              <w:top w:val="single" w:color="000000" w:sz="4" w:space="0"/>
              <w:left w:val="single" w:color="auto" w:sz="4" w:space="0"/>
              <w:right w:val="single" w:color="000000" w:sz="4" w:space="0"/>
            </w:tcBorders>
            <w:vAlign w:val="center"/>
          </w:tcPr>
          <w:p>
            <w:pPr>
              <w:widowControl/>
              <w:jc w:val="left"/>
              <w:textAlignment w:val="center"/>
              <w:rPr>
                <w:rFonts w:ascii="仿宋_GB2312" w:eastAsia="仿宋_GB2312"/>
                <w:b w:val="0"/>
                <w:bCs/>
                <w:color w:val="000000"/>
                <w:sz w:val="24"/>
                <w:szCs w:val="24"/>
              </w:rPr>
            </w:pPr>
            <w:r>
              <w:rPr>
                <w:rFonts w:hint="eastAsia" w:ascii="仿宋_GB2312" w:hAnsi="Times New Roman" w:eastAsia="仿宋_GB2312"/>
                <w:b w:val="0"/>
                <w:bCs/>
                <w:color w:val="000000"/>
                <w:kern w:val="0"/>
                <w:sz w:val="24"/>
                <w:szCs w:val="24"/>
              </w:rPr>
              <w:t>污染物排放标准超标的，限期整改，整改后仍不达标的，由本级人民政府及相关部门负责限期搬迁或关停。滤食性和吃食性鱼类网箱围栏面积不超过水域面积的</w:t>
            </w:r>
            <w:r>
              <w:rPr>
                <w:rFonts w:ascii="仿宋_GB2312" w:hAnsi="Times New Roman" w:eastAsia="仿宋_GB2312"/>
                <w:b w:val="0"/>
                <w:bCs/>
                <w:color w:val="000000"/>
                <w:kern w:val="0"/>
                <w:sz w:val="24"/>
                <w:szCs w:val="24"/>
              </w:rPr>
              <w:t>1%</w:t>
            </w:r>
            <w:r>
              <w:rPr>
                <w:rFonts w:hint="eastAsia" w:ascii="仿宋_GB2312" w:hAnsi="Times New Roman" w:eastAsia="仿宋_GB2312"/>
                <w:b w:val="0"/>
                <w:bCs/>
                <w:color w:val="000000"/>
                <w:kern w:val="0"/>
                <w:sz w:val="24"/>
                <w:szCs w:val="24"/>
              </w:rPr>
              <w:t>和</w:t>
            </w:r>
            <w:r>
              <w:rPr>
                <w:rFonts w:ascii="仿宋_GB2312" w:hAnsi="Times New Roman" w:eastAsia="仿宋_GB2312"/>
                <w:b w:val="0"/>
                <w:bCs/>
                <w:color w:val="000000"/>
                <w:kern w:val="0"/>
                <w:sz w:val="24"/>
                <w:szCs w:val="24"/>
              </w:rPr>
              <w:t>0.25%</w:t>
            </w:r>
            <w:r>
              <w:rPr>
                <w:rFonts w:hint="eastAsia" w:ascii="Times New Roman" w:hAnsi="Times New Roman"/>
                <w:b w:val="0"/>
                <w:bCs/>
                <w:color w:val="000000"/>
                <w:sz w:val="24"/>
                <w:szCs w:val="24"/>
              </w:rPr>
              <w:t>。</w:t>
            </w:r>
          </w:p>
        </w:tc>
      </w:tr>
      <w:tr>
        <w:tblPrEx>
          <w:tblLayout w:type="fixed"/>
          <w:tblCellMar>
            <w:top w:w="15" w:type="dxa"/>
            <w:left w:w="15" w:type="dxa"/>
            <w:bottom w:w="15" w:type="dxa"/>
            <w:right w:w="15" w:type="dxa"/>
          </w:tblCellMar>
        </w:tblPrEx>
        <w:trPr>
          <w:trHeight w:val="1401" w:hRule="atLeast"/>
          <w:jc w:val="center"/>
        </w:trPr>
        <w:tc>
          <w:tcPr>
            <w:tcW w:w="76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kern w:val="0"/>
                <w:sz w:val="24"/>
                <w:szCs w:val="24"/>
              </w:rPr>
              <w:t>2</w:t>
            </w:r>
          </w:p>
        </w:tc>
        <w:tc>
          <w:tcPr>
            <w:tcW w:w="91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2-2-2</w:t>
            </w:r>
          </w:p>
        </w:tc>
        <w:tc>
          <w:tcPr>
            <w:tcW w:w="150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lang w:eastAsia="zh-CN"/>
              </w:rPr>
            </w:pPr>
            <w:r>
              <w:rPr>
                <w:rFonts w:hint="eastAsia" w:ascii="仿宋_GB2312" w:hAnsi="仿宋_GB2312" w:eastAsia="仿宋_GB2312" w:cs="仿宋_GB2312"/>
                <w:b w:val="0"/>
                <w:bCs/>
                <w:color w:val="000000"/>
                <w:sz w:val="24"/>
                <w:szCs w:val="24"/>
              </w:rPr>
              <w:t>小董</w:t>
            </w:r>
            <w:r>
              <w:rPr>
                <w:rFonts w:hint="eastAsia" w:ascii="仿宋_GB2312" w:hAnsi="仿宋_GB2312" w:eastAsia="仿宋_GB2312" w:cs="仿宋_GB2312"/>
                <w:b w:val="0"/>
                <w:bCs/>
                <w:color w:val="000000"/>
                <w:sz w:val="24"/>
                <w:szCs w:val="24"/>
                <w:lang w:eastAsia="zh-CN"/>
              </w:rPr>
              <w:t>镇</w:t>
            </w:r>
          </w:p>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板城镇</w:t>
            </w:r>
          </w:p>
        </w:tc>
        <w:tc>
          <w:tcPr>
            <w:tcW w:w="1695"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Cs w:val="21"/>
              </w:rPr>
            </w:pPr>
            <w:r>
              <w:rPr>
                <w:b w:val="0"/>
                <w:bCs/>
                <w:color w:val="000000"/>
                <w:szCs w:val="21"/>
              </w:rPr>
              <w:t>N 22°17′20</w:t>
            </w:r>
            <w:r>
              <w:rPr>
                <w:rFonts w:hint="eastAsia"/>
                <w:b w:val="0"/>
                <w:bCs/>
                <w:color w:val="000000"/>
                <w:szCs w:val="21"/>
              </w:rPr>
              <w:t>″</w:t>
            </w:r>
            <w:r>
              <w:rPr>
                <w:b w:val="0"/>
                <w:bCs/>
                <w:color w:val="000000"/>
                <w:szCs w:val="21"/>
              </w:rPr>
              <w:t xml:space="preserve"> </w:t>
            </w:r>
          </w:p>
          <w:p>
            <w:pPr>
              <w:widowControl/>
              <w:jc w:val="center"/>
              <w:textAlignment w:val="center"/>
              <w:rPr>
                <w:rFonts w:eastAsia="仿宋_GB2312"/>
                <w:b w:val="0"/>
                <w:bCs/>
                <w:color w:val="000000"/>
                <w:sz w:val="24"/>
                <w:szCs w:val="24"/>
              </w:rPr>
            </w:pPr>
            <w:r>
              <w:rPr>
                <w:b w:val="0"/>
                <w:bCs/>
                <w:color w:val="000000"/>
                <w:szCs w:val="21"/>
              </w:rPr>
              <w:t xml:space="preserve"> E 108°42′53</w:t>
            </w:r>
            <w:r>
              <w:rPr>
                <w:rFonts w:hint="eastAsia"/>
                <w:b w:val="0"/>
                <w:bCs/>
                <w:color w:val="000000"/>
                <w:szCs w:val="21"/>
              </w:rPr>
              <w:t>″</w:t>
            </w:r>
          </w:p>
        </w:tc>
        <w:tc>
          <w:tcPr>
            <w:tcW w:w="2052" w:type="dxa"/>
            <w:tcBorders>
              <w:top w:val="single" w:color="000000" w:sz="4" w:space="0"/>
              <w:left w:val="single" w:color="000000" w:sz="4" w:space="0"/>
              <w:bottom w:val="single" w:color="000000" w:sz="4" w:space="0"/>
              <w:right w:val="single" w:color="auto" w:sz="4" w:space="0"/>
            </w:tcBorders>
            <w:vAlign w:val="center"/>
          </w:tcPr>
          <w:p>
            <w:pPr>
              <w:widowControl/>
              <w:jc w:val="left"/>
              <w:textAlignment w:val="center"/>
              <w:rPr>
                <w:rFonts w:ascii="仿宋_GB2312" w:eastAsia="仿宋_GB2312"/>
                <w:b w:val="0"/>
                <w:bCs/>
                <w:color w:val="000000"/>
                <w:sz w:val="24"/>
                <w:szCs w:val="24"/>
              </w:rPr>
            </w:pPr>
            <w:r>
              <w:rPr>
                <w:rFonts w:hint="eastAsia" w:ascii="仿宋_GB2312" w:hAnsi="宋体" w:eastAsia="仿宋_GB2312"/>
                <w:b w:val="0"/>
                <w:bCs/>
                <w:color w:val="000000"/>
                <w:sz w:val="24"/>
                <w:szCs w:val="24"/>
              </w:rPr>
              <w:t>一级保护区边界外的水域</w:t>
            </w:r>
          </w:p>
        </w:tc>
        <w:tc>
          <w:tcPr>
            <w:tcW w:w="1860" w:type="dxa"/>
            <w:vMerge w:val="continue"/>
            <w:tcBorders>
              <w:left w:val="single" w:color="auto" w:sz="4" w:space="0"/>
              <w:right w:val="single" w:color="000000" w:sz="4" w:space="0"/>
            </w:tcBorders>
            <w:vAlign w:val="center"/>
          </w:tcPr>
          <w:p>
            <w:pPr>
              <w:widowControl/>
              <w:jc w:val="left"/>
              <w:textAlignment w:val="center"/>
              <w:rPr>
                <w:rFonts w:eastAsia="仿宋_GB2312"/>
                <w:b w:val="0"/>
                <w:bCs/>
                <w:color w:val="000000"/>
                <w:sz w:val="24"/>
                <w:szCs w:val="24"/>
              </w:rPr>
            </w:pPr>
          </w:p>
        </w:tc>
      </w:tr>
      <w:tr>
        <w:tblPrEx>
          <w:tblLayout w:type="fixed"/>
          <w:tblCellMar>
            <w:top w:w="15" w:type="dxa"/>
            <w:left w:w="15" w:type="dxa"/>
            <w:bottom w:w="15" w:type="dxa"/>
            <w:right w:w="15" w:type="dxa"/>
          </w:tblCellMar>
        </w:tblPrEx>
        <w:trPr>
          <w:trHeight w:val="1386" w:hRule="atLeast"/>
          <w:jc w:val="center"/>
        </w:trPr>
        <w:tc>
          <w:tcPr>
            <w:tcW w:w="76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kern w:val="0"/>
                <w:sz w:val="24"/>
                <w:szCs w:val="24"/>
              </w:rPr>
              <w:t>3</w:t>
            </w:r>
          </w:p>
        </w:tc>
        <w:tc>
          <w:tcPr>
            <w:tcW w:w="91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2-2-3</w:t>
            </w:r>
          </w:p>
        </w:tc>
        <w:tc>
          <w:tcPr>
            <w:tcW w:w="150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highlight w:val="none"/>
              </w:rPr>
              <w:t>新棠镇</w:t>
            </w:r>
          </w:p>
        </w:tc>
        <w:tc>
          <w:tcPr>
            <w:tcW w:w="1695"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Cs w:val="21"/>
              </w:rPr>
            </w:pPr>
            <w:r>
              <w:rPr>
                <w:b w:val="0"/>
                <w:bCs/>
                <w:color w:val="000000"/>
                <w:szCs w:val="21"/>
              </w:rPr>
              <w:t>N 22°25′14</w:t>
            </w:r>
            <w:r>
              <w:rPr>
                <w:rFonts w:hint="eastAsia"/>
                <w:b w:val="0"/>
                <w:bCs/>
                <w:color w:val="000000"/>
                <w:szCs w:val="21"/>
              </w:rPr>
              <w:t>″</w:t>
            </w:r>
          </w:p>
          <w:p>
            <w:pPr>
              <w:widowControl/>
              <w:jc w:val="center"/>
              <w:textAlignment w:val="center"/>
              <w:rPr>
                <w:rFonts w:eastAsia="仿宋_GB2312"/>
                <w:b w:val="0"/>
                <w:bCs/>
                <w:color w:val="000000"/>
                <w:sz w:val="24"/>
                <w:szCs w:val="24"/>
              </w:rPr>
            </w:pPr>
            <w:r>
              <w:rPr>
                <w:b w:val="0"/>
                <w:bCs/>
                <w:color w:val="000000"/>
                <w:szCs w:val="21"/>
              </w:rPr>
              <w:t xml:space="preserve"> E 108°38′30</w:t>
            </w:r>
            <w:r>
              <w:rPr>
                <w:rFonts w:hint="eastAsia"/>
                <w:b w:val="0"/>
                <w:bCs/>
                <w:color w:val="000000"/>
                <w:szCs w:val="21"/>
              </w:rPr>
              <w:t>″</w:t>
            </w:r>
          </w:p>
        </w:tc>
        <w:tc>
          <w:tcPr>
            <w:tcW w:w="2052" w:type="dxa"/>
            <w:tcBorders>
              <w:top w:val="single" w:color="000000" w:sz="4" w:space="0"/>
              <w:left w:val="single" w:color="000000" w:sz="4" w:space="0"/>
              <w:bottom w:val="single" w:color="000000" w:sz="4" w:space="0"/>
              <w:right w:val="single" w:color="auto" w:sz="4" w:space="0"/>
            </w:tcBorders>
            <w:vAlign w:val="center"/>
          </w:tcPr>
          <w:p>
            <w:pPr>
              <w:widowControl/>
              <w:jc w:val="left"/>
              <w:textAlignment w:val="center"/>
              <w:rPr>
                <w:rFonts w:ascii="仿宋_GB2312" w:eastAsia="仿宋_GB2312"/>
                <w:b w:val="0"/>
                <w:bCs/>
                <w:color w:val="000000"/>
                <w:sz w:val="24"/>
                <w:szCs w:val="24"/>
              </w:rPr>
            </w:pPr>
            <w:r>
              <w:rPr>
                <w:rFonts w:hint="eastAsia" w:ascii="仿宋_GB2312" w:hAnsi="宋体" w:eastAsia="仿宋_GB2312"/>
                <w:b w:val="0"/>
                <w:bCs/>
                <w:color w:val="000000"/>
                <w:sz w:val="24"/>
                <w:szCs w:val="24"/>
              </w:rPr>
              <w:t>一级保护区边界外的水域</w:t>
            </w:r>
          </w:p>
        </w:tc>
        <w:tc>
          <w:tcPr>
            <w:tcW w:w="1860" w:type="dxa"/>
            <w:vMerge w:val="continue"/>
            <w:tcBorders>
              <w:left w:val="single" w:color="auto" w:sz="4" w:space="0"/>
              <w:right w:val="single" w:color="000000" w:sz="4" w:space="0"/>
            </w:tcBorders>
            <w:vAlign w:val="center"/>
          </w:tcPr>
          <w:p>
            <w:pPr>
              <w:widowControl/>
              <w:jc w:val="left"/>
              <w:textAlignment w:val="center"/>
              <w:rPr>
                <w:rFonts w:eastAsia="仿宋_GB2312"/>
                <w:b w:val="0"/>
                <w:bCs/>
                <w:color w:val="000000"/>
                <w:sz w:val="24"/>
                <w:szCs w:val="24"/>
              </w:rPr>
            </w:pPr>
          </w:p>
        </w:tc>
      </w:tr>
      <w:tr>
        <w:tblPrEx>
          <w:tblLayout w:type="fixed"/>
          <w:tblCellMar>
            <w:top w:w="15" w:type="dxa"/>
            <w:left w:w="15" w:type="dxa"/>
            <w:bottom w:w="15" w:type="dxa"/>
            <w:right w:w="15" w:type="dxa"/>
          </w:tblCellMar>
        </w:tblPrEx>
        <w:trPr>
          <w:trHeight w:val="1564" w:hRule="atLeast"/>
          <w:jc w:val="center"/>
        </w:trPr>
        <w:tc>
          <w:tcPr>
            <w:tcW w:w="76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kern w:val="0"/>
                <w:sz w:val="24"/>
                <w:szCs w:val="24"/>
              </w:rPr>
              <w:t>4</w:t>
            </w:r>
          </w:p>
        </w:tc>
        <w:tc>
          <w:tcPr>
            <w:tcW w:w="91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2-2-4</w:t>
            </w:r>
          </w:p>
        </w:tc>
        <w:tc>
          <w:tcPr>
            <w:tcW w:w="150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板城镇</w:t>
            </w:r>
          </w:p>
        </w:tc>
        <w:tc>
          <w:tcPr>
            <w:tcW w:w="1695"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Cs w:val="21"/>
              </w:rPr>
            </w:pPr>
            <w:r>
              <w:rPr>
                <w:b w:val="0"/>
                <w:bCs/>
                <w:color w:val="000000"/>
                <w:szCs w:val="21"/>
              </w:rPr>
              <w:t>N 22°20′56</w:t>
            </w:r>
            <w:r>
              <w:rPr>
                <w:rFonts w:hint="eastAsia"/>
                <w:b w:val="0"/>
                <w:bCs/>
                <w:color w:val="000000"/>
                <w:szCs w:val="21"/>
              </w:rPr>
              <w:t>″</w:t>
            </w:r>
          </w:p>
          <w:p>
            <w:pPr>
              <w:widowControl/>
              <w:ind w:firstLine="210" w:firstLineChars="100"/>
              <w:textAlignment w:val="center"/>
              <w:rPr>
                <w:rFonts w:eastAsia="仿宋_GB2312"/>
                <w:b w:val="0"/>
                <w:bCs/>
                <w:color w:val="000000"/>
                <w:sz w:val="24"/>
                <w:szCs w:val="24"/>
              </w:rPr>
            </w:pPr>
            <w:r>
              <w:rPr>
                <w:b w:val="0"/>
                <w:bCs/>
                <w:color w:val="000000"/>
                <w:szCs w:val="21"/>
              </w:rPr>
              <w:t xml:space="preserve"> E 108°41′03</w:t>
            </w:r>
            <w:r>
              <w:rPr>
                <w:rFonts w:hint="eastAsia"/>
                <w:b w:val="0"/>
                <w:bCs/>
                <w:color w:val="000000"/>
                <w:szCs w:val="21"/>
              </w:rPr>
              <w:t>″</w:t>
            </w:r>
          </w:p>
        </w:tc>
        <w:tc>
          <w:tcPr>
            <w:tcW w:w="2052" w:type="dxa"/>
            <w:tcBorders>
              <w:top w:val="single" w:color="000000" w:sz="4" w:space="0"/>
              <w:left w:val="single" w:color="000000" w:sz="4" w:space="0"/>
              <w:bottom w:val="single" w:color="000000" w:sz="4" w:space="0"/>
              <w:right w:val="single" w:color="auto" w:sz="4" w:space="0"/>
            </w:tcBorders>
            <w:vAlign w:val="center"/>
          </w:tcPr>
          <w:p>
            <w:pPr>
              <w:widowControl/>
              <w:jc w:val="left"/>
              <w:textAlignment w:val="center"/>
              <w:rPr>
                <w:rFonts w:ascii="仿宋_GB2312" w:eastAsia="仿宋_GB2312"/>
                <w:b w:val="0"/>
                <w:bCs/>
                <w:color w:val="000000"/>
                <w:sz w:val="24"/>
                <w:szCs w:val="24"/>
              </w:rPr>
            </w:pPr>
            <w:r>
              <w:rPr>
                <w:rFonts w:hint="eastAsia" w:ascii="仿宋_GB2312" w:hAnsi="宋体" w:eastAsia="仿宋_GB2312"/>
                <w:b w:val="0"/>
                <w:bCs/>
                <w:color w:val="000000"/>
                <w:sz w:val="24"/>
                <w:szCs w:val="24"/>
              </w:rPr>
              <w:t>一级保护区边界外的水域</w:t>
            </w:r>
          </w:p>
        </w:tc>
        <w:tc>
          <w:tcPr>
            <w:tcW w:w="1860" w:type="dxa"/>
            <w:vMerge w:val="continue"/>
            <w:tcBorders>
              <w:left w:val="single" w:color="auto" w:sz="4" w:space="0"/>
              <w:right w:val="single" w:color="000000" w:sz="4" w:space="0"/>
            </w:tcBorders>
            <w:vAlign w:val="center"/>
          </w:tcPr>
          <w:p>
            <w:pPr>
              <w:widowControl/>
              <w:jc w:val="left"/>
              <w:textAlignment w:val="center"/>
              <w:rPr>
                <w:rFonts w:eastAsia="仿宋_GB2312"/>
                <w:b w:val="0"/>
                <w:bCs/>
                <w:color w:val="000000"/>
                <w:sz w:val="24"/>
                <w:szCs w:val="24"/>
              </w:rPr>
            </w:pPr>
          </w:p>
        </w:tc>
      </w:tr>
      <w:tr>
        <w:tblPrEx>
          <w:tblLayout w:type="fixed"/>
          <w:tblCellMar>
            <w:top w:w="15" w:type="dxa"/>
            <w:left w:w="15" w:type="dxa"/>
            <w:bottom w:w="15" w:type="dxa"/>
            <w:right w:w="15" w:type="dxa"/>
          </w:tblCellMar>
        </w:tblPrEx>
        <w:trPr>
          <w:trHeight w:val="1635" w:hRule="atLeast"/>
          <w:jc w:val="center"/>
        </w:trPr>
        <w:tc>
          <w:tcPr>
            <w:tcW w:w="76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kern w:val="0"/>
                <w:sz w:val="24"/>
                <w:szCs w:val="24"/>
              </w:rPr>
              <w:t>5</w:t>
            </w:r>
          </w:p>
        </w:tc>
        <w:tc>
          <w:tcPr>
            <w:tcW w:w="91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2-2-5</w:t>
            </w:r>
          </w:p>
        </w:tc>
        <w:tc>
          <w:tcPr>
            <w:tcW w:w="150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平吉镇</w:t>
            </w:r>
          </w:p>
        </w:tc>
        <w:tc>
          <w:tcPr>
            <w:tcW w:w="1695"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Cs w:val="21"/>
              </w:rPr>
            </w:pPr>
            <w:r>
              <w:rPr>
                <w:b w:val="0"/>
                <w:bCs/>
                <w:color w:val="000000"/>
                <w:szCs w:val="21"/>
              </w:rPr>
              <w:t>N 22°13′20</w:t>
            </w:r>
            <w:r>
              <w:rPr>
                <w:rFonts w:hint="eastAsia"/>
                <w:b w:val="0"/>
                <w:bCs/>
                <w:color w:val="000000"/>
                <w:szCs w:val="21"/>
              </w:rPr>
              <w:t>″</w:t>
            </w:r>
            <w:r>
              <w:rPr>
                <w:b w:val="0"/>
                <w:bCs/>
                <w:color w:val="000000"/>
                <w:szCs w:val="21"/>
              </w:rPr>
              <w:t xml:space="preserve"> </w:t>
            </w:r>
          </w:p>
          <w:p>
            <w:pPr>
              <w:widowControl/>
              <w:jc w:val="center"/>
              <w:textAlignment w:val="center"/>
              <w:rPr>
                <w:rFonts w:eastAsia="仿宋_GB2312"/>
                <w:b w:val="0"/>
                <w:bCs/>
                <w:color w:val="000000"/>
                <w:sz w:val="24"/>
                <w:szCs w:val="24"/>
              </w:rPr>
            </w:pPr>
            <w:r>
              <w:rPr>
                <w:b w:val="0"/>
                <w:bCs/>
                <w:color w:val="000000"/>
                <w:szCs w:val="21"/>
              </w:rPr>
              <w:t xml:space="preserve"> E 108°42′34</w:t>
            </w:r>
            <w:r>
              <w:rPr>
                <w:rFonts w:hint="eastAsia"/>
                <w:b w:val="0"/>
                <w:bCs/>
                <w:color w:val="000000"/>
                <w:szCs w:val="21"/>
              </w:rPr>
              <w:t>″</w:t>
            </w:r>
          </w:p>
        </w:tc>
        <w:tc>
          <w:tcPr>
            <w:tcW w:w="2052" w:type="dxa"/>
            <w:tcBorders>
              <w:top w:val="single" w:color="000000" w:sz="4" w:space="0"/>
              <w:left w:val="single" w:color="000000" w:sz="4" w:space="0"/>
              <w:bottom w:val="single" w:color="000000" w:sz="4" w:space="0"/>
              <w:right w:val="single" w:color="auto" w:sz="4" w:space="0"/>
            </w:tcBorders>
            <w:vAlign w:val="center"/>
          </w:tcPr>
          <w:p>
            <w:pPr>
              <w:widowControl/>
              <w:jc w:val="left"/>
              <w:textAlignment w:val="center"/>
              <w:rPr>
                <w:rFonts w:ascii="仿宋_GB2312" w:eastAsia="仿宋_GB2312"/>
                <w:b w:val="0"/>
                <w:bCs/>
                <w:color w:val="000000"/>
                <w:sz w:val="24"/>
                <w:szCs w:val="24"/>
              </w:rPr>
            </w:pPr>
            <w:r>
              <w:rPr>
                <w:rFonts w:hint="eastAsia" w:ascii="仿宋_GB2312" w:hAnsi="宋体" w:eastAsia="仿宋_GB2312"/>
                <w:b w:val="0"/>
                <w:bCs/>
                <w:color w:val="000000"/>
                <w:sz w:val="24"/>
                <w:szCs w:val="24"/>
              </w:rPr>
              <w:t>一级保护区边界外的水域</w:t>
            </w:r>
          </w:p>
        </w:tc>
        <w:tc>
          <w:tcPr>
            <w:tcW w:w="1860" w:type="dxa"/>
            <w:vMerge w:val="continue"/>
            <w:tcBorders>
              <w:left w:val="single" w:color="auto" w:sz="4" w:space="0"/>
              <w:right w:val="single" w:color="000000" w:sz="4" w:space="0"/>
            </w:tcBorders>
            <w:vAlign w:val="center"/>
          </w:tcPr>
          <w:p>
            <w:pPr>
              <w:widowControl/>
              <w:jc w:val="left"/>
              <w:textAlignment w:val="center"/>
              <w:rPr>
                <w:rFonts w:eastAsia="仿宋_GB2312"/>
                <w:b w:val="0"/>
                <w:bCs/>
                <w:color w:val="000000"/>
                <w:sz w:val="24"/>
                <w:szCs w:val="24"/>
              </w:rPr>
            </w:pPr>
          </w:p>
        </w:tc>
      </w:tr>
      <w:tr>
        <w:tblPrEx>
          <w:tblLayout w:type="fixed"/>
          <w:tblCellMar>
            <w:top w:w="15" w:type="dxa"/>
            <w:left w:w="15" w:type="dxa"/>
            <w:bottom w:w="15" w:type="dxa"/>
            <w:right w:w="15" w:type="dxa"/>
          </w:tblCellMar>
        </w:tblPrEx>
        <w:trPr>
          <w:trHeight w:val="1838" w:hRule="atLeast"/>
          <w:jc w:val="center"/>
        </w:trPr>
        <w:tc>
          <w:tcPr>
            <w:tcW w:w="76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kern w:val="0"/>
                <w:sz w:val="24"/>
                <w:szCs w:val="24"/>
              </w:rPr>
              <w:t>6</w:t>
            </w:r>
          </w:p>
        </w:tc>
        <w:tc>
          <w:tcPr>
            <w:tcW w:w="91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2-2-6</w:t>
            </w:r>
          </w:p>
        </w:tc>
        <w:tc>
          <w:tcPr>
            <w:tcW w:w="150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青塘镇</w:t>
            </w:r>
          </w:p>
        </w:tc>
        <w:tc>
          <w:tcPr>
            <w:tcW w:w="1695"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center"/>
              <w:rPr>
                <w:b w:val="0"/>
                <w:bCs/>
                <w:color w:val="000000"/>
                <w:szCs w:val="21"/>
              </w:rPr>
            </w:pPr>
            <w:r>
              <w:rPr>
                <w:b w:val="0"/>
                <w:bCs/>
                <w:color w:val="000000"/>
                <w:szCs w:val="21"/>
              </w:rPr>
              <w:t>N 22°17′46</w:t>
            </w:r>
            <w:r>
              <w:rPr>
                <w:rFonts w:hint="eastAsia"/>
                <w:b w:val="0"/>
                <w:bCs/>
                <w:color w:val="000000"/>
                <w:szCs w:val="21"/>
              </w:rPr>
              <w:t>″</w:t>
            </w:r>
          </w:p>
          <w:p>
            <w:pPr>
              <w:widowControl/>
              <w:jc w:val="center"/>
              <w:textAlignment w:val="center"/>
              <w:rPr>
                <w:rFonts w:eastAsia="仿宋_GB2312"/>
                <w:b w:val="0"/>
                <w:bCs/>
                <w:color w:val="000000"/>
                <w:sz w:val="24"/>
                <w:szCs w:val="24"/>
              </w:rPr>
            </w:pPr>
            <w:r>
              <w:rPr>
                <w:b w:val="0"/>
                <w:bCs/>
                <w:color w:val="000000"/>
                <w:szCs w:val="21"/>
              </w:rPr>
              <w:t xml:space="preserve"> E 108°46′50</w:t>
            </w:r>
            <w:r>
              <w:rPr>
                <w:rFonts w:hint="eastAsia"/>
                <w:b w:val="0"/>
                <w:bCs/>
                <w:color w:val="000000"/>
                <w:szCs w:val="21"/>
              </w:rPr>
              <w:t>″</w:t>
            </w:r>
          </w:p>
        </w:tc>
        <w:tc>
          <w:tcPr>
            <w:tcW w:w="2052" w:type="dxa"/>
            <w:tcBorders>
              <w:top w:val="single" w:color="000000" w:sz="4" w:space="0"/>
              <w:left w:val="single" w:color="000000" w:sz="4" w:space="0"/>
              <w:bottom w:val="single" w:color="auto" w:sz="4" w:space="0"/>
              <w:right w:val="single" w:color="auto" w:sz="4" w:space="0"/>
            </w:tcBorders>
            <w:vAlign w:val="center"/>
          </w:tcPr>
          <w:p>
            <w:pPr>
              <w:widowControl/>
              <w:jc w:val="left"/>
              <w:textAlignment w:val="center"/>
              <w:rPr>
                <w:rFonts w:ascii="仿宋_GB2312" w:eastAsia="仿宋_GB2312"/>
                <w:b w:val="0"/>
                <w:bCs/>
                <w:color w:val="000000"/>
                <w:sz w:val="24"/>
                <w:szCs w:val="24"/>
              </w:rPr>
            </w:pPr>
            <w:r>
              <w:rPr>
                <w:rFonts w:hint="eastAsia" w:ascii="仿宋_GB2312" w:hAnsi="宋体" w:eastAsia="仿宋_GB2312"/>
                <w:b w:val="0"/>
                <w:bCs/>
                <w:color w:val="000000"/>
                <w:sz w:val="24"/>
                <w:szCs w:val="24"/>
              </w:rPr>
              <w:t>一级保护区边界外的水域</w:t>
            </w:r>
          </w:p>
        </w:tc>
        <w:tc>
          <w:tcPr>
            <w:tcW w:w="1860" w:type="dxa"/>
            <w:vMerge w:val="continue"/>
            <w:tcBorders>
              <w:left w:val="single" w:color="auto" w:sz="4" w:space="0"/>
              <w:bottom w:val="single" w:color="auto" w:sz="4" w:space="0"/>
              <w:right w:val="single" w:color="000000" w:sz="4" w:space="0"/>
            </w:tcBorders>
            <w:vAlign w:val="center"/>
          </w:tcPr>
          <w:p>
            <w:pPr>
              <w:widowControl/>
              <w:jc w:val="left"/>
              <w:textAlignment w:val="center"/>
              <w:rPr>
                <w:rFonts w:eastAsia="仿宋_GB2312"/>
                <w:b w:val="0"/>
                <w:bCs/>
                <w:color w:val="000000"/>
                <w:sz w:val="24"/>
                <w:szCs w:val="24"/>
              </w:rPr>
            </w:pPr>
          </w:p>
        </w:tc>
      </w:tr>
      <w:tr>
        <w:tblPrEx>
          <w:tblLayout w:type="fixed"/>
          <w:tblCellMar>
            <w:top w:w="15" w:type="dxa"/>
            <w:left w:w="15" w:type="dxa"/>
            <w:bottom w:w="15" w:type="dxa"/>
            <w:right w:w="15" w:type="dxa"/>
          </w:tblCellMar>
        </w:tblPrEx>
        <w:trPr>
          <w:trHeight w:val="2005" w:hRule="atLeast"/>
          <w:jc w:val="center"/>
        </w:trPr>
        <w:tc>
          <w:tcPr>
            <w:tcW w:w="76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kern w:val="0"/>
                <w:sz w:val="24"/>
                <w:szCs w:val="24"/>
              </w:rPr>
            </w:pPr>
            <w:r>
              <w:rPr>
                <w:rFonts w:hint="eastAsia" w:ascii="仿宋_GB2312" w:hAnsi="仿宋_GB2312" w:eastAsia="仿宋_GB2312" w:cs="仿宋_GB2312"/>
                <w:b w:val="0"/>
                <w:bCs/>
                <w:color w:val="000000"/>
                <w:kern w:val="0"/>
                <w:sz w:val="24"/>
                <w:szCs w:val="24"/>
              </w:rPr>
              <w:t>7</w:t>
            </w:r>
          </w:p>
        </w:tc>
        <w:tc>
          <w:tcPr>
            <w:tcW w:w="91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2-2-7</w:t>
            </w:r>
          </w:p>
        </w:tc>
        <w:tc>
          <w:tcPr>
            <w:tcW w:w="150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子材</w:t>
            </w:r>
          </w:p>
          <w:p>
            <w:pPr>
              <w:widowControl/>
              <w:jc w:val="center"/>
              <w:textAlignment w:val="center"/>
              <w:rPr>
                <w:rFonts w:hint="eastAsia" w:ascii="仿宋_GB2312" w:hAnsi="仿宋_GB2312" w:eastAsia="仿宋_GB2312" w:cs="仿宋_GB2312"/>
                <w:b w:val="0"/>
                <w:bCs/>
                <w:color w:val="000000"/>
                <w:sz w:val="24"/>
                <w:szCs w:val="24"/>
              </w:rPr>
            </w:pPr>
            <w:r>
              <w:rPr>
                <w:rFonts w:hint="eastAsia" w:ascii="仿宋_GB2312" w:hAnsi="仿宋_GB2312" w:eastAsia="仿宋_GB2312" w:cs="仿宋_GB2312"/>
                <w:b w:val="0"/>
                <w:bCs/>
                <w:color w:val="000000"/>
                <w:sz w:val="24"/>
                <w:szCs w:val="24"/>
              </w:rPr>
              <w:t>街道</w:t>
            </w:r>
          </w:p>
        </w:tc>
        <w:tc>
          <w:tcPr>
            <w:tcW w:w="1695" w:type="dxa"/>
            <w:tcBorders>
              <w:top w:val="single" w:color="000000" w:sz="4" w:space="0"/>
              <w:left w:val="single" w:color="000000" w:sz="4" w:space="0"/>
              <w:bottom w:val="single" w:color="000000" w:sz="4" w:space="0"/>
              <w:right w:val="single" w:color="auto" w:sz="4" w:space="0"/>
            </w:tcBorders>
            <w:vAlign w:val="center"/>
          </w:tcPr>
          <w:p>
            <w:pPr>
              <w:spacing w:line="240" w:lineRule="exact"/>
              <w:jc w:val="center"/>
              <w:rPr>
                <w:b w:val="0"/>
                <w:bCs/>
                <w:color w:val="000000"/>
                <w:szCs w:val="21"/>
              </w:rPr>
            </w:pPr>
            <w:r>
              <w:rPr>
                <w:b w:val="0"/>
                <w:bCs/>
                <w:color w:val="000000"/>
                <w:szCs w:val="21"/>
              </w:rPr>
              <w:t>N 21°59′13</w:t>
            </w:r>
            <w:r>
              <w:rPr>
                <w:rFonts w:hint="eastAsia"/>
                <w:b w:val="0"/>
                <w:bCs/>
                <w:color w:val="000000"/>
                <w:szCs w:val="21"/>
              </w:rPr>
              <w:t>″</w:t>
            </w:r>
          </w:p>
          <w:p>
            <w:pPr>
              <w:spacing w:line="240" w:lineRule="exact"/>
              <w:jc w:val="center"/>
              <w:rPr>
                <w:b w:val="0"/>
                <w:bCs/>
                <w:color w:val="000000"/>
                <w:szCs w:val="21"/>
              </w:rPr>
            </w:pPr>
            <w:r>
              <w:rPr>
                <w:b w:val="0"/>
                <w:bCs/>
                <w:color w:val="000000"/>
                <w:szCs w:val="21"/>
              </w:rPr>
              <w:t xml:space="preserve"> E 108°33′39</w:t>
            </w:r>
            <w:r>
              <w:rPr>
                <w:rFonts w:hint="eastAsia"/>
                <w:b w:val="0"/>
                <w:bCs/>
                <w:color w:val="000000"/>
                <w:szCs w:val="21"/>
              </w:rPr>
              <w:t>″</w:t>
            </w:r>
          </w:p>
        </w:tc>
        <w:tc>
          <w:tcPr>
            <w:tcW w:w="2052" w:type="dxa"/>
            <w:tcBorders>
              <w:top w:val="single" w:color="auto" w:sz="4" w:space="0"/>
              <w:left w:val="single" w:color="auto" w:sz="4" w:space="0"/>
              <w:bottom w:val="single" w:color="auto" w:sz="4" w:space="0"/>
              <w:right w:val="single" w:color="auto" w:sz="4" w:space="0"/>
            </w:tcBorders>
            <w:vAlign w:val="center"/>
          </w:tcPr>
          <w:p>
            <w:pPr>
              <w:widowControl/>
              <w:jc w:val="left"/>
              <w:textAlignment w:val="center"/>
              <w:rPr>
                <w:rFonts w:ascii="仿宋_GB2312" w:hAnsi="宋体" w:eastAsia="仿宋_GB2312"/>
                <w:b w:val="0"/>
                <w:bCs/>
                <w:color w:val="000000"/>
                <w:sz w:val="24"/>
                <w:szCs w:val="24"/>
              </w:rPr>
            </w:pPr>
            <w:r>
              <w:rPr>
                <w:rFonts w:hint="eastAsia" w:ascii="仿宋_GB2312" w:hAnsi="宋体" w:eastAsia="仿宋_GB2312"/>
                <w:b w:val="0"/>
                <w:bCs/>
                <w:color w:val="000000"/>
                <w:sz w:val="24"/>
                <w:szCs w:val="24"/>
              </w:rPr>
              <w:t>大马鞍水库正常水位线以下全部水域</w:t>
            </w:r>
          </w:p>
        </w:tc>
        <w:tc>
          <w:tcPr>
            <w:tcW w:w="1860" w:type="dxa"/>
            <w:tcBorders>
              <w:top w:val="single" w:color="auto" w:sz="4" w:space="0"/>
              <w:left w:val="single" w:color="auto" w:sz="4" w:space="0"/>
              <w:bottom w:val="single" w:color="auto" w:sz="4" w:space="0"/>
              <w:right w:val="single" w:color="auto" w:sz="4" w:space="0"/>
            </w:tcBorders>
            <w:vAlign w:val="center"/>
          </w:tcPr>
          <w:p>
            <w:pPr>
              <w:widowControl/>
              <w:jc w:val="left"/>
              <w:textAlignment w:val="center"/>
              <w:rPr>
                <w:rFonts w:eastAsia="仿宋_GB2312"/>
                <w:b w:val="0"/>
                <w:bCs/>
                <w:color w:val="000000"/>
                <w:sz w:val="24"/>
                <w:szCs w:val="24"/>
              </w:rPr>
            </w:pPr>
          </w:p>
        </w:tc>
      </w:tr>
    </w:tbl>
    <w:p>
      <w:pPr>
        <w:keepNext w:val="0"/>
        <w:keepLines w:val="0"/>
        <w:pageBreakBefore w:val="0"/>
        <w:widowControl/>
        <w:kinsoku/>
        <w:wordWrap/>
        <w:overflowPunct/>
        <w:topLinePunct w:val="0"/>
        <w:autoSpaceDE/>
        <w:autoSpaceDN/>
        <w:bidi w:val="0"/>
        <w:adjustRightInd/>
        <w:snapToGrid/>
        <w:spacing w:line="20" w:lineRule="exact"/>
        <w:jc w:val="both"/>
        <w:textAlignment w:val="auto"/>
        <w:rPr>
          <w:rFonts w:ascii="宋体" w:cs="宋体"/>
          <w:b w:val="0"/>
          <w:bCs/>
          <w:color w:val="000000"/>
          <w:kern w:val="0"/>
          <w:sz w:val="32"/>
          <w:szCs w:val="32"/>
        </w:rPr>
        <w:sectPr>
          <w:footerReference r:id="rId8" w:type="default"/>
          <w:footerReference r:id="rId9" w:type="even"/>
          <w:pgSz w:w="11906" w:h="16838"/>
          <w:pgMar w:top="1417" w:right="1418" w:bottom="1417" w:left="1418" w:header="850" w:footer="992" w:gutter="0"/>
          <w:pgNumType w:fmt="numberInDash"/>
          <w:cols w:space="0" w:num="1"/>
          <w:rtlGutter w:val="0"/>
          <w:docGrid w:linePitch="312" w:charSpace="0"/>
        </w:sectPr>
      </w:pPr>
    </w:p>
    <w:p>
      <w:pPr>
        <w:keepNext w:val="0"/>
        <w:keepLines w:val="0"/>
        <w:pageBreakBefore w:val="0"/>
        <w:widowControl/>
        <w:kinsoku/>
        <w:wordWrap/>
        <w:overflowPunct/>
        <w:topLinePunct w:val="0"/>
        <w:autoSpaceDE/>
        <w:autoSpaceDN/>
        <w:bidi w:val="0"/>
        <w:adjustRightInd/>
        <w:snapToGrid/>
        <w:spacing w:line="20" w:lineRule="exact"/>
        <w:jc w:val="both"/>
        <w:textAlignment w:val="auto"/>
        <w:rPr>
          <w:rFonts w:ascii="宋体" w:cs="宋体"/>
          <w:b w:val="0"/>
          <w:bCs/>
          <w:color w:val="000000"/>
          <w:kern w:val="0"/>
          <w:sz w:val="32"/>
          <w:szCs w:val="32"/>
        </w:rPr>
      </w:pPr>
    </w:p>
    <w:p>
      <w:pPr>
        <w:rPr>
          <w:rFonts w:ascii="宋体" w:cs="宋体"/>
          <w:color w:val="000000"/>
          <w:kern w:val="0"/>
          <w:sz w:val="24"/>
          <w:szCs w:val="24"/>
        </w:rPr>
      </w:pPr>
      <w:r>
        <w:pict>
          <v:shape id="图片 15" o:spid="_x0000_s2068" o:spt="75" type="#_x0000_t75" style="position:absolute;left:0pt;margin-left:-15pt;margin-top:-7.5pt;height:422.55pt;width:709pt;z-index:-1024;mso-width-relative:page;mso-height-relative:page;" filled="f" o:preferrelative="t" stroked="f" coordsize="21600,21600">
            <v:path/>
            <v:fill on="f" focussize="0,0"/>
            <v:stroke on="f"/>
            <v:imagedata r:id="rId13" o:title=""/>
            <o:lock v:ext="edit" aspectratio="t"/>
          </v:shape>
        </w:pict>
      </w: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rPr>
          <w:rFonts w:ascii="宋体" w:cs="宋体"/>
          <w:color w:val="000000"/>
          <w:kern w:val="0"/>
          <w:sz w:val="24"/>
          <w:szCs w:val="24"/>
        </w:rPr>
      </w:pPr>
    </w:p>
    <w:p>
      <w:pPr>
        <w:widowControl/>
        <w:shd w:val="clear" w:color="auto" w:fill="FFFFFF"/>
        <w:spacing w:after="360" w:line="555" w:lineRule="atLeast"/>
        <w:jc w:val="center"/>
        <w:rPr>
          <w:rFonts w:ascii="方正小标宋简体" w:hAnsi="宋体" w:eastAsia="方正小标宋简体" w:cs="宋体"/>
          <w:color w:val="000000"/>
          <w:kern w:val="0"/>
          <w:sz w:val="44"/>
          <w:szCs w:val="44"/>
        </w:rPr>
      </w:pPr>
      <w:r>
        <w:rPr>
          <w:rFonts w:hint="eastAsia" w:ascii="方正小标宋简体" w:hAnsi="宋体" w:eastAsia="方正小标宋简体" w:cs="宋体"/>
          <w:color w:val="000000"/>
          <w:kern w:val="0"/>
          <w:sz w:val="44"/>
          <w:szCs w:val="44"/>
        </w:rPr>
        <w:t>图</w:t>
      </w:r>
      <w:r>
        <w:rPr>
          <w:rFonts w:hint="eastAsia" w:ascii="方正小标宋简体" w:hAnsi="宋体" w:eastAsia="方正小标宋简体" w:cs="宋体"/>
          <w:color w:val="000000"/>
          <w:kern w:val="0"/>
          <w:sz w:val="44"/>
          <w:szCs w:val="44"/>
          <w:lang w:val="en-US" w:eastAsia="zh-CN"/>
        </w:rPr>
        <w:t xml:space="preserve">1  </w:t>
      </w:r>
      <w:r>
        <w:rPr>
          <w:rFonts w:hint="eastAsia" w:ascii="方正小标宋简体" w:hAnsi="宋体" w:eastAsia="方正小标宋简体" w:cs="宋体"/>
          <w:color w:val="000000"/>
          <w:kern w:val="0"/>
          <w:sz w:val="44"/>
          <w:szCs w:val="44"/>
        </w:rPr>
        <w:t>钦北区行政区域图</w:t>
      </w:r>
    </w:p>
    <w:p>
      <w:pPr>
        <w:widowControl/>
        <w:shd w:val="clear" w:color="auto" w:fill="FFFFFF"/>
        <w:spacing w:after="360" w:line="555" w:lineRule="atLeast"/>
        <w:jc w:val="left"/>
        <w:rPr>
          <w:rFonts w:ascii="宋体" w:cs="宋体"/>
          <w:color w:val="000000"/>
          <w:kern w:val="0"/>
          <w:sz w:val="24"/>
          <w:szCs w:val="24"/>
        </w:rPr>
        <w:sectPr>
          <w:footerReference r:id="rId10" w:type="default"/>
          <w:footerReference r:id="rId11" w:type="even"/>
          <w:pgSz w:w="16838" w:h="11906" w:orient="landscape"/>
          <w:pgMar w:top="1080" w:right="1440" w:bottom="1080" w:left="1440" w:header="851" w:footer="992" w:gutter="0"/>
          <w:pgNumType w:fmt="numberInDash" w:start="38"/>
          <w:cols w:space="425" w:num="1"/>
          <w:docGrid w:linePitch="312" w:charSpace="0"/>
        </w:sectPr>
      </w:pPr>
    </w:p>
    <w:p>
      <w:pPr>
        <w:widowControl/>
        <w:jc w:val="left"/>
        <w:rPr>
          <w:rFonts w:ascii="宋体" w:cs="宋体"/>
          <w:color w:val="000000"/>
          <w:kern w:val="0"/>
          <w:sz w:val="24"/>
          <w:szCs w:val="24"/>
        </w:rPr>
      </w:pPr>
      <w:r>
        <w:rPr>
          <w:rFonts w:ascii="宋体" w:cs="宋体"/>
          <w:color w:val="000000"/>
          <w:kern w:val="0"/>
          <w:sz w:val="24"/>
          <w:szCs w:val="24"/>
        </w:rPr>
        <w:pict>
          <v:shape id="_x0000_i1025" o:spt="75" type="#_x0000_t75" style="height:427.5pt;width:701.25pt;" filled="f" o:preferrelative="t" stroked="f" coordsize="21600,21600">
            <v:path/>
            <v:fill on="f" focussize="0,0"/>
            <v:stroke on="f" joinstyle="miter"/>
            <v:imagedata r:id="rId14" o:title=""/>
            <o:lock v:ext="edit" aspectratio="t"/>
            <w10:wrap type="none"/>
            <w10:anchorlock/>
          </v:shape>
        </w:pict>
      </w:r>
    </w:p>
    <w:p>
      <w:pPr>
        <w:widowControl/>
        <w:shd w:val="clear" w:color="auto" w:fill="FFFFFF"/>
        <w:spacing w:after="360" w:line="555" w:lineRule="atLeast"/>
        <w:jc w:val="center"/>
        <w:rPr>
          <w:rFonts w:hint="eastAsia" w:ascii="方正小标宋简体" w:hAnsi="宋体" w:eastAsia="方正小标宋简体" w:cs="宋体"/>
          <w:color w:val="000000"/>
          <w:kern w:val="0"/>
          <w:sz w:val="44"/>
          <w:szCs w:val="44"/>
        </w:rPr>
      </w:pPr>
      <w:r>
        <w:rPr>
          <w:rFonts w:hint="eastAsia" w:ascii="方正小标宋简体" w:hAnsi="宋体" w:eastAsia="方正小标宋简体" w:cs="宋体"/>
          <w:color w:val="000000"/>
          <w:kern w:val="0"/>
          <w:sz w:val="44"/>
          <w:szCs w:val="44"/>
        </w:rPr>
        <w:t>图</w:t>
      </w:r>
      <w:r>
        <w:rPr>
          <w:rFonts w:hint="eastAsia" w:ascii="方正小标宋简体" w:hAnsi="宋体" w:eastAsia="方正小标宋简体" w:cs="宋体"/>
          <w:color w:val="000000"/>
          <w:kern w:val="0"/>
          <w:sz w:val="44"/>
          <w:szCs w:val="44"/>
          <w:lang w:val="en-US" w:eastAsia="zh-CN"/>
        </w:rPr>
        <w:t xml:space="preserve">2  </w:t>
      </w:r>
      <w:r>
        <w:rPr>
          <w:rFonts w:hint="eastAsia" w:ascii="方正小标宋简体" w:hAnsi="宋体" w:eastAsia="方正小标宋简体" w:cs="宋体"/>
          <w:color w:val="000000"/>
          <w:kern w:val="0"/>
          <w:sz w:val="44"/>
          <w:szCs w:val="44"/>
        </w:rPr>
        <w:t>大垌镇那岽江乡镇级水源保护区兼禁养限养区规划图</w:t>
      </w:r>
    </w:p>
    <w:p>
      <w:pPr>
        <w:widowControl/>
        <w:jc w:val="left"/>
        <w:rPr>
          <w:rFonts w:ascii="宋体" w:cs="宋体"/>
          <w:color w:val="000000"/>
          <w:kern w:val="0"/>
          <w:sz w:val="24"/>
          <w:szCs w:val="24"/>
        </w:rPr>
      </w:pPr>
      <w:r>
        <w:rPr>
          <w:rFonts w:ascii="宋体" w:cs="宋体"/>
          <w:color w:val="000000"/>
          <w:kern w:val="0"/>
          <w:sz w:val="24"/>
          <w:szCs w:val="24"/>
        </w:rPr>
        <w:pict>
          <v:shape id="_x0000_i1026" o:spt="75" type="#_x0000_t75" style="height:412.8pt;width:697.5pt;" filled="f" o:preferrelative="t" stroked="f" coordsize="21600,21600">
            <v:path/>
            <v:fill on="f" focussize="0,0"/>
            <v:stroke on="f"/>
            <v:imagedata r:id="rId15" o:title=""/>
            <o:lock v:ext="edit" aspectratio="t"/>
            <w10:wrap type="none"/>
            <w10:anchorlock/>
          </v:shape>
        </w:pict>
      </w:r>
    </w:p>
    <w:p>
      <w:pPr>
        <w:widowControl/>
        <w:shd w:val="clear" w:color="auto" w:fill="FFFFFF"/>
        <w:spacing w:after="360" w:line="555" w:lineRule="atLeast"/>
        <w:jc w:val="center"/>
        <w:rPr>
          <w:rFonts w:hint="eastAsia" w:ascii="方正小标宋简体" w:hAnsi="宋体" w:eastAsia="方正小标宋简体" w:cs="宋体"/>
          <w:color w:val="000000"/>
          <w:kern w:val="0"/>
          <w:sz w:val="44"/>
          <w:szCs w:val="44"/>
        </w:rPr>
      </w:pPr>
      <w:r>
        <w:rPr>
          <w:rFonts w:hint="eastAsia" w:ascii="方正小标宋简体" w:hAnsi="宋体" w:eastAsia="方正小标宋简体" w:cs="宋体"/>
          <w:color w:val="000000"/>
          <w:kern w:val="0"/>
          <w:sz w:val="44"/>
          <w:szCs w:val="44"/>
        </w:rPr>
        <w:t>图</w:t>
      </w:r>
      <w:r>
        <w:rPr>
          <w:rFonts w:hint="eastAsia" w:ascii="方正小标宋简体" w:hAnsi="宋体" w:eastAsia="方正小标宋简体" w:cs="宋体"/>
          <w:color w:val="000000"/>
          <w:kern w:val="0"/>
          <w:sz w:val="44"/>
          <w:szCs w:val="44"/>
          <w:lang w:val="en-US" w:eastAsia="zh-CN"/>
        </w:rPr>
        <w:t xml:space="preserve">3  </w:t>
      </w:r>
      <w:r>
        <w:rPr>
          <w:rFonts w:hint="eastAsia" w:ascii="方正小标宋简体" w:hAnsi="宋体" w:eastAsia="方正小标宋简体" w:cs="宋体"/>
          <w:color w:val="000000"/>
          <w:kern w:val="0"/>
          <w:sz w:val="44"/>
          <w:szCs w:val="44"/>
        </w:rPr>
        <w:t>那蒙镇那蒙江乡镇级水源保护区兼禁养限养区规划图</w:t>
      </w:r>
    </w:p>
    <w:p>
      <w:pPr>
        <w:keepNext w:val="0"/>
        <w:keepLines w:val="0"/>
        <w:pageBreakBefore w:val="0"/>
        <w:widowControl/>
        <w:shd w:val="clear" w:color="auto" w:fill="FFFFFF"/>
        <w:kinsoku/>
        <w:wordWrap/>
        <w:overflowPunct/>
        <w:topLinePunct w:val="0"/>
        <w:autoSpaceDE/>
        <w:autoSpaceDN/>
        <w:bidi w:val="0"/>
        <w:adjustRightInd/>
        <w:snapToGrid/>
        <w:spacing w:line="555" w:lineRule="atLeast"/>
        <w:jc w:val="center"/>
        <w:textAlignment w:val="auto"/>
        <w:rPr>
          <w:rFonts w:ascii="宋体" w:cs="宋体"/>
          <w:color w:val="000000"/>
          <w:kern w:val="0"/>
          <w:sz w:val="24"/>
          <w:szCs w:val="24"/>
        </w:rPr>
      </w:pPr>
      <w:r>
        <w:rPr>
          <w:rFonts w:ascii="宋体" w:cs="宋体"/>
          <w:b/>
          <w:color w:val="000000"/>
          <w:kern w:val="0"/>
          <w:sz w:val="32"/>
          <w:szCs w:val="32"/>
        </w:rPr>
        <w:pict>
          <v:shape id="_x0000_i1027" o:spt="75" alt="" type="#_x0000_t75" style="height:420.7pt;width:693.8pt;" filled="f" o:preferrelative="t" stroked="f" coordsize="21600,21600">
            <v:path/>
            <v:fill on="f" focussize="0,0"/>
            <v:stroke on="f"/>
            <v:imagedata r:id="rId16" o:title=""/>
            <o:lock v:ext="edit" aspectratio="t"/>
            <w10:wrap type="none"/>
            <w10:anchorlock/>
          </v:shape>
        </w:pict>
      </w:r>
      <w:r>
        <w:rPr>
          <w:lang w:val="en-US"/>
        </w:rPr>
        <w:pict>
          <v:group id="_x0000_s2069" o:spid="_x0000_s2069" o:spt="203" style="position:absolute;left:0pt;margin-left:570.7pt;margin-top:24.5pt;height:19.5pt;width:78.95pt;z-index:1024;mso-width-relative:page;mso-height-relative:page;" coordorigin="19599,12990" coordsize="2190,471203">
            <o:lock v:ext="edit"/>
            <v:shape id="_x0000_s2070" o:spid="_x0000_s2070" o:spt="202" type="#_x0000_t202" style="position:absolute;left:19599;top:12990;height:420;width:572;" stroked="f" coordsize="21600,21600">
              <v:path/>
              <v:fill opacity="0f" focussize="0,0"/>
              <v:stroke on="f" joinstyle="miter"/>
              <v:imagedata o:title=""/>
              <o:lock v:ext="edit"/>
              <v:textbox>
                <w:txbxContent>
                  <w:p>
                    <w:r>
                      <w:rPr>
                        <w:rFonts w:ascii="Times New Roman" w:hAnsi="Times New Roman"/>
                        <w:kern w:val="0"/>
                        <w:sz w:val="20"/>
                        <w:szCs w:val="20"/>
                      </w:rPr>
                      <w:pict>
                        <v:shape id="_x0000_i1028" o:spt="75" type="#_x0000_t75" style="height:12.75pt;width:14.25pt;" filled="f" o:preferrelative="t" stroked="f" coordsize="21600,21600">
                          <v:path/>
                          <v:fill on="f" focussize="0,0"/>
                          <v:stroke on="f" joinstyle="miter"/>
                          <v:imagedata r:id="rId17" o:title=""/>
                          <o:lock v:ext="edit" aspectratio="t"/>
                          <w10:wrap type="none"/>
                          <w10:anchorlock/>
                        </v:shape>
                      </w:pict>
                    </w:r>
                  </w:p>
                </w:txbxContent>
              </v:textbox>
            </v:shape>
            <v:shape id="_x0000_s2071" o:spid="_x0000_s2071" o:spt="202" type="#_x0000_t202" style="position:absolute;left:20169;top:12990;height:471;width:1620;" stroked="f" coordsize="21600,21600">
              <v:path/>
              <v:fill opacity="0f" focussize="0,0"/>
              <v:stroke on="f" joinstyle="miter"/>
              <v:imagedata o:title=""/>
              <o:lock v:ext="edit"/>
              <v:textbox>
                <w:txbxContent>
                  <w:p>
                    <w:r>
                      <w:rPr>
                        <w:rFonts w:hint="eastAsia"/>
                      </w:rPr>
                      <w:t>取水点</w:t>
                    </w:r>
                  </w:p>
                </w:txbxContent>
              </v:textbox>
            </v:shape>
          </v:group>
        </w:pict>
      </w:r>
      <w:r>
        <w:rPr>
          <w:rFonts w:hint="eastAsia" w:ascii="方正小标宋简体" w:hAnsi="宋体" w:eastAsia="方正小标宋简体" w:cs="宋体"/>
          <w:color w:val="000000"/>
          <w:kern w:val="0"/>
          <w:sz w:val="44"/>
          <w:szCs w:val="44"/>
        </w:rPr>
        <w:t>图</w:t>
      </w:r>
      <w:r>
        <w:rPr>
          <w:rFonts w:hint="eastAsia" w:ascii="方正小标宋简体" w:hAnsi="宋体" w:eastAsia="方正小标宋简体" w:cs="宋体"/>
          <w:color w:val="000000"/>
          <w:kern w:val="0"/>
          <w:sz w:val="44"/>
          <w:szCs w:val="44"/>
          <w:lang w:val="en-US" w:eastAsia="zh-CN"/>
        </w:rPr>
        <w:t xml:space="preserve">4  </w:t>
      </w:r>
      <w:r>
        <w:rPr>
          <w:rFonts w:hint="eastAsia" w:ascii="方正小标宋简体" w:hAnsi="宋体" w:eastAsia="方正小标宋简体" w:cs="宋体"/>
          <w:color w:val="000000"/>
          <w:kern w:val="0"/>
          <w:sz w:val="44"/>
          <w:szCs w:val="44"/>
        </w:rPr>
        <w:t>大寺镇大寺江乡镇级水源保护区兼禁养限养区规划图</w:t>
      </w:r>
    </w:p>
    <w:p>
      <w:pPr>
        <w:widowControl/>
        <w:jc w:val="left"/>
        <w:rPr>
          <w:rFonts w:ascii="宋体" w:cs="宋体"/>
          <w:color w:val="000000"/>
          <w:kern w:val="0"/>
          <w:sz w:val="24"/>
          <w:szCs w:val="24"/>
        </w:rPr>
      </w:pPr>
      <w:r>
        <w:rPr>
          <w:rFonts w:ascii="宋体" w:cs="宋体"/>
          <w:color w:val="000000"/>
          <w:kern w:val="0"/>
          <w:sz w:val="24"/>
          <w:szCs w:val="24"/>
        </w:rPr>
        <w:pict>
          <v:shape id="_x0000_i1029" o:spt="75" type="#_x0000_t75" style="height:436.3pt;width:698.25pt;" filled="f" o:preferrelative="t" stroked="f" coordsize="21600,21600">
            <v:path/>
            <v:fill on="f" focussize="0,0"/>
            <v:stroke on="f"/>
            <v:imagedata r:id="rId18" o:title=""/>
            <o:lock v:ext="edit" aspectratio="t"/>
            <w10:wrap type="none"/>
            <w10:anchorlock/>
          </v:shape>
        </w:pict>
      </w:r>
    </w:p>
    <w:p>
      <w:pPr>
        <w:widowControl/>
        <w:jc w:val="center"/>
        <w:rPr>
          <w:rFonts w:hint="eastAsia" w:ascii="方正小标宋简体" w:hAnsi="宋体" w:eastAsia="方正小标宋简体" w:cs="宋体"/>
          <w:color w:val="000000"/>
          <w:kern w:val="0"/>
          <w:sz w:val="44"/>
          <w:szCs w:val="44"/>
        </w:rPr>
      </w:pPr>
      <w:r>
        <w:rPr>
          <w:rFonts w:hint="eastAsia" w:ascii="宋体" w:hAnsi="宋体" w:cs="宋体"/>
          <w:b/>
          <w:color w:val="000000"/>
          <w:kern w:val="0"/>
          <w:sz w:val="32"/>
          <w:szCs w:val="32"/>
          <w:lang w:val="en-US" w:eastAsia="zh-CN"/>
        </w:rPr>
        <w:t xml:space="preserve"> </w:t>
      </w:r>
      <w:r>
        <w:rPr>
          <w:rFonts w:hint="eastAsia" w:ascii="方正小标宋简体" w:hAnsi="宋体" w:eastAsia="方正小标宋简体" w:cs="宋体"/>
          <w:color w:val="000000"/>
          <w:kern w:val="0"/>
          <w:sz w:val="44"/>
          <w:szCs w:val="44"/>
        </w:rPr>
        <w:t>图</w:t>
      </w:r>
      <w:r>
        <w:rPr>
          <w:rFonts w:hint="eastAsia" w:ascii="方正小标宋简体" w:hAnsi="宋体" w:eastAsia="方正小标宋简体" w:cs="宋体"/>
          <w:color w:val="000000"/>
          <w:kern w:val="0"/>
          <w:sz w:val="44"/>
          <w:szCs w:val="44"/>
          <w:lang w:val="en-US" w:eastAsia="zh-CN"/>
        </w:rPr>
        <w:t xml:space="preserve">5  </w:t>
      </w:r>
      <w:r>
        <w:rPr>
          <w:rFonts w:hint="eastAsia" w:ascii="方正小标宋简体" w:hAnsi="宋体" w:eastAsia="方正小标宋简体" w:cs="宋体"/>
          <w:color w:val="000000"/>
          <w:kern w:val="0"/>
          <w:sz w:val="44"/>
          <w:szCs w:val="44"/>
        </w:rPr>
        <w:t>大直镇大直河乡镇级水源保护区兼禁养限养区规划图</w:t>
      </w:r>
    </w:p>
    <w:p>
      <w:pPr>
        <w:widowControl/>
        <w:jc w:val="left"/>
        <w:rPr>
          <w:rFonts w:ascii="宋体" w:cs="宋体"/>
          <w:color w:val="000000"/>
          <w:kern w:val="0"/>
          <w:sz w:val="24"/>
          <w:szCs w:val="24"/>
        </w:rPr>
      </w:pPr>
      <w:r>
        <w:rPr>
          <w:rFonts w:ascii="宋体" w:cs="宋体"/>
          <w:color w:val="000000"/>
          <w:kern w:val="0"/>
          <w:sz w:val="24"/>
          <w:szCs w:val="24"/>
        </w:rPr>
        <w:pict>
          <v:shape id="_x0000_i1030" o:spt="75" alt="" type="#_x0000_t75" style="height:433.45pt;width:698.25pt;" filled="f" o:preferrelative="t" stroked="f" coordsize="21600,21600">
            <v:path/>
            <v:fill on="f" focussize="0,0"/>
            <v:stroke on="f"/>
            <v:imagedata r:id="rId19" o:title=""/>
            <o:lock v:ext="edit" aspectratio="t"/>
            <w10:wrap type="none"/>
            <w10:anchorlock/>
          </v:shape>
        </w:pict>
      </w:r>
    </w:p>
    <w:p>
      <w:pPr>
        <w:keepNext w:val="0"/>
        <w:keepLines w:val="0"/>
        <w:pageBreakBefore w:val="0"/>
        <w:widowControl/>
        <w:shd w:val="clear" w:color="auto" w:fill="FFFFFF"/>
        <w:kinsoku/>
        <w:wordWrap/>
        <w:overflowPunct/>
        <w:topLinePunct w:val="0"/>
        <w:autoSpaceDE/>
        <w:autoSpaceDN/>
        <w:bidi w:val="0"/>
        <w:adjustRightInd/>
        <w:snapToGrid/>
        <w:spacing w:line="560" w:lineRule="exact"/>
        <w:jc w:val="center"/>
        <w:textAlignment w:val="auto"/>
        <w:rPr>
          <w:rFonts w:hint="eastAsia" w:ascii="方正小标宋简体" w:hAnsi="宋体" w:eastAsia="方正小标宋简体" w:cs="宋体"/>
          <w:color w:val="000000"/>
          <w:kern w:val="0"/>
          <w:sz w:val="44"/>
          <w:szCs w:val="44"/>
        </w:rPr>
      </w:pPr>
      <w:r>
        <w:rPr>
          <w:rFonts w:hint="eastAsia" w:ascii="方正小标宋简体" w:hAnsi="宋体" w:eastAsia="方正小标宋简体" w:cs="宋体"/>
          <w:color w:val="000000"/>
          <w:kern w:val="0"/>
          <w:sz w:val="44"/>
          <w:szCs w:val="44"/>
          <w:lang w:val="en-US" w:eastAsia="zh-CN"/>
        </w:rPr>
        <w:t xml:space="preserve"> </w:t>
      </w:r>
      <w:r>
        <w:rPr>
          <w:rFonts w:hint="eastAsia" w:ascii="方正小标宋简体" w:hAnsi="宋体" w:eastAsia="方正小标宋简体" w:cs="宋体"/>
          <w:color w:val="000000"/>
          <w:kern w:val="0"/>
          <w:sz w:val="44"/>
          <w:szCs w:val="44"/>
        </w:rPr>
        <w:t>图</w:t>
      </w:r>
      <w:r>
        <w:rPr>
          <w:rFonts w:hint="eastAsia" w:ascii="方正小标宋简体" w:hAnsi="宋体" w:eastAsia="方正小标宋简体" w:cs="宋体"/>
          <w:color w:val="000000"/>
          <w:kern w:val="0"/>
          <w:sz w:val="44"/>
          <w:szCs w:val="44"/>
          <w:lang w:val="en-US" w:eastAsia="zh-CN"/>
        </w:rPr>
        <w:t xml:space="preserve">6  </w:t>
      </w:r>
      <w:r>
        <w:rPr>
          <w:rFonts w:hint="eastAsia" w:ascii="方正小标宋简体" w:hAnsi="宋体" w:eastAsia="方正小标宋简体" w:cs="宋体"/>
          <w:color w:val="000000"/>
          <w:kern w:val="0"/>
          <w:sz w:val="44"/>
          <w:szCs w:val="44"/>
        </w:rPr>
        <w:t>平吉镇钦江水源保护区兼禁养限养区规划图</w:t>
      </w:r>
    </w:p>
    <w:p>
      <w:pPr>
        <w:widowControl/>
        <w:jc w:val="left"/>
        <w:rPr>
          <w:rFonts w:ascii="宋体" w:cs="宋体"/>
          <w:color w:val="000000"/>
          <w:kern w:val="0"/>
          <w:sz w:val="24"/>
          <w:szCs w:val="24"/>
        </w:rPr>
      </w:pPr>
      <w:r>
        <w:rPr>
          <w:rFonts w:ascii="宋体" w:cs="宋体"/>
          <w:color w:val="000000"/>
          <w:kern w:val="0"/>
          <w:sz w:val="24"/>
          <w:szCs w:val="24"/>
        </w:rPr>
        <w:pict>
          <v:shape id="_x0000_i1031" o:spt="75" type="#_x0000_t75" style="height:448.4pt;width:693.75pt;" filled="f" o:preferrelative="t" stroked="f" coordsize="21600,21600">
            <v:path/>
            <v:fill on="f" focussize="0,0"/>
            <v:stroke on="f"/>
            <v:imagedata r:id="rId20" o:title=""/>
            <o:lock v:ext="edit" aspectratio="t"/>
            <w10:wrap type="none"/>
            <w10:anchorlock/>
          </v:shape>
        </w:pict>
      </w:r>
    </w:p>
    <w:p>
      <w:pPr>
        <w:keepNext w:val="0"/>
        <w:keepLines w:val="0"/>
        <w:pageBreakBefore w:val="0"/>
        <w:widowControl/>
        <w:kinsoku/>
        <w:wordWrap/>
        <w:overflowPunct/>
        <w:topLinePunct w:val="0"/>
        <w:autoSpaceDE/>
        <w:autoSpaceDN/>
        <w:bidi w:val="0"/>
        <w:adjustRightInd/>
        <w:snapToGrid/>
        <w:spacing w:line="560" w:lineRule="exact"/>
        <w:jc w:val="center"/>
        <w:textAlignment w:val="auto"/>
        <w:rPr>
          <w:rFonts w:ascii="宋体" w:cs="宋体"/>
          <w:b/>
          <w:color w:val="000000"/>
          <w:kern w:val="0"/>
          <w:sz w:val="32"/>
          <w:szCs w:val="32"/>
        </w:rPr>
      </w:pPr>
      <w:r>
        <w:rPr>
          <w:rFonts w:hint="eastAsia" w:ascii="宋体" w:hAnsi="宋体" w:cs="宋体"/>
          <w:b/>
          <w:color w:val="000000"/>
          <w:kern w:val="0"/>
          <w:sz w:val="32"/>
          <w:szCs w:val="32"/>
          <w:lang w:val="en-US" w:eastAsia="zh-CN"/>
        </w:rPr>
        <w:t xml:space="preserve"> </w:t>
      </w:r>
      <w:r>
        <w:rPr>
          <w:rFonts w:hint="eastAsia" w:ascii="方正小标宋简体" w:hAnsi="宋体" w:eastAsia="方正小标宋简体" w:cs="宋体"/>
          <w:color w:val="000000"/>
          <w:kern w:val="0"/>
          <w:sz w:val="44"/>
          <w:szCs w:val="44"/>
        </w:rPr>
        <w:t>图</w:t>
      </w:r>
      <w:r>
        <w:rPr>
          <w:rFonts w:hint="eastAsia" w:ascii="方正小标宋简体" w:hAnsi="宋体" w:eastAsia="方正小标宋简体" w:cs="宋体"/>
          <w:color w:val="000000"/>
          <w:kern w:val="0"/>
          <w:sz w:val="44"/>
          <w:szCs w:val="44"/>
          <w:lang w:val="en-US" w:eastAsia="zh-CN"/>
        </w:rPr>
        <w:t xml:space="preserve">7  </w:t>
      </w:r>
      <w:r>
        <w:rPr>
          <w:rFonts w:hint="eastAsia" w:ascii="方正小标宋简体" w:hAnsi="宋体" w:eastAsia="方正小标宋简体" w:cs="宋体"/>
          <w:color w:val="000000"/>
          <w:kern w:val="0"/>
          <w:sz w:val="44"/>
          <w:szCs w:val="44"/>
        </w:rPr>
        <w:t>钦州市市区钦江饮用水水源保护区兼禁养限养区规划图</w:t>
      </w:r>
    </w:p>
    <w:p>
      <w:pPr>
        <w:widowControl/>
        <w:jc w:val="left"/>
        <w:rPr>
          <w:rFonts w:ascii="宋体" w:cs="宋体"/>
          <w:b/>
          <w:color w:val="000000"/>
          <w:kern w:val="0"/>
          <w:sz w:val="32"/>
          <w:szCs w:val="32"/>
        </w:rPr>
      </w:pPr>
      <w:r>
        <w:rPr>
          <w:rFonts w:ascii="宋体" w:cs="宋体"/>
          <w:b/>
          <w:color w:val="000000"/>
          <w:kern w:val="0"/>
          <w:sz w:val="32"/>
          <w:szCs w:val="32"/>
        </w:rPr>
        <w:pict>
          <v:shape id="_x0000_i1032" o:spt="75" type="#_x0000_t75" style="height:402pt;width:703.5pt;" filled="f" o:preferrelative="t" stroked="f" coordsize="21600,21600">
            <v:path/>
            <v:fill on="f" focussize="0,0"/>
            <v:stroke on="f"/>
            <v:imagedata r:id="rId21" o:title=""/>
            <o:lock v:ext="edit" aspectratio="t"/>
            <w10:wrap type="none"/>
            <w10:anchorlock/>
          </v:shape>
        </w:pict>
      </w:r>
    </w:p>
    <w:p>
      <w:pPr>
        <w:keepNext w:val="0"/>
        <w:keepLines w:val="0"/>
        <w:pageBreakBefore w:val="0"/>
        <w:widowControl/>
        <w:shd w:val="clear" w:color="auto" w:fill="FFFFFF"/>
        <w:kinsoku/>
        <w:wordWrap/>
        <w:overflowPunct/>
        <w:topLinePunct w:val="0"/>
        <w:autoSpaceDE/>
        <w:autoSpaceDN/>
        <w:bidi w:val="0"/>
        <w:adjustRightInd/>
        <w:snapToGrid/>
        <w:spacing w:line="400" w:lineRule="exact"/>
        <w:jc w:val="center"/>
        <w:textAlignment w:val="auto"/>
        <w:rPr>
          <w:rFonts w:hint="eastAsia" w:ascii="方正小标宋简体" w:hAnsi="宋体" w:eastAsia="方正小标宋简体" w:cs="宋体"/>
          <w:color w:val="000000"/>
          <w:kern w:val="0"/>
          <w:sz w:val="44"/>
          <w:szCs w:val="44"/>
        </w:rPr>
      </w:pPr>
    </w:p>
    <w:p>
      <w:pPr>
        <w:keepNext w:val="0"/>
        <w:keepLines w:val="0"/>
        <w:pageBreakBefore w:val="0"/>
        <w:widowControl/>
        <w:shd w:val="clear" w:color="auto" w:fill="FFFFFF"/>
        <w:kinsoku/>
        <w:wordWrap/>
        <w:overflowPunct/>
        <w:topLinePunct w:val="0"/>
        <w:autoSpaceDE/>
        <w:autoSpaceDN/>
        <w:bidi w:val="0"/>
        <w:adjustRightInd/>
        <w:snapToGrid/>
        <w:spacing w:after="360" w:line="560" w:lineRule="exact"/>
        <w:jc w:val="center"/>
        <w:textAlignment w:val="auto"/>
        <w:rPr>
          <w:rFonts w:hint="eastAsia" w:ascii="方正小标宋简体" w:hAnsi="宋体" w:eastAsia="方正小标宋简体" w:cs="宋体"/>
          <w:color w:val="000000"/>
          <w:kern w:val="0"/>
          <w:sz w:val="44"/>
          <w:szCs w:val="44"/>
        </w:rPr>
      </w:pPr>
      <w:r>
        <w:rPr>
          <w:rFonts w:hint="eastAsia" w:ascii="方正小标宋简体" w:hAnsi="宋体" w:eastAsia="方正小标宋简体" w:cs="宋体"/>
          <w:color w:val="000000"/>
          <w:kern w:val="0"/>
          <w:sz w:val="44"/>
          <w:szCs w:val="44"/>
        </w:rPr>
        <w:t>图</w:t>
      </w:r>
      <w:r>
        <w:rPr>
          <w:rFonts w:hint="eastAsia" w:ascii="方正小标宋简体" w:hAnsi="宋体" w:eastAsia="方正小标宋简体" w:cs="宋体"/>
          <w:color w:val="000000"/>
          <w:kern w:val="0"/>
          <w:sz w:val="44"/>
          <w:szCs w:val="44"/>
          <w:lang w:val="en-US" w:eastAsia="zh-CN"/>
        </w:rPr>
        <w:t xml:space="preserve">8 </w:t>
      </w:r>
      <w:r>
        <w:rPr>
          <w:rFonts w:hint="eastAsia" w:ascii="方正小标宋简体" w:hAnsi="宋体" w:eastAsia="方正小标宋简体" w:cs="宋体"/>
          <w:color w:val="000000"/>
          <w:kern w:val="0"/>
          <w:sz w:val="44"/>
          <w:szCs w:val="44"/>
        </w:rPr>
        <w:t xml:space="preserve"> 茅岭江饮用水水源保护区兼禁养限养区规划图</w:t>
      </w:r>
    </w:p>
    <w:p>
      <w:pPr>
        <w:widowControl/>
        <w:jc w:val="left"/>
        <w:rPr>
          <w:rFonts w:ascii="宋体" w:cs="宋体"/>
          <w:color w:val="000000"/>
          <w:kern w:val="0"/>
          <w:sz w:val="24"/>
          <w:szCs w:val="24"/>
        </w:rPr>
      </w:pPr>
      <w:r>
        <w:rPr>
          <w:rFonts w:ascii="宋体" w:cs="宋体"/>
          <w:color w:val="000000"/>
          <w:kern w:val="0"/>
          <w:sz w:val="24"/>
          <w:szCs w:val="24"/>
        </w:rPr>
        <w:pict>
          <v:shape id="_x0000_i1033" o:spt="75" type="#_x0000_t75" style="height:438pt;width:694.5pt;" filled="f" o:preferrelative="t" stroked="f" coordsize="21600,21600">
            <v:path/>
            <v:fill on="f" focussize="0,0"/>
            <v:stroke on="f" joinstyle="miter"/>
            <v:imagedata r:id="rId22" o:title=""/>
            <o:lock v:ext="edit" aspectratio="t"/>
            <w10:wrap type="none"/>
            <w10:anchorlock/>
          </v:shape>
        </w:pict>
      </w:r>
    </w:p>
    <w:p>
      <w:pPr>
        <w:keepNext w:val="0"/>
        <w:keepLines w:val="0"/>
        <w:pageBreakBefore w:val="0"/>
        <w:widowControl/>
        <w:shd w:val="clear" w:color="auto" w:fill="FFFFFF"/>
        <w:kinsoku/>
        <w:wordWrap/>
        <w:overflowPunct/>
        <w:topLinePunct w:val="0"/>
        <w:autoSpaceDE/>
        <w:autoSpaceDN/>
        <w:bidi w:val="0"/>
        <w:adjustRightInd/>
        <w:snapToGrid/>
        <w:spacing w:after="360" w:line="560" w:lineRule="exact"/>
        <w:jc w:val="center"/>
        <w:textAlignment w:val="auto"/>
        <w:rPr>
          <w:rFonts w:ascii="宋体" w:cs="宋体"/>
          <w:color w:val="000000"/>
          <w:kern w:val="0"/>
          <w:sz w:val="24"/>
          <w:szCs w:val="24"/>
        </w:rPr>
      </w:pPr>
      <w:r>
        <w:rPr>
          <w:rFonts w:hint="eastAsia" w:ascii="方正小标宋简体" w:hAnsi="宋体" w:eastAsia="方正小标宋简体" w:cs="宋体"/>
          <w:color w:val="000000"/>
          <w:kern w:val="0"/>
          <w:sz w:val="44"/>
          <w:szCs w:val="44"/>
          <w:lang w:val="en-US" w:eastAsia="zh-CN"/>
        </w:rPr>
        <w:t xml:space="preserve"> </w:t>
      </w:r>
      <w:r>
        <w:rPr>
          <w:rFonts w:hint="eastAsia" w:ascii="方正小标宋简体" w:hAnsi="宋体" w:eastAsia="方正小标宋简体" w:cs="宋体"/>
          <w:color w:val="000000"/>
          <w:kern w:val="0"/>
          <w:sz w:val="44"/>
          <w:szCs w:val="44"/>
        </w:rPr>
        <w:t>图</w:t>
      </w:r>
      <w:r>
        <w:rPr>
          <w:rFonts w:hint="eastAsia" w:ascii="方正小标宋简体" w:hAnsi="宋体" w:eastAsia="方正小标宋简体" w:cs="宋体"/>
          <w:color w:val="000000"/>
          <w:kern w:val="0"/>
          <w:sz w:val="44"/>
          <w:szCs w:val="44"/>
          <w:lang w:val="en-US" w:eastAsia="zh-CN"/>
        </w:rPr>
        <w:t xml:space="preserve">9  </w:t>
      </w:r>
      <w:r>
        <w:rPr>
          <w:rFonts w:hint="eastAsia" w:ascii="方正小标宋简体" w:hAnsi="宋体" w:eastAsia="方正小标宋简体" w:cs="宋体"/>
          <w:color w:val="000000"/>
          <w:kern w:val="0"/>
          <w:sz w:val="44"/>
          <w:szCs w:val="44"/>
        </w:rPr>
        <w:t>长滩镇英雄岭水库水源保护区兼禁养限养区规划图</w:t>
      </w:r>
    </w:p>
    <w:p>
      <w:pPr>
        <w:widowControl/>
        <w:jc w:val="center"/>
        <w:rPr>
          <w:rFonts w:ascii="宋体" w:cs="宋体"/>
          <w:color w:val="000000"/>
          <w:kern w:val="0"/>
          <w:sz w:val="24"/>
          <w:szCs w:val="24"/>
        </w:rPr>
      </w:pPr>
      <w:r>
        <w:rPr>
          <w:rFonts w:ascii="宋体" w:cs="宋体"/>
          <w:color w:val="000000"/>
          <w:kern w:val="0"/>
          <w:sz w:val="24"/>
          <w:szCs w:val="24"/>
        </w:rPr>
        <w:pict>
          <v:shape id="_x0000_i1034" o:spt="75" alt="" type="#_x0000_t75" style="height:424.4pt;width:637.5pt;" filled="f" o:preferrelative="t" stroked="f" coordsize="21600,21600">
            <v:path/>
            <v:fill on="f" focussize="0,0"/>
            <v:stroke on="f"/>
            <v:imagedata r:id="rId23" o:title=""/>
            <o:lock v:ext="edit" aspectratio="t"/>
            <w10:wrap type="none"/>
            <w10:anchorlock/>
          </v:shape>
        </w:pict>
      </w:r>
    </w:p>
    <w:p>
      <w:pPr>
        <w:keepNext w:val="0"/>
        <w:keepLines w:val="0"/>
        <w:pageBreakBefore w:val="0"/>
        <w:widowControl/>
        <w:shd w:val="clear" w:color="auto" w:fill="FFFFFF"/>
        <w:kinsoku/>
        <w:wordWrap/>
        <w:overflowPunct/>
        <w:topLinePunct w:val="0"/>
        <w:autoSpaceDE/>
        <w:autoSpaceDN/>
        <w:bidi w:val="0"/>
        <w:adjustRightInd/>
        <w:snapToGrid/>
        <w:spacing w:line="480" w:lineRule="exact"/>
        <w:jc w:val="center"/>
        <w:textAlignment w:val="auto"/>
        <w:rPr>
          <w:rFonts w:hint="eastAsia" w:ascii="方正小标宋简体" w:hAnsi="宋体" w:eastAsia="方正小标宋简体" w:cs="宋体"/>
          <w:color w:val="000000"/>
          <w:kern w:val="0"/>
          <w:sz w:val="44"/>
          <w:szCs w:val="44"/>
        </w:rPr>
      </w:pPr>
      <w:r>
        <w:rPr>
          <w:rFonts w:hint="eastAsia" w:ascii="方正小标宋简体" w:hAnsi="宋体" w:eastAsia="方正小标宋简体" w:cs="宋体"/>
          <w:color w:val="000000"/>
          <w:kern w:val="0"/>
          <w:sz w:val="44"/>
          <w:szCs w:val="44"/>
        </w:rPr>
        <w:t>图</w:t>
      </w:r>
      <w:r>
        <w:rPr>
          <w:rFonts w:hint="eastAsia" w:ascii="方正小标宋简体" w:hAnsi="宋体" w:eastAsia="方正小标宋简体" w:cs="宋体"/>
          <w:color w:val="000000"/>
          <w:kern w:val="0"/>
          <w:sz w:val="44"/>
          <w:szCs w:val="44"/>
          <w:lang w:val="en-US" w:eastAsia="zh-CN"/>
        </w:rPr>
        <w:t xml:space="preserve">10  </w:t>
      </w:r>
      <w:r>
        <w:rPr>
          <w:rFonts w:hint="eastAsia" w:ascii="方正小标宋简体" w:hAnsi="宋体" w:eastAsia="方正小标宋简体" w:cs="宋体"/>
          <w:color w:val="000000"/>
          <w:kern w:val="0"/>
          <w:sz w:val="44"/>
          <w:szCs w:val="44"/>
        </w:rPr>
        <w:t>贵台镇屯六水库水源保护区兼禁养限养区规划图</w:t>
      </w:r>
    </w:p>
    <w:p>
      <w:pPr>
        <w:widowControl/>
        <w:jc w:val="left"/>
        <w:rPr>
          <w:rFonts w:ascii="宋体" w:cs="宋体"/>
          <w:color w:val="000000"/>
          <w:kern w:val="0"/>
          <w:sz w:val="24"/>
          <w:szCs w:val="24"/>
        </w:rPr>
      </w:pPr>
      <w:r>
        <w:rPr>
          <w:rFonts w:ascii="宋体" w:cs="宋体"/>
          <w:color w:val="000000"/>
          <w:kern w:val="0"/>
          <w:sz w:val="24"/>
          <w:szCs w:val="24"/>
        </w:rPr>
        <w:pict>
          <v:shape id="_x0000_i1035" o:spt="75" type="#_x0000_t75" style="height:440.8pt;width:690pt;" filled="f" o:preferrelative="t" stroked="f" coordsize="21600,21600">
            <v:path/>
            <v:fill on="f" focussize="0,0"/>
            <v:stroke on="f"/>
            <v:imagedata r:id="rId24" o:title=""/>
            <o:lock v:ext="edit" aspectratio="t"/>
            <w10:wrap type="none"/>
            <w10:anchorlock/>
          </v:shape>
        </w:pict>
      </w:r>
    </w:p>
    <w:p>
      <w:pPr>
        <w:keepNext w:val="0"/>
        <w:keepLines w:val="0"/>
        <w:pageBreakBefore w:val="0"/>
        <w:widowControl/>
        <w:kinsoku/>
        <w:wordWrap/>
        <w:overflowPunct/>
        <w:topLinePunct w:val="0"/>
        <w:autoSpaceDE/>
        <w:autoSpaceDN/>
        <w:bidi w:val="0"/>
        <w:adjustRightInd/>
        <w:snapToGrid/>
        <w:spacing w:line="560" w:lineRule="exact"/>
        <w:jc w:val="center"/>
        <w:textAlignment w:val="auto"/>
        <w:rPr>
          <w:rFonts w:ascii="宋体" w:cs="宋体"/>
          <w:color w:val="000000"/>
          <w:kern w:val="0"/>
          <w:sz w:val="24"/>
          <w:szCs w:val="24"/>
        </w:rPr>
      </w:pPr>
      <w:r>
        <w:rPr>
          <w:rFonts w:hint="eastAsia" w:ascii="方正小标宋简体" w:hAnsi="宋体" w:eastAsia="方正小标宋简体" w:cs="宋体"/>
          <w:color w:val="000000"/>
          <w:kern w:val="0"/>
          <w:sz w:val="44"/>
          <w:szCs w:val="44"/>
          <w:lang w:val="en-US" w:eastAsia="zh-CN"/>
        </w:rPr>
        <w:t xml:space="preserve"> </w:t>
      </w:r>
      <w:r>
        <w:rPr>
          <w:rFonts w:hint="eastAsia" w:ascii="方正小标宋简体" w:hAnsi="宋体" w:eastAsia="方正小标宋简体" w:cs="宋体"/>
          <w:color w:val="000000"/>
          <w:kern w:val="0"/>
          <w:sz w:val="44"/>
          <w:szCs w:val="44"/>
        </w:rPr>
        <w:t>图</w:t>
      </w:r>
      <w:r>
        <w:rPr>
          <w:rFonts w:hint="eastAsia" w:ascii="方正小标宋简体" w:hAnsi="宋体" w:eastAsia="方正小标宋简体" w:cs="宋体"/>
          <w:color w:val="000000"/>
          <w:kern w:val="0"/>
          <w:sz w:val="44"/>
          <w:szCs w:val="44"/>
          <w:lang w:val="en-US" w:eastAsia="zh-CN"/>
        </w:rPr>
        <w:t xml:space="preserve">11  </w:t>
      </w:r>
      <w:r>
        <w:rPr>
          <w:rFonts w:hint="eastAsia" w:ascii="方正小标宋简体" w:hAnsi="宋体" w:eastAsia="方正小标宋简体" w:cs="宋体"/>
          <w:color w:val="000000"/>
          <w:kern w:val="0"/>
          <w:sz w:val="44"/>
          <w:szCs w:val="44"/>
        </w:rPr>
        <w:t>板城镇石梯水库水源保护区兼禁养限养区规划</w:t>
      </w:r>
      <w:r>
        <w:rPr>
          <w:rFonts w:hint="eastAsia" w:ascii="方正小标宋简体" w:hAnsi="宋体" w:eastAsia="方正小标宋简体" w:cs="宋体"/>
          <w:color w:val="000000"/>
          <w:kern w:val="0"/>
          <w:sz w:val="44"/>
          <w:szCs w:val="44"/>
        </w:rPr>
        <w:pict>
          <v:shape id="_x0000_s2072" o:spid="_x0000_s2072" o:spt="202" type="#_x0000_t202" style="position:absolute;left:0pt;margin-left:557.7pt;margin-top:607.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方正小标宋简体" w:hAnsi="宋体" w:eastAsia="方正小标宋简体" w:cs="宋体"/>
          <w:color w:val="000000"/>
          <w:kern w:val="0"/>
          <w:sz w:val="44"/>
          <w:szCs w:val="44"/>
        </w:rPr>
        <w:pict>
          <v:shape id="_x0000_s2073" o:spid="_x0000_s2073" o:spt="202" type="#_x0000_t202" style="position:absolute;left:0pt;margin-left:545.7pt;margin-top:595.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方正小标宋简体" w:hAnsi="宋体" w:eastAsia="方正小标宋简体" w:cs="宋体"/>
          <w:color w:val="000000"/>
          <w:kern w:val="0"/>
          <w:sz w:val="44"/>
          <w:szCs w:val="44"/>
        </w:rPr>
        <w:pict>
          <v:shape id="_x0000_s2074" o:spid="_x0000_s2074" o:spt="202" type="#_x0000_t202" style="position:absolute;left:0pt;margin-left:533.7pt;margin-top:583.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方正小标宋简体" w:hAnsi="宋体" w:eastAsia="方正小标宋简体" w:cs="宋体"/>
          <w:color w:val="000000"/>
          <w:kern w:val="0"/>
          <w:sz w:val="44"/>
          <w:szCs w:val="44"/>
        </w:rPr>
        <w:t>图</w:t>
      </w:r>
    </w:p>
    <w:p>
      <w:pPr>
        <w:widowControl/>
        <w:jc w:val="left"/>
        <w:rPr>
          <w:rFonts w:ascii="微软雅黑" w:hAnsi="微软雅黑" w:eastAsia="微软雅黑" w:cs="宋体"/>
          <w:color w:val="000000"/>
          <w:kern w:val="0"/>
          <w:sz w:val="24"/>
          <w:szCs w:val="24"/>
        </w:rPr>
      </w:pPr>
      <w:r>
        <w:rPr>
          <w:rFonts w:ascii="微软雅黑" w:hAnsi="微软雅黑" w:eastAsia="微软雅黑" w:cs="宋体"/>
          <w:color w:val="000000"/>
          <w:kern w:val="0"/>
          <w:sz w:val="24"/>
          <w:szCs w:val="24"/>
        </w:rPr>
        <w:pict>
          <v:shape id="_x0000_i1043" o:spt="75" alt="" type="#_x0000_t75" style="height:421.85pt;width:696.75pt;" filled="f" o:preferrelative="t" stroked="f" coordsize="21600,21600">
            <v:path/>
            <v:fill on="f" focussize="0,0"/>
            <v:stroke on="f"/>
            <v:imagedata r:id="rId25" o:title=""/>
            <o:lock v:ext="edit" aspectratio="t"/>
            <w10:wrap type="none"/>
            <w10:anchorlock/>
          </v:shape>
        </w:pict>
      </w:r>
    </w:p>
    <w:p>
      <w:pPr>
        <w:jc w:val="center"/>
        <w:rPr>
          <w:rFonts w:ascii="微软雅黑" w:hAnsi="微软雅黑" w:eastAsia="微软雅黑" w:cs="宋体"/>
          <w:color w:val="000000"/>
          <w:kern w:val="0"/>
          <w:sz w:val="24"/>
          <w:szCs w:val="24"/>
        </w:rPr>
      </w:pPr>
      <w:r>
        <w:rPr>
          <w:rFonts w:hint="eastAsia" w:ascii="方正小标宋简体" w:hAnsi="宋体" w:eastAsia="方正小标宋简体" w:cs="宋体"/>
          <w:color w:val="000000"/>
          <w:kern w:val="0"/>
          <w:sz w:val="44"/>
          <w:szCs w:val="44"/>
        </w:rPr>
        <w:t>图</w:t>
      </w:r>
      <w:r>
        <w:rPr>
          <w:rFonts w:hint="eastAsia" w:ascii="方正小标宋简体" w:hAnsi="宋体" w:eastAsia="方正小标宋简体" w:cs="宋体"/>
          <w:color w:val="000000"/>
          <w:kern w:val="0"/>
          <w:sz w:val="44"/>
          <w:szCs w:val="44"/>
          <w:lang w:val="en-US" w:eastAsia="zh-CN"/>
        </w:rPr>
        <w:t xml:space="preserve">12  </w:t>
      </w:r>
      <w:r>
        <w:rPr>
          <w:rFonts w:hint="eastAsia" w:ascii="方正小标宋简体" w:hAnsi="宋体" w:eastAsia="方正小标宋简体" w:cs="宋体"/>
          <w:color w:val="000000"/>
          <w:kern w:val="0"/>
          <w:sz w:val="44"/>
          <w:szCs w:val="44"/>
        </w:rPr>
        <w:t>新棠镇凤凰水库水源保护区兼禁养限养区规划图</w:t>
      </w:r>
      <w:r>
        <w:pict>
          <v:group id="_x0000_s2075" o:spid="_x0000_s2075" o:spt="203" style="position:absolute;left:0pt;margin-left:201pt;margin-top:7.95pt;height:338.1pt;width:352.5pt;z-index:1024;mso-width-relative:page;mso-height-relative:page;" coordorigin="9360,3301" coordsize="6660,7448203">
            <o:lock v:ext="edit"/>
            <v:shape id="_x0000_s2076" o:spid="_x0000_s2076" o:spt="202" type="#_x0000_t202" style="position:absolute;left:9860;top:7921;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v:shape id="_x0000_s2077" o:spid="_x0000_s2077" o:spt="202" type="#_x0000_t202" style="position:absolute;left:9360;top:5485;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6</w:t>
                    </w:r>
                  </w:p>
                </w:txbxContent>
              </v:textbox>
            </v:shape>
            <v:shape id="_x0000_s2078" o:spid="_x0000_s2078" o:spt="202" type="#_x0000_t202" style="position:absolute;left:9370;top:6029;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5</w:t>
                    </w:r>
                  </w:p>
                </w:txbxContent>
              </v:textbox>
            </v:shape>
            <v:shape id="_x0000_s2079" o:spid="_x0000_s2079" o:spt="202" type="#_x0000_t202" style="position:absolute;left:9540;top:6527;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4</w:t>
                    </w:r>
                  </w:p>
                </w:txbxContent>
              </v:textbox>
            </v:shape>
            <v:shape id="_x0000_s2080" o:spid="_x0000_s2080" o:spt="202" type="#_x0000_t202" style="position:absolute;left:9800;top:7035;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3</w:t>
                    </w:r>
                  </w:p>
                </w:txbxContent>
              </v:textbox>
            </v:shape>
            <v:shape id="_x0000_s2081" o:spid="_x0000_s2081" o:spt="202" type="#_x0000_t202" style="position:absolute;left:9910;top:7373;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2</w:t>
                    </w:r>
                  </w:p>
                </w:txbxContent>
              </v:textbox>
            </v:shape>
            <v:shape id="_x0000_s2082" o:spid="_x0000_s2082" o:spt="202" type="#_x0000_t202" style="position:absolute;left:13140;top:3417;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15</w:t>
                    </w:r>
                  </w:p>
                </w:txbxContent>
              </v:textbox>
            </v:shape>
            <v:shape id="_x0000_s2083" o:spid="_x0000_s2083" o:spt="202" type="#_x0000_t202" style="position:absolute;left:12600;top:3301;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14</w:t>
                    </w:r>
                  </w:p>
                </w:txbxContent>
              </v:textbox>
            </v:shape>
            <v:shape id="_x0000_s2084" o:spid="_x0000_s2084" o:spt="202" type="#_x0000_t202" style="position:absolute;left:12100;top:3417;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13</w:t>
                    </w:r>
                  </w:p>
                </w:txbxContent>
              </v:textbox>
            </v:shape>
            <v:shape id="_x0000_s2085" o:spid="_x0000_s2085" o:spt="202" type="#_x0000_t202" style="position:absolute;left:11700;top:3417;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12</w:t>
                    </w:r>
                  </w:p>
                </w:txbxContent>
              </v:textbox>
            </v:shape>
            <v:shape id="_x0000_s2086" o:spid="_x0000_s2086" o:spt="202" type="#_x0000_t202" style="position:absolute;left:11160;top:3427;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11</w:t>
                    </w:r>
                  </w:p>
                </w:txbxContent>
              </v:textbox>
            </v:shape>
            <v:shape id="_x0000_s2087" o:spid="_x0000_s2087" o:spt="202" type="#_x0000_t202" style="position:absolute;left:10440;top:3669;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r>
                      <w:rPr>
                        <w:rFonts w:ascii="宋体"/>
                        <w:b/>
                        <w:color w:val="FF0000"/>
                        <w:sz w:val="18"/>
                        <w:szCs w:val="18"/>
                      </w:rPr>
                      <w:t>0</w:t>
                    </w:r>
                  </w:p>
                </w:txbxContent>
              </v:textbox>
            </v:shape>
            <v:shape id="_x0000_s2088" o:spid="_x0000_s2088" o:spt="202" type="#_x0000_t202" style="position:absolute;left:10030;top:4041;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9</w:t>
                    </w:r>
                  </w:p>
                </w:txbxContent>
              </v:textbox>
            </v:shape>
            <v:shape id="_x0000_s2089" o:spid="_x0000_s2089" o:spt="202" type="#_x0000_t202" style="position:absolute;left:9690;top:4509;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8</w:t>
                    </w:r>
                  </w:p>
                </w:txbxContent>
              </v:textbox>
            </v:shape>
            <v:shape id="_x0000_s2090" o:spid="_x0000_s2090" o:spt="202" type="#_x0000_t202" style="position:absolute;left:9470;top:4977;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7</w:t>
                    </w:r>
                  </w:p>
                </w:txbxContent>
              </v:textbox>
            </v:shape>
            <v:shape id="_x0000_s2091" o:spid="_x0000_s2091" o:spt="202" type="#_x0000_t202" style="position:absolute;left:13680;top:3573;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16</w:t>
                    </w:r>
                  </w:p>
                </w:txbxContent>
              </v:textbox>
            </v:shape>
            <v:shape id="_x0000_s2092" o:spid="_x0000_s2092" o:spt="202" type="#_x0000_t202" style="position:absolute;left:14220;top:3729;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17</w:t>
                    </w:r>
                  </w:p>
                </w:txbxContent>
              </v:textbox>
            </v:shape>
            <v:shape id="_x0000_s2093" o:spid="_x0000_s2093" o:spt="202" type="#_x0000_t202" style="position:absolute;left:14700;top:4071;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18</w:t>
                    </w:r>
                  </w:p>
                </w:txbxContent>
              </v:textbox>
            </v:shape>
            <v:shape id="_x0000_s2094" o:spid="_x0000_s2094" o:spt="202" type="#_x0000_t202" style="position:absolute;left:15010;top:4509;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19</w:t>
                    </w:r>
                  </w:p>
                </w:txbxContent>
              </v:textbox>
            </v:shape>
            <v:shape id="_x0000_s2095" o:spid="_x0000_s2095" o:spt="202" type="#_x0000_t202" style="position:absolute;left:15270;top:4977;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20</w:t>
                    </w:r>
                  </w:p>
                </w:txbxContent>
              </v:textbox>
            </v:shape>
            <v:shape id="_x0000_s2096" o:spid="_x0000_s2096" o:spt="202" type="#_x0000_t202" style="position:absolute;left:15460;top:5445;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21</w:t>
                    </w:r>
                  </w:p>
                </w:txbxContent>
              </v:textbox>
            </v:shape>
            <v:shape id="_x0000_s2097" o:spid="_x0000_s2097" o:spt="202" type="#_x0000_t202" style="position:absolute;left:15480;top:5913;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22</w:t>
                    </w:r>
                  </w:p>
                </w:txbxContent>
              </v:textbox>
            </v:shape>
            <v:shape id="_x0000_s2098" o:spid="_x0000_s2098" o:spt="202" type="#_x0000_t202" style="position:absolute;left:11680;top:10161;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37</w:t>
                    </w:r>
                  </w:p>
                </w:txbxContent>
              </v:textbox>
            </v:shape>
            <v:shape id="_x0000_s2099" o:spid="_x0000_s2099" o:spt="202" type="#_x0000_t202" style="position:absolute;left:12090;top:10125;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36</w:t>
                    </w:r>
                  </w:p>
                </w:txbxContent>
              </v:textbox>
            </v:shape>
            <v:shape id="_x0000_s2100" o:spid="_x0000_s2100" o:spt="202" type="#_x0000_t202" style="position:absolute;left:12400;top:9667;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35</w:t>
                    </w:r>
                  </w:p>
                </w:txbxContent>
              </v:textbox>
            </v:shape>
            <v:shape id="_x0000_s2101" o:spid="_x0000_s2101" o:spt="202" type="#_x0000_t202" style="position:absolute;left:12560;top:10231;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34</w:t>
                    </w:r>
                  </w:p>
                </w:txbxContent>
              </v:textbox>
            </v:shape>
            <v:shape id="_x0000_s2102" o:spid="_x0000_s2102" o:spt="202" type="#_x0000_t202" style="position:absolute;left:15300;top:6849;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24</w:t>
                    </w:r>
                  </w:p>
                </w:txbxContent>
              </v:textbox>
            </v:shape>
            <v:shape id="_x0000_s2103" o:spid="_x0000_s2103" o:spt="202" type="#_x0000_t202" style="position:absolute;left:15120;top:7217;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25</w:t>
                    </w:r>
                  </w:p>
                </w:txbxContent>
              </v:textbox>
            </v:shape>
            <v:shape id="_x0000_s2104" o:spid="_x0000_s2104" o:spt="202" type="#_x0000_t202" style="position:absolute;left:14940;top:7629;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26</w:t>
                    </w:r>
                  </w:p>
                </w:txbxContent>
              </v:textbox>
            </v:shape>
            <v:shape id="_x0000_s2105" o:spid="_x0000_s2105" o:spt="202" type="#_x0000_t202" style="position:absolute;left:14760;top:8097;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27</w:t>
                    </w:r>
                  </w:p>
                </w:txbxContent>
              </v:textbox>
            </v:shape>
            <v:shape id="_x0000_s2106" o:spid="_x0000_s2106" o:spt="202" type="#_x0000_t202" style="position:absolute;left:14740;top:8429;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28</w:t>
                    </w:r>
                  </w:p>
                </w:txbxContent>
              </v:textbox>
            </v:shape>
            <v:shape id="_x0000_s2107" o:spid="_x0000_s2107" o:spt="202" type="#_x0000_t202" style="position:absolute;left:14500;top:8887;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29</w:t>
                    </w:r>
                  </w:p>
                </w:txbxContent>
              </v:textbox>
            </v:shape>
            <v:shape id="_x0000_s2108" o:spid="_x0000_s2108" o:spt="202" type="#_x0000_t202" style="position:absolute;left:14240;top:9325;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30</w:t>
                    </w:r>
                  </w:p>
                </w:txbxContent>
              </v:textbox>
            </v:shape>
            <v:shape id="_x0000_s2109" o:spid="_x0000_s2109" o:spt="202" type="#_x0000_t202" style="position:absolute;left:14040;top:9657;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31</w:t>
                    </w:r>
                  </w:p>
                </w:txbxContent>
              </v:textbox>
            </v:shape>
            <v:shape id="_x0000_s2110" o:spid="_x0000_s2110" o:spt="202" type="#_x0000_t202" style="position:absolute;left:13680;top:9969;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32</w:t>
                    </w:r>
                  </w:p>
                </w:txbxContent>
              </v:textbox>
            </v:shape>
            <v:shape id="_x0000_s2111" o:spid="_x0000_s2111" o:spt="202" type="#_x0000_t202" style="position:absolute;left:12960;top:10281;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33</w:t>
                    </w:r>
                  </w:p>
                </w:txbxContent>
              </v:textbox>
            </v:shape>
            <v:shape id="_x0000_s2112" o:spid="_x0000_s2112" o:spt="202" type="#_x0000_t202" style="position:absolute;left:15480;top:6391;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23</w:t>
                    </w:r>
                  </w:p>
                </w:txbxContent>
              </v:textbox>
            </v:shape>
            <v:shape id="_x0000_s2113" o:spid="_x0000_s2113" o:spt="202" type="#_x0000_t202" style="position:absolute;left:10180;top:9511;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40</w:t>
                    </w:r>
                  </w:p>
                </w:txbxContent>
              </v:textbox>
            </v:shape>
            <v:shape id="_x0000_s2114" o:spid="_x0000_s2114" o:spt="202" type="#_x0000_t202" style="position:absolute;left:10620;top:9943;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39</w:t>
                    </w:r>
                  </w:p>
                </w:txbxContent>
              </v:textbox>
            </v:shape>
            <v:shape id="_x0000_s2115" o:spid="_x0000_s2115" o:spt="202" type="#_x0000_t202" style="position:absolute;left:11160;top:10191;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38</w:t>
                    </w:r>
                  </w:p>
                </w:txbxContent>
              </v:textbox>
            </v:shape>
            <v:shape id="_x0000_s2116" o:spid="_x0000_s2116" o:spt="202" type="#_x0000_t202" style="position:absolute;left:9740;top:8409;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42</w:t>
                    </w:r>
                  </w:p>
                </w:txbxContent>
              </v:textbox>
            </v:shape>
            <v:shape id="_x0000_s2117" o:spid="_x0000_s2117" o:spt="202" type="#_x0000_t202" style="position:absolute;left:9900;top:9033;height:468;width:540;"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41</w:t>
                    </w:r>
                  </w:p>
                </w:txbxContent>
              </v:textbox>
            </v:shape>
          </v:group>
        </w:pict>
      </w:r>
      <w:r>
        <w:pict>
          <v:shape id="_x0000_s2118" o:spid="_x0000_s2118" o:spt="202" type="#_x0000_t202" style="position:absolute;left:0pt;margin-left:275.7pt;margin-top:555.3pt;height:23.4pt;width:27pt;z-index:1024;mso-width-relative:page;mso-height-relative:page;"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45</w:t>
                  </w:r>
                </w:p>
              </w:txbxContent>
            </v:textbox>
          </v:shape>
        </w:pict>
      </w:r>
      <w:r>
        <w:pict>
          <v:shape id="_x0000_s2119" o:spid="_x0000_s2119" o:spt="202" type="#_x0000_t202" style="position:absolute;left:0pt;margin-left:256.7pt;margin-top:542.2pt;height:23.4pt;width:27pt;z-index:1024;mso-width-relative:page;mso-height-relative:page;"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46</w:t>
                  </w:r>
                </w:p>
              </w:txbxContent>
            </v:textbox>
          </v:shape>
        </w:pict>
      </w:r>
      <w:r>
        <w:pict>
          <v:shape id="_x0000_s2120" o:spid="_x0000_s2120" o:spt="202" type="#_x0000_t202" style="position:absolute;left:0pt;margin-left:328.2pt;margin-top:568.1pt;height:23.4pt;width:27pt;z-index:1024;mso-width-relative:page;mso-height-relative:page;"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43</w:t>
                  </w:r>
                </w:p>
              </w:txbxContent>
            </v:textbox>
          </v:shape>
        </w:pict>
      </w:r>
      <w:r>
        <w:pict>
          <v:shape id="_x0000_s2121" o:spid="_x0000_s2121" o:spt="202" type="#_x0000_t202" style="position:absolute;left:0pt;margin-left:303.2pt;margin-top:563.6pt;height:23.4pt;width:27pt;z-index:1024;mso-width-relative:page;mso-height-relative:page;"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44</w:t>
                  </w:r>
                </w:p>
              </w:txbxContent>
            </v:textbox>
          </v:shape>
        </w:pict>
      </w:r>
      <w:r>
        <w:pict>
          <v:shape id="_x0000_s2122" o:spid="_x0000_s2122" o:spt="202" type="#_x0000_t202" style="position:absolute;left:0pt;margin-left:353.7pt;margin-top:561.6pt;height:23.4pt;width:27pt;z-index:1024;mso-width-relative:page;mso-height-relative:page;"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42</w:t>
                  </w:r>
                </w:p>
              </w:txbxContent>
            </v:textbox>
          </v:shape>
        </w:pict>
      </w:r>
      <w:r>
        <w:pict>
          <v:shape id="_x0000_s2123" o:spid="_x0000_s2123" o:spt="202" type="#_x0000_t202" style="position:absolute;left:0pt;margin-left:380.7pt;margin-top:561.6pt;height:23.4pt;width:27pt;z-index:1024;mso-width-relative:page;mso-height-relative:page;"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41</w:t>
                  </w:r>
                </w:p>
              </w:txbxContent>
            </v:textbox>
          </v:shape>
        </w:pict>
      </w:r>
      <w:r>
        <w:pict>
          <v:shape id="_x0000_s2124" o:spid="_x0000_s2124" o:spt="202" type="#_x0000_t202" style="position:absolute;left:0pt;margin-left:402.2pt;margin-top:557.3pt;height:23.4pt;width:27pt;z-index:1024;mso-width-relative:page;mso-height-relative:page;"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40</w:t>
                  </w:r>
                </w:p>
              </w:txbxContent>
            </v:textbox>
          </v:shape>
        </w:pict>
      </w:r>
      <w:r>
        <w:pict>
          <v:shape id="_x0000_s2125" o:spid="_x0000_s2125" o:spt="202" type="#_x0000_t202" style="position:absolute;left:0pt;margin-left:428.2pt;margin-top:552.3pt;height:23.4pt;width:27pt;z-index:1024;mso-width-relative:page;mso-height-relative:page;"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39</w:t>
                  </w:r>
                </w:p>
              </w:txbxContent>
            </v:textbox>
          </v:shape>
        </w:pict>
      </w:r>
      <w:r>
        <w:pict>
          <v:shape id="_x0000_s2126" o:spid="_x0000_s2126" o:spt="202" type="#_x0000_t202" style="position:absolute;left:0pt;margin-left:461.7pt;margin-top:546pt;height:23.4pt;width:27pt;z-index:1024;mso-width-relative:page;mso-height-relative:page;" stroked="f" coordsize="21600,21600">
            <v:path/>
            <v:fill opacity="0f" focussize="0,0"/>
            <v:stroke on="f" joinstyle="miter"/>
            <v:imagedata o:title=""/>
            <o:lock v:ext="edit"/>
            <v:textbox>
              <w:txbxContent>
                <w:p>
                  <w:pPr>
                    <w:rPr>
                      <w:rFonts w:ascii="宋体"/>
                      <w:b/>
                      <w:color w:val="FF0000"/>
                      <w:sz w:val="18"/>
                      <w:szCs w:val="18"/>
                    </w:rPr>
                  </w:pPr>
                  <w:r>
                    <w:rPr>
                      <w:rFonts w:ascii="宋体" w:hAnsi="宋体"/>
                      <w:b/>
                      <w:color w:val="FF0000"/>
                      <w:sz w:val="18"/>
                      <w:szCs w:val="18"/>
                    </w:rPr>
                    <w:t>36</w:t>
                  </w:r>
                </w:p>
              </w:txbxContent>
            </v:textbox>
          </v:shape>
        </w:pict>
      </w:r>
      <w:r>
        <w:pict>
          <v:group id="_x0000_s2127" o:spid="_x0000_s2127" o:spt="203" style="position:absolute;left:0pt;margin-left:17.7pt;margin-top:609.9pt;height:54.3pt;width:90.85pt;z-index:1024;mso-width-relative:page;mso-height-relative:page;" coordorigin="1794,13275" coordsize="1817,1086203">
            <o:lock v:ext="edit"/>
            <v:shape id="_x0000_s2128" o:spid="_x0000_s2128" o:spt="202" type="#_x0000_t202" style="position:absolute;left:2075;top:13275;height:357;width:984;" stroked="f" coordsize="21600,21600">
              <v:path/>
              <v:fill focussize="0,0"/>
              <v:stroke on="f" joinstyle="miter"/>
              <v:imagedata o:title=""/>
              <o:lock v:ext="edit"/>
              <v:textbox inset="0mm,0mm,0mm,0mm">
                <w:txbxContent>
                  <w:p>
                    <w:pPr>
                      <w:jc w:val="center"/>
                      <w:rPr>
                        <w:rFonts w:ascii="黑体" w:eastAsia="黑体"/>
                        <w:sz w:val="24"/>
                      </w:rPr>
                    </w:pPr>
                    <w:r>
                      <w:rPr>
                        <w:rFonts w:hint="eastAsia" w:ascii="黑体" w:eastAsia="黑体"/>
                        <w:sz w:val="24"/>
                      </w:rPr>
                      <w:t>比例尺</w:t>
                    </w:r>
                  </w:p>
                </w:txbxContent>
              </v:textbox>
            </v:shape>
            <v:rect id="_x0000_s2129" o:spid="_x0000_s2129" o:spt="1" style="position:absolute;left:1796;top:14132;height:113;width:726;rotation:11796480f;" fillcolor="#000000" filled="t" coordsize="21600,21600">
              <v:path/>
              <v:fill on="t" focussize="0,0"/>
              <v:stroke/>
              <v:imagedata o:title=""/>
              <o:lock v:ext="edit"/>
            </v:rect>
            <v:rect id="_x0000_s2130" o:spid="_x0000_s2130" o:spt="1" style="position:absolute;left:1794;top:14248;height:113;width:726;rotation:11796480f;" fillcolor="#000000" filled="f" coordsize="21600,21600">
              <v:path/>
              <v:fill on="f" focussize="0,0"/>
              <v:stroke/>
              <v:imagedata o:title=""/>
              <o:lock v:ext="edit"/>
            </v:rect>
            <v:rect id="_x0000_s2131" o:spid="_x0000_s2131" o:spt="1" style="position:absolute;left:2529;top:14131;height:113;width:726;" fillcolor="#000000" filled="f" coordsize="21600,21600">
              <v:path/>
              <v:fill on="f" focussize="0,0"/>
              <v:stroke/>
              <v:imagedata o:title=""/>
              <o:lock v:ext="edit"/>
            </v:rect>
            <v:rect id="_x0000_s2132" o:spid="_x0000_s2132" o:spt="1" style="position:absolute;left:2543;top:14248;height:113;width:726;" fillcolor="#000000" filled="t" coordsize="21600,21600">
              <v:path/>
              <v:fill on="t" focussize="0,0"/>
              <v:stroke/>
              <v:imagedata o:title=""/>
              <o:lock v:ext="edit"/>
            </v:rect>
            <v:shape id="_x0000_s2133" o:spid="_x0000_s2133" o:spt="202" type="#_x0000_t202" style="position:absolute;left:2384;top:13743;height:291;width:453;" filled="f" stroked="f" coordsize="21600,21600">
              <v:path/>
              <v:fill on="f" focussize="0,0"/>
              <v:stroke on="f" joinstyle="miter"/>
              <v:imagedata o:title=""/>
              <o:lock v:ext="edit"/>
              <v:textbox inset="0mm,0mm,0mm,0mm">
                <w:txbxContent>
                  <w:p>
                    <w:r>
                      <w:t>1km</w:t>
                    </w:r>
                  </w:p>
                </w:txbxContent>
              </v:textbox>
            </v:shape>
            <v:shape id="_x0000_s2134" o:spid="_x0000_s2134" o:spt="202" type="#_x0000_t202" style="position:absolute;left:3157;top:13743;height:291;width:454;" filled="f" stroked="f" coordsize="21600,21600">
              <v:path/>
              <v:fill on="f" focussize="0,0"/>
              <v:stroke on="f" joinstyle="miter"/>
              <v:imagedata o:title=""/>
              <o:lock v:ext="edit"/>
              <v:textbox inset="0mm,0mm,0mm,0mm">
                <w:txbxContent>
                  <w:p>
                    <w:r>
                      <w:t>2km</w:t>
                    </w:r>
                  </w:p>
                </w:txbxContent>
              </v:textbox>
            </v:shape>
          </v:group>
        </w:pict>
      </w:r>
      <w:r>
        <w:pict>
          <v:shape id="_x0000_s2135" o:spid="_x0000_s2135" o:spt="202" type="#_x0000_t202" style="position:absolute;left:0pt;margin-left:573pt;margin-top:620.4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pict>
          <v:shape id="_x0000_s2136" o:spid="_x0000_s2136" o:spt="202" type="#_x0000_t202" style="position:absolute;left:0pt;margin-left:561pt;margin-top:608.4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pict>
          <v:shape id="_x0000_s2137" o:spid="_x0000_s2137" o:spt="202" type="#_x0000_t202" style="position:absolute;left:0pt;margin-left:549pt;margin-top:596.4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pict>
          <v:group id="_x0000_s2138" o:spid="_x0000_s2138" o:spt="203" style="position:absolute;left:0pt;margin-left:67.05pt;margin-top:646.95pt;height:54.3pt;width:83.4pt;z-index:1024;mso-width-relative:page;mso-height-relative:page;" coordorigin="2475,13066" coordsize="1668,1086203">
            <o:lock v:ext="edit"/>
            <v:shape id="_x0000_s2139" o:spid="_x0000_s2139" o:spt="202" type="#_x0000_t202" style="position:absolute;left:2655;top:13066;height:357;width:984;" stroked="f" coordsize="21600,21600">
              <v:path/>
              <v:fill focussize="0,0"/>
              <v:stroke on="f" joinstyle="miter"/>
              <v:imagedata o:title=""/>
              <o:lock v:ext="edit"/>
              <v:textbox inset="0mm,0mm,0mm,0mm">
                <w:txbxContent>
                  <w:p>
                    <w:pPr>
                      <w:jc w:val="center"/>
                      <w:rPr>
                        <w:rFonts w:ascii="黑体" w:eastAsia="黑体"/>
                        <w:sz w:val="24"/>
                      </w:rPr>
                    </w:pPr>
                    <w:r>
                      <w:rPr>
                        <w:rFonts w:hint="eastAsia" w:ascii="黑体" w:eastAsia="黑体"/>
                        <w:sz w:val="24"/>
                      </w:rPr>
                      <w:t>比例尺</w:t>
                    </w:r>
                  </w:p>
                </w:txbxContent>
              </v:textbox>
            </v:shape>
            <v:rect id="_x0000_s2140" o:spid="_x0000_s2140" o:spt="1" style="position:absolute;left:2475;top:13916;height:113;width:652;rotation:11796480f;" fillcolor="#000000" filled="t" coordsize="21600,21600">
              <v:path/>
              <v:fill on="t" focussize="0,0"/>
              <v:stroke/>
              <v:imagedata o:title=""/>
              <o:lock v:ext="edit"/>
            </v:rect>
            <v:rect id="_x0000_s2141" o:spid="_x0000_s2141" o:spt="1" style="position:absolute;left:2475;top:14039;height:113;width:652;rotation:11796480f;" fillcolor="#000000" filled="f" coordsize="21600,21600">
              <v:path/>
              <v:fill on="f" focussize="0,0"/>
              <v:stroke/>
              <v:imagedata o:title=""/>
              <o:lock v:ext="edit"/>
            </v:rect>
            <v:rect id="_x0000_s2142" o:spid="_x0000_s2142" o:spt="1" style="position:absolute;left:3128;top:13914;height:113;width:652;" fillcolor="#000000" filled="f" coordsize="21600,21600">
              <v:path/>
              <v:fill on="f" focussize="0,0"/>
              <v:stroke/>
              <v:imagedata o:title=""/>
              <o:lock v:ext="edit"/>
            </v:rect>
            <v:rect id="_x0000_s2143" o:spid="_x0000_s2143" o:spt="1" style="position:absolute;left:3128;top:14039;height:113;width:652;" fillcolor="#000000" filled="t" coordsize="21600,21600">
              <v:path/>
              <v:fill on="t" focussize="0,0"/>
              <v:stroke/>
              <v:imagedata o:title=""/>
              <o:lock v:ext="edit"/>
            </v:rect>
            <v:shape id="_x0000_s2144" o:spid="_x0000_s2144" o:spt="202" type="#_x0000_t202" style="position:absolute;left:2964;top:13534;height:291;width:453;" filled="f" stroked="f" coordsize="21600,21600">
              <v:path/>
              <v:fill on="f" focussize="0,0"/>
              <v:stroke on="f" joinstyle="miter"/>
              <v:imagedata o:title=""/>
              <o:lock v:ext="edit"/>
              <v:textbox inset="0mm,0mm,0mm,0mm">
                <w:txbxContent>
                  <w:p>
                    <w:r>
                      <w:t>1km</w:t>
                    </w:r>
                  </w:p>
                </w:txbxContent>
              </v:textbox>
            </v:shape>
            <v:shape id="_x0000_s2145" o:spid="_x0000_s2145" o:spt="202" type="#_x0000_t202" style="position:absolute;left:3689;top:13534;height:291;width:454;" filled="f" stroked="f" coordsize="21600,21600">
              <v:path/>
              <v:fill on="f" focussize="0,0"/>
              <v:stroke on="f" joinstyle="miter"/>
              <v:imagedata o:title=""/>
              <o:lock v:ext="edit"/>
              <v:textbox inset="0mm,0mm,0mm,0mm">
                <w:txbxContent>
                  <w:p>
                    <w:r>
                      <w:t>2km</w:t>
                    </w:r>
                  </w:p>
                </w:txbxContent>
              </v:textbox>
            </v:shape>
          </v:group>
        </w:pict>
      </w:r>
      <w:r>
        <w:pict>
          <v:group id="_x0000_s2146" o:spid="_x0000_s2146" o:spt="203" style="position:absolute;left:0pt;margin-left:915pt;margin-top:360.35pt;height:7.2pt;width:163.5pt;z-index:1024;mso-width-relative:page;mso-height-relative:page;" coordorigin="19434,-62684" coordsize="3270,145771">
            <o:lock v:ext="edit"/>
            <v:rect id="_x0000_s2147" o:spid="_x0000_s2147" o:spt="1" style="position:absolute;left:19434;top:7216;height:5873;width:3270;" coordsize="21600,21600">
              <v:path/>
              <v:fill focussize="0,0"/>
              <v:stroke weight="1.5pt"/>
              <v:imagedata o:title=""/>
              <o:lock v:ext="edit"/>
            </v:rect>
            <v:group id="_x0000_s2148" o:spid="_x0000_s2148" o:spt="203" style="position:absolute;left:20087;top:11584;height:1083;width:2107;" coordorigin="2342,13301" coordsize="2107,1083">
              <o:lock v:ext="edit"/>
              <v:shape id="_x0000_s2149" o:spid="_x0000_s2149" o:spt="202" type="#_x0000_t202" style="position:absolute;left:2832;top:13301;height:357;width:984;" stroked="f" coordsize="21600,21600">
                <v:path/>
                <v:fill focussize="0,0"/>
                <v:stroke on="f" joinstyle="miter"/>
                <v:imagedata o:title=""/>
                <o:lock v:ext="edit"/>
                <v:textbox inset="0mm,0mm,0mm,0mm">
                  <w:txbxContent>
                    <w:p>
                      <w:pPr>
                        <w:jc w:val="center"/>
                        <w:rPr>
                          <w:rFonts w:ascii="黑体" w:eastAsia="黑体"/>
                          <w:sz w:val="24"/>
                        </w:rPr>
                      </w:pPr>
                      <w:r>
                        <w:rPr>
                          <w:rFonts w:hint="eastAsia" w:ascii="黑体" w:eastAsia="黑体"/>
                          <w:sz w:val="24"/>
                        </w:rPr>
                        <w:t>比例尺</w:t>
                      </w:r>
                    </w:p>
                  </w:txbxContent>
                </v:textbox>
              </v:shape>
              <v:rect id="_x0000_s2150" o:spid="_x0000_s2150" o:spt="1" style="position:absolute;left:2346;top:14148;height:113;width:918;rotation:11796480f;" fillcolor="#000000" filled="t" coordsize="21600,21600">
                <v:path/>
                <v:fill on="t" focussize="0,0"/>
                <v:stroke/>
                <v:imagedata o:title=""/>
                <o:lock v:ext="edit"/>
              </v:rect>
              <v:rect id="_x0000_s2151" o:spid="_x0000_s2151" o:spt="1" style="position:absolute;left:2342;top:14271;height:113;width:918;rotation:11796480f;" fillcolor="#000000" filled="f" coordsize="21600,21600">
                <v:path/>
                <v:fill on="f" focussize="0,0"/>
                <v:stroke/>
                <v:imagedata o:title=""/>
                <o:lock v:ext="edit"/>
              </v:rect>
              <v:rect id="_x0000_s2152" o:spid="_x0000_s2152" o:spt="1" style="position:absolute;left:3261;top:14150;height:113;width:918;" fillcolor="#000000" filled="f" coordsize="21600,21600">
                <v:path/>
                <v:fill on="f" focussize="0,0"/>
                <v:stroke/>
                <v:imagedata o:title=""/>
                <o:lock v:ext="edit"/>
              </v:rect>
              <v:rect id="_x0000_s2153" o:spid="_x0000_s2153" o:spt="1" style="position:absolute;left:3265;top:14271;height:113;width:918;" fillcolor="#000000" filled="t" coordsize="21600,21600">
                <v:path/>
                <v:fill on="t" focussize="0,0"/>
                <v:stroke/>
                <v:imagedata o:title=""/>
                <o:lock v:ext="edit"/>
              </v:rect>
              <v:shape id="_x0000_s2154" o:spid="_x0000_s2154" o:spt="202" type="#_x0000_t202" style="position:absolute;left:3141;top:13769;height:291;width:453;" filled="f" stroked="f" coordsize="21600,21600">
                <v:path/>
                <v:fill on="f" focussize="0,0"/>
                <v:stroke on="f" joinstyle="miter"/>
                <v:imagedata o:title=""/>
                <o:lock v:ext="edit"/>
                <v:textbox inset="0mm,0mm,0mm,0mm">
                  <w:txbxContent>
                    <w:p>
                      <w:r>
                        <w:t>1km</w:t>
                      </w:r>
                    </w:p>
                  </w:txbxContent>
                </v:textbox>
              </v:shape>
              <v:shape id="_x0000_s2155" o:spid="_x0000_s2155" o:spt="202" type="#_x0000_t202" style="position:absolute;left:3995;top:13769;height:291;width:454;" filled="f" stroked="f" coordsize="21600,21600">
                <v:path/>
                <v:fill on="f" focussize="0,0"/>
                <v:stroke on="f" joinstyle="miter"/>
                <v:imagedata o:title=""/>
                <o:lock v:ext="edit"/>
                <v:textbox inset="0mm,0mm,0mm,0mm">
                  <w:txbxContent>
                    <w:p>
                      <w:r>
                        <w:t>2km</w:t>
                      </w:r>
                    </w:p>
                  </w:txbxContent>
                </v:textbox>
              </v:shape>
            </v:group>
            <v:group id="_x0000_s2156" o:spid="_x0000_s2156" o:spt="203" style="position:absolute;left:19767;top:10375;height:297;width:1208;" coordorigin="19637,14175" coordsize="1199,297">
              <o:lock v:ext="edit"/>
              <v:shape id="_x0000_s2157" o:spid="_x0000_s2157" o:spt="75" type="#_x0000_t75" style="position:absolute;left:19637;top:14175;height:279;width:306;" filled="f" o:preferrelative="t" stroked="f" coordsize="21600,21600">
                <v:path/>
                <v:fill on="f" focussize="0,0"/>
                <v:stroke on="f" joinstyle="miter"/>
                <v:imagedata r:id="rId26" o:title=""/>
                <o:lock v:ext="edit" aspectratio="t"/>
              </v:shape>
              <v:shape id="_x0000_s2158" o:spid="_x0000_s2158" o:spt="202" type="#_x0000_t202" style="position:absolute;left:20194;top:14175;height:297;width:642;" stroked="f" coordsize="21600,21600">
                <v:path/>
                <v:fill focussize="0,0"/>
                <v:stroke on="f" joinstyle="miter"/>
                <v:imagedata o:title=""/>
                <o:lock v:ext="edit"/>
                <v:textbox inset="0mm,0mm,0mm,0mm">
                  <w:txbxContent>
                    <w:p>
                      <w:r>
                        <w:rPr>
                          <w:rFonts w:hint="eastAsia"/>
                        </w:rPr>
                        <w:t>村庄</w:t>
                      </w:r>
                    </w:p>
                  </w:txbxContent>
                </v:textbox>
              </v:shape>
            </v:group>
            <v:group id="_x0000_s2159" o:spid="_x0000_s2159" o:spt="203" style="position:absolute;left:19615;top:8053;height:321;width:2962;" coordorigin="19575,11927" coordsize="2937,321">
              <o:lock v:ext="edit"/>
              <v:rect id="_x0000_s2160" o:spid="_x0000_s2160" o:spt="1" style="position:absolute;left:19575;top:11960;height:246;width:473;" fillcolor="#FF0000" filled="t" stroked="t" coordsize="21600,21600">
                <v:path/>
                <v:fill type="pattern" on="t" focussize="0,0" r:id="rId27"/>
                <v:stroke weight="0.5pt" color="#800000"/>
                <v:imagedata o:title=""/>
                <o:lock v:ext="edit"/>
              </v:rect>
              <v:shape id="_x0000_s2161" o:spid="_x0000_s2161" o:spt="202" type="#_x0000_t202" style="position:absolute;left:20171;top:11927;height:321;width:2341;" stroked="f" coordsize="21600,21600">
                <v:path/>
                <v:fill focussize="0,0"/>
                <v:stroke on="f" joinstyle="miter"/>
                <v:imagedata o:title=""/>
                <o:lock v:ext="edit"/>
                <v:textbox inset="0mm,0mm,0mm,0mm">
                  <w:txbxContent>
                    <w:p>
                      <w:r>
                        <w:rPr>
                          <w:rFonts w:hint="eastAsia"/>
                        </w:rPr>
                        <w:t>水源地一级保护区</w:t>
                      </w:r>
                      <w:r>
                        <w:t>(</w:t>
                      </w:r>
                      <w:r>
                        <w:rPr>
                          <w:rFonts w:hint="eastAsia"/>
                        </w:rPr>
                        <w:t>水域</w:t>
                      </w:r>
                      <w:r>
                        <w:t>)</w:t>
                      </w:r>
                    </w:p>
                  </w:txbxContent>
                </v:textbox>
              </v:shape>
            </v:group>
            <v:group id="_x0000_s2162" o:spid="_x0000_s2162" o:spt="203" style="position:absolute;left:19615;top:8455;height:321;width:2962;" coordorigin="19575,12319" coordsize="2937,321">
              <o:lock v:ext="edit"/>
              <v:rect id="_x0000_s2163" o:spid="_x0000_s2163" o:spt="1" style="position:absolute;left:19575;top:12352;height:246;width:473;" fillcolor="#00FF00" filled="t" stroked="t" coordsize="21600,21600">
                <v:path/>
                <v:fill type="pattern" on="t" focussize="0,0" r:id="rId27"/>
                <v:stroke weight="0.5pt" color="#00FF00"/>
                <v:imagedata o:title=""/>
                <o:lock v:ext="edit"/>
              </v:rect>
              <v:shape id="_x0000_s2164" o:spid="_x0000_s2164" o:spt="202" type="#_x0000_t202" style="position:absolute;left:20171;top:12319;height:321;width:2341;" stroked="f" coordsize="21600,21600">
                <v:path/>
                <v:fill focussize="0,0"/>
                <v:stroke on="f" joinstyle="miter"/>
                <v:imagedata o:title=""/>
                <o:lock v:ext="edit"/>
                <v:textbox inset="0mm,0mm,0mm,0mm">
                  <w:txbxContent>
                    <w:p>
                      <w:r>
                        <w:rPr>
                          <w:rFonts w:hint="eastAsia"/>
                        </w:rPr>
                        <w:t>水源地一级保护区</w:t>
                      </w:r>
                      <w:r>
                        <w:t>(</w:t>
                      </w:r>
                      <w:r>
                        <w:rPr>
                          <w:rFonts w:hint="eastAsia"/>
                        </w:rPr>
                        <w:t>陆域</w:t>
                      </w:r>
                      <w:r>
                        <w:t>)</w:t>
                      </w:r>
                    </w:p>
                  </w:txbxContent>
                </v:textbox>
              </v:shape>
            </v:group>
            <v:group id="_x0000_s2165" o:spid="_x0000_s2165" o:spt="203" style="position:absolute;left:19715;top:9229;height:321;width:2921;" coordorigin="19637,13239" coordsize="2897,321">
              <o:lock v:ext="edit"/>
              <v:shape id="_x0000_s2166" o:spid="_x0000_s2166" o:spt="75" type="#_x0000_t75" style="position:absolute;left:19637;top:13239;height:279;width:260;" filled="f" o:preferrelative="t" stroked="f" coordsize="21600,21600">
                <v:path/>
                <v:fill on="f" focussize="0,0"/>
                <v:stroke on="f" joinstyle="miter"/>
                <v:imagedata r:id="rId28" o:title=""/>
                <o:lock v:ext="edit" aspectratio="t"/>
              </v:shape>
              <v:shape id="_x0000_s2167" o:spid="_x0000_s2167" o:spt="202" type="#_x0000_t202" style="position:absolute;left:20194;top:13239;height:321;width:2340;" stroked="f" coordsize="21600,21600">
                <v:path/>
                <v:fill focussize="0,0"/>
                <v:stroke on="f" joinstyle="miter"/>
                <v:imagedata o:title=""/>
                <o:lock v:ext="edit"/>
                <v:textbox inset="0mm,0mm,0mm,0mm">
                  <w:txbxContent>
                    <w:p>
                      <w:r>
                        <w:rPr>
                          <w:rFonts w:hint="eastAsia"/>
                        </w:rPr>
                        <w:t>一级保护区界标</w:t>
                      </w:r>
                    </w:p>
                  </w:txbxContent>
                </v:textbox>
              </v:shape>
            </v:group>
            <v:group id="_x0000_s2168" o:spid="_x0000_s2168" o:spt="203" style="position:absolute;left:19715;top:9601;height:321;width:2921;" coordorigin="19637,13707" coordsize="2897,321">
              <o:lock v:ext="edit"/>
              <v:shape id="_x0000_s2169" o:spid="_x0000_s2169" o:spt="75" type="#_x0000_t75" style="position:absolute;left:19637;top:13707;height:280;width:249;" filled="f" o:preferrelative="t" stroked="f" coordsize="21600,21600">
                <v:path/>
                <v:fill on="f" focussize="0,0"/>
                <v:stroke on="f" joinstyle="miter"/>
                <v:imagedata r:id="rId29" o:title=""/>
                <o:lock v:ext="edit" aspectratio="t"/>
              </v:shape>
              <v:shape id="_x0000_s2170" o:spid="_x0000_s2170" o:spt="202" type="#_x0000_t202" style="position:absolute;left:20194;top:13707;height:321;width:2340;" stroked="f" coordsize="21600,21600">
                <v:path/>
                <v:fill focussize="0,0"/>
                <v:stroke on="f" joinstyle="miter"/>
                <v:imagedata o:title=""/>
                <o:lock v:ext="edit"/>
                <v:textbox inset="0mm,0mm,0mm,0mm">
                  <w:txbxContent>
                    <w:p>
                      <w:r>
                        <w:rPr>
                          <w:rFonts w:hint="eastAsia"/>
                        </w:rPr>
                        <w:t>二级保护区界标</w:t>
                      </w:r>
                    </w:p>
                  </w:txbxContent>
                </v:textbox>
              </v:shape>
            </v:group>
            <v:shape id="_x0000_s2171" o:spid="_x0000_s2171" o:spt="202" type="#_x0000_t202" style="position:absolute;left:20613;top:7372;height:468;width:1308;" stroked="f" coordsize="21600,21600">
              <v:path/>
              <v:fill focussize="0,0"/>
              <v:stroke on="f" joinstyle="miter"/>
              <v:imagedata o:title=""/>
              <o:lock v:ext="edit"/>
              <v:textbox>
                <w:txbxContent>
                  <w:p>
                    <w:pPr>
                      <w:rPr>
                        <w:b/>
                      </w:rPr>
                    </w:pPr>
                    <w:r>
                      <w:rPr>
                        <w:rFonts w:hint="eastAsia"/>
                        <w:b/>
                      </w:rPr>
                      <w:t>图</w:t>
                    </w:r>
                    <w:r>
                      <w:rPr>
                        <w:b/>
                      </w:rPr>
                      <w:t xml:space="preserve">  </w:t>
                    </w:r>
                    <w:r>
                      <w:rPr>
                        <w:rFonts w:hint="eastAsia"/>
                        <w:b/>
                      </w:rPr>
                      <w:t>例</w:t>
                    </w:r>
                  </w:p>
                </w:txbxContent>
              </v:textbox>
            </v:shape>
            <v:group id="_x0000_s2172" o:spid="_x0000_s2172" o:spt="203" style="position:absolute;left:19627;top:8854;height:321;width:2962;" coordorigin="19575,12739" coordsize="2937,321">
              <o:lock v:ext="edit"/>
              <v:rect id="_x0000_s2173" o:spid="_x0000_s2173" o:spt="1" style="position:absolute;left:19575;top:12757;height:246;width:473;" fillcolor="#FF99CC" filled="t" stroked="t" coordsize="21600,21600">
                <v:path/>
                <v:fill type="pattern" on="t" focussize="0,0" r:id="rId27"/>
                <v:stroke color="#FF99CC"/>
                <v:imagedata o:title=""/>
                <o:lock v:ext="edit"/>
              </v:rect>
              <v:shape id="_x0000_s2174" o:spid="_x0000_s2174" o:spt="202" type="#_x0000_t202" style="position:absolute;left:20171;top:12739;height:321;width:2341;" stroked="f" coordsize="21600,21600">
                <v:path/>
                <v:fill focussize="0,0"/>
                <v:stroke on="f" joinstyle="miter"/>
                <v:imagedata o:title=""/>
                <o:lock v:ext="edit"/>
                <v:textbox inset="0mm,0mm,0mm,0mm">
                  <w:txbxContent>
                    <w:p>
                      <w:r>
                        <w:rPr>
                          <w:rFonts w:hint="eastAsia"/>
                        </w:rPr>
                        <w:t>水源地二级保护区</w:t>
                      </w:r>
                      <w:r>
                        <w:t>(</w:t>
                      </w:r>
                      <w:r>
                        <w:rPr>
                          <w:rFonts w:hint="eastAsia"/>
                        </w:rPr>
                        <w:t>陆域</w:t>
                      </w:r>
                      <w:r>
                        <w:t>)</w:t>
                      </w:r>
                    </w:p>
                  </w:txbxContent>
                </v:textbox>
              </v:shape>
            </v:group>
            <v:group id="_x0000_s2175" o:spid="_x0000_s2175" o:spt="203" style="position:absolute;left:19630;top:9883;height:456;width:2384;" coordorigin="18969,12627" coordsize="2364,456">
              <o:lock v:ext="edit"/>
              <v:shape id="_x0000_s2176" o:spid="_x0000_s2176" o:spt="202" type="#_x0000_t202" style="position:absolute;left:18969;top:12627;height:456;width:567;" stroked="f" coordsize="21600,21600">
                <v:path/>
                <v:fill opacity="0f" focussize="0,0"/>
                <v:stroke on="f" joinstyle="miter"/>
                <v:imagedata o:title=""/>
                <o:lock v:ext="edit"/>
                <v:textbox>
                  <w:txbxContent>
                    <w:p>
                      <w:r>
                        <w:pict>
                          <v:shape id="_x0000_i1037" o:spt="75" type="#_x0000_t75" style="height:12.75pt;width:14.25pt;" filled="f" o:preferrelative="t" stroked="f" coordsize="21600,21600">
                            <v:path/>
                            <v:fill on="f" focussize="0,0"/>
                            <v:stroke on="f" joinstyle="miter"/>
                            <v:imagedata r:id="rId30" o:title=""/>
                            <o:lock v:ext="edit" aspectratio="t"/>
                            <w10:wrap type="none"/>
                            <w10:anchorlock/>
                          </v:shape>
                        </w:pict>
                      </w:r>
                    </w:p>
                  </w:txbxContent>
                </v:textbox>
              </v:shape>
              <v:shape id="_x0000_s2177" o:spid="_x0000_s2177" o:spt="202" type="#_x0000_t202" style="position:absolute;left:19533;top:12642;height:402;width:1800;" stroked="f" coordsize="21600,21600">
                <v:path/>
                <v:fill opacity="0f" focussize="0,0"/>
                <v:stroke on="f" joinstyle="miter"/>
                <v:imagedata o:title=""/>
                <o:lock v:ext="edit"/>
                <v:textbox>
                  <w:txbxContent>
                    <w:p>
                      <w:r>
                        <w:rPr>
                          <w:rFonts w:hint="eastAsia"/>
                        </w:rPr>
                        <w:t>道路标志牌</w:t>
                      </w:r>
                    </w:p>
                  </w:txbxContent>
                </v:textbox>
              </v:shape>
            </v:group>
            <v:group id="_x0000_s2178" o:spid="_x0000_s2178" o:spt="203" style="position:absolute;left:19634;top:-62684;height:145771;width:2190;" coordorigin="19599,-60402" coordsize="2190,145771">
              <o:lock v:ext="edit"/>
              <v:shape id="_x0000_s2179" o:spid="_x0000_s2179" o:spt="202" type="#_x0000_t202" style="position:absolute;left:19599;top:-60402;height:145771;width:572;mso-wrap-style:none;" stroked="f" coordsize="21600,21600">
                <v:path/>
                <v:fill opacity="0f" focussize="0,0"/>
                <v:stroke on="f" joinstyle="miter"/>
                <v:imagedata o:title=""/>
                <o:lock v:ext="edit"/>
                <v:textbox>
                  <w:txbxContent>
                    <w:p>
                      <w:r>
                        <w:pict>
                          <v:shape id="_x0000_i1038" o:spt="75" type="#_x0000_t75" style="height:12.75pt;width:14.25pt;" filled="f" o:preferrelative="t" stroked="f" coordsize="21600,21600">
                            <v:path/>
                            <v:fill on="f" focussize="0,0"/>
                            <v:stroke on="f" joinstyle="miter"/>
                            <v:imagedata r:id="rId17" o:title=""/>
                            <o:lock v:ext="edit" aspectratio="t"/>
                            <w10:wrap type="none"/>
                            <w10:anchorlock/>
                          </v:shape>
                        </w:pict>
                      </w:r>
                    </w:p>
                  </w:txbxContent>
                </v:textbox>
              </v:shape>
              <v:shape id="_x0000_s2180" o:spid="_x0000_s2180" o:spt="202" type="#_x0000_t202" style="position:absolute;left:20169;top:12990;height:471;width:1620;" stroked="f" coordsize="21600,21600">
                <v:path/>
                <v:fill opacity="0f" focussize="0,0"/>
                <v:stroke on="f" joinstyle="miter"/>
                <v:imagedata o:title=""/>
                <o:lock v:ext="edit"/>
                <v:textbox>
                  <w:txbxContent>
                    <w:p>
                      <w:r>
                        <w:rPr>
                          <w:rFonts w:hint="eastAsia"/>
                        </w:rPr>
                        <w:t>取水点</w:t>
                      </w:r>
                    </w:p>
                  </w:txbxContent>
                </v:textbox>
              </v:shape>
            </v:group>
          </v:group>
        </w:pict>
      </w:r>
    </w:p>
    <w:p>
      <w:pPr>
        <w:widowControl/>
        <w:jc w:val="left"/>
        <w:rPr>
          <w:rFonts w:ascii="宋体" w:cs="宋体"/>
          <w:color w:val="000000"/>
          <w:kern w:val="0"/>
          <w:sz w:val="24"/>
          <w:szCs w:val="24"/>
        </w:rPr>
      </w:pPr>
      <w:r>
        <w:rPr>
          <w:rFonts w:ascii="宋体" w:cs="宋体"/>
          <w:color w:val="000000"/>
          <w:kern w:val="0"/>
          <w:sz w:val="24"/>
          <w:szCs w:val="24"/>
        </w:rPr>
        <w:pict>
          <v:shape id="_x0000_i1039" o:spt="75" type="#_x0000_t75" style="height:434.9pt;width:694.5pt;" filled="f" o:preferrelative="t" stroked="f" coordsize="21600,21600">
            <v:path/>
            <v:fill on="f" focussize="0,0"/>
            <v:stroke on="f"/>
            <v:imagedata r:id="rId31" o:title=""/>
            <o:lock v:ext="edit" aspectratio="t"/>
            <w10:wrap type="none"/>
            <w10:anchorlock/>
          </v:shape>
        </w:pict>
      </w:r>
    </w:p>
    <w:p>
      <w:pPr>
        <w:widowControl/>
        <w:jc w:val="center"/>
        <w:rPr>
          <w:rFonts w:ascii="宋体" w:cs="宋体"/>
          <w:b/>
          <w:color w:val="000000"/>
          <w:kern w:val="0"/>
          <w:sz w:val="32"/>
          <w:szCs w:val="32"/>
        </w:rPr>
      </w:pPr>
      <w:r>
        <w:rPr>
          <w:rFonts w:hint="eastAsia" w:ascii="宋体" w:hAnsi="宋体" w:cs="宋体"/>
          <w:b/>
          <w:color w:val="000000"/>
          <w:kern w:val="0"/>
          <w:sz w:val="32"/>
          <w:szCs w:val="32"/>
          <w:lang w:val="en-US" w:eastAsia="zh-CN"/>
        </w:rPr>
        <w:t xml:space="preserve"> </w:t>
      </w:r>
      <w:r>
        <w:rPr>
          <w:rFonts w:hint="eastAsia" w:ascii="方正小标宋简体" w:hAnsi="宋体" w:eastAsia="方正小标宋简体" w:cs="宋体"/>
          <w:color w:val="000000"/>
          <w:kern w:val="0"/>
          <w:sz w:val="44"/>
          <w:szCs w:val="44"/>
        </w:rPr>
        <w:t>图</w:t>
      </w:r>
      <w:r>
        <w:rPr>
          <w:rFonts w:hint="eastAsia" w:ascii="方正小标宋简体" w:hAnsi="宋体" w:eastAsia="方正小标宋简体" w:cs="宋体"/>
          <w:color w:val="000000"/>
          <w:kern w:val="0"/>
          <w:sz w:val="44"/>
          <w:szCs w:val="44"/>
          <w:lang w:val="en-US" w:eastAsia="zh-CN"/>
        </w:rPr>
        <w:t xml:space="preserve">13  </w:t>
      </w:r>
      <w:r>
        <w:rPr>
          <w:rFonts w:hint="eastAsia" w:ascii="方正小标宋简体" w:hAnsi="宋体" w:eastAsia="方正小标宋简体" w:cs="宋体"/>
          <w:color w:val="000000"/>
          <w:kern w:val="0"/>
          <w:sz w:val="44"/>
          <w:szCs w:val="44"/>
        </w:rPr>
        <w:t>板城镇那志水库水源保护区兼禁养限养区规划</w:t>
      </w:r>
      <w:r>
        <w:rPr>
          <w:rFonts w:hint="eastAsia" w:ascii="方正小标宋简体" w:hAnsi="宋体" w:eastAsia="方正小标宋简体" w:cs="宋体"/>
          <w:color w:val="000000"/>
          <w:kern w:val="0"/>
          <w:sz w:val="44"/>
          <w:szCs w:val="44"/>
        </w:rPr>
        <w:pict>
          <v:shape id="_x0000_s2181" o:spid="_x0000_s2181" o:spt="202" type="#_x0000_t202" style="position:absolute;left:0pt;margin-left:557.7pt;margin-top:607.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方正小标宋简体" w:hAnsi="宋体" w:eastAsia="方正小标宋简体" w:cs="宋体"/>
          <w:color w:val="000000"/>
          <w:kern w:val="0"/>
          <w:sz w:val="44"/>
          <w:szCs w:val="44"/>
        </w:rPr>
        <w:pict>
          <v:shape id="_x0000_s2182" o:spid="_x0000_s2182" o:spt="202" type="#_x0000_t202" style="position:absolute;left:0pt;margin-left:545.7pt;margin-top:595.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方正小标宋简体" w:hAnsi="宋体" w:eastAsia="方正小标宋简体" w:cs="宋体"/>
          <w:color w:val="000000"/>
          <w:kern w:val="0"/>
          <w:sz w:val="44"/>
          <w:szCs w:val="44"/>
        </w:rPr>
        <w:pict>
          <v:shape id="_x0000_s2183" o:spid="_x0000_s2183" o:spt="202" type="#_x0000_t202" style="position:absolute;left:0pt;margin-left:533.7pt;margin-top:583.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方正小标宋简体" w:hAnsi="宋体" w:eastAsia="方正小标宋简体" w:cs="宋体"/>
          <w:color w:val="000000"/>
          <w:kern w:val="0"/>
          <w:sz w:val="44"/>
          <w:szCs w:val="44"/>
        </w:rPr>
        <w:t>图</w:t>
      </w:r>
    </w:p>
    <w:p>
      <w:pPr>
        <w:widowControl/>
        <w:jc w:val="left"/>
        <w:rPr>
          <w:rFonts w:ascii="宋体" w:cs="宋体"/>
          <w:color w:val="000000"/>
          <w:kern w:val="0"/>
          <w:sz w:val="24"/>
          <w:szCs w:val="24"/>
        </w:rPr>
      </w:pPr>
      <w:r>
        <w:rPr>
          <w:rFonts w:ascii="宋体" w:cs="宋体"/>
          <w:color w:val="000000"/>
          <w:kern w:val="0"/>
          <w:sz w:val="24"/>
          <w:szCs w:val="24"/>
        </w:rPr>
        <w:pict>
          <v:shape id="_x0000_i1040" o:spt="75" alt="" type="#_x0000_t75" style="height:420.6pt;width:695.25pt;" filled="f" o:preferrelative="t" stroked="f" coordsize="21600,21600">
            <v:path/>
            <v:fill on="f" focussize="0,0"/>
            <v:stroke on="f"/>
            <v:imagedata r:id="rId32" o:title=""/>
            <o:lock v:ext="edit" aspectratio="t"/>
            <w10:wrap type="none"/>
            <w10:anchorlock/>
          </v:shape>
        </w:pict>
      </w:r>
    </w:p>
    <w:p>
      <w:pPr>
        <w:widowControl/>
        <w:jc w:val="center"/>
        <w:rPr>
          <w:rFonts w:ascii="宋体" w:cs="宋体"/>
          <w:color w:val="000000"/>
          <w:kern w:val="0"/>
          <w:sz w:val="24"/>
          <w:szCs w:val="24"/>
        </w:rPr>
      </w:pPr>
      <w:r>
        <w:rPr>
          <w:rFonts w:hint="eastAsia" w:ascii="方正小标宋简体" w:hAnsi="宋体" w:eastAsia="方正小标宋简体" w:cs="宋体"/>
          <w:color w:val="000000"/>
          <w:kern w:val="0"/>
          <w:sz w:val="44"/>
          <w:szCs w:val="44"/>
          <w:lang w:val="en-US" w:eastAsia="zh-CN"/>
        </w:rPr>
        <w:t xml:space="preserve"> </w:t>
      </w:r>
      <w:r>
        <w:rPr>
          <w:rFonts w:hint="eastAsia" w:ascii="方正小标宋简体" w:hAnsi="宋体" w:eastAsia="方正小标宋简体" w:cs="宋体"/>
          <w:color w:val="000000"/>
          <w:kern w:val="0"/>
          <w:sz w:val="44"/>
          <w:szCs w:val="44"/>
        </w:rPr>
        <w:t>图</w:t>
      </w:r>
      <w:r>
        <w:rPr>
          <w:rFonts w:hint="eastAsia" w:ascii="方正小标宋简体" w:hAnsi="宋体" w:eastAsia="方正小标宋简体" w:cs="宋体"/>
          <w:color w:val="000000"/>
          <w:kern w:val="0"/>
          <w:sz w:val="44"/>
          <w:szCs w:val="44"/>
          <w:lang w:val="en-US" w:eastAsia="zh-CN"/>
        </w:rPr>
        <w:t xml:space="preserve">14  </w:t>
      </w:r>
      <w:r>
        <w:rPr>
          <w:rFonts w:hint="eastAsia" w:ascii="方正小标宋简体" w:hAnsi="宋体" w:eastAsia="方正小标宋简体" w:cs="宋体"/>
          <w:color w:val="000000"/>
          <w:kern w:val="0"/>
          <w:sz w:val="44"/>
          <w:szCs w:val="44"/>
        </w:rPr>
        <w:t>平吉镇高坡水库水源保护区兼禁养限养区规划</w:t>
      </w:r>
      <w:r>
        <w:rPr>
          <w:rFonts w:hint="eastAsia" w:ascii="方正小标宋简体" w:hAnsi="宋体" w:eastAsia="方正小标宋简体" w:cs="宋体"/>
          <w:color w:val="000000"/>
          <w:kern w:val="0"/>
          <w:sz w:val="44"/>
          <w:szCs w:val="44"/>
        </w:rPr>
        <w:pict>
          <v:shape id="_x0000_s2184" o:spid="_x0000_s2184" o:spt="202" type="#_x0000_t202" style="position:absolute;left:0pt;margin-left:557.7pt;margin-top:607.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方正小标宋简体" w:hAnsi="宋体" w:eastAsia="方正小标宋简体" w:cs="宋体"/>
          <w:color w:val="000000"/>
          <w:kern w:val="0"/>
          <w:sz w:val="44"/>
          <w:szCs w:val="44"/>
        </w:rPr>
        <w:pict>
          <v:shape id="_x0000_s2185" o:spid="_x0000_s2185" o:spt="202" type="#_x0000_t202" style="position:absolute;left:0pt;margin-left:545.7pt;margin-top:595.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方正小标宋简体" w:hAnsi="宋体" w:eastAsia="方正小标宋简体" w:cs="宋体"/>
          <w:color w:val="000000"/>
          <w:kern w:val="0"/>
          <w:sz w:val="44"/>
          <w:szCs w:val="44"/>
        </w:rPr>
        <w:pict>
          <v:shape id="_x0000_s2186" o:spid="_x0000_s2186" o:spt="202" type="#_x0000_t202" style="position:absolute;left:0pt;margin-left:533.7pt;margin-top:583.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方正小标宋简体" w:hAnsi="宋体" w:eastAsia="方正小标宋简体" w:cs="宋体"/>
          <w:color w:val="000000"/>
          <w:kern w:val="0"/>
          <w:sz w:val="44"/>
          <w:szCs w:val="44"/>
        </w:rPr>
        <w:t>图</w:t>
      </w:r>
    </w:p>
    <w:p>
      <w:pPr>
        <w:widowControl/>
        <w:jc w:val="left"/>
        <w:rPr>
          <w:rFonts w:ascii="宋体" w:cs="宋体"/>
          <w:color w:val="000000"/>
          <w:kern w:val="0"/>
          <w:sz w:val="24"/>
          <w:szCs w:val="24"/>
        </w:rPr>
      </w:pPr>
      <w:r>
        <w:rPr>
          <w:rFonts w:ascii="宋体" w:cs="宋体"/>
          <w:color w:val="000000"/>
          <w:kern w:val="0"/>
          <w:sz w:val="24"/>
          <w:szCs w:val="24"/>
        </w:rPr>
        <w:pict>
          <v:shape id="_x0000_i1041" o:spt="75" type="#_x0000_t75" style="height:437.35pt;width:694.5pt;" filled="f" o:preferrelative="t" stroked="f" coordsize="21600,21600">
            <v:path/>
            <v:fill on="f" focussize="0,0"/>
            <v:stroke on="f"/>
            <v:imagedata r:id="rId33" o:title=""/>
            <o:lock v:ext="edit" aspectratio="t"/>
            <w10:wrap type="none"/>
            <w10:anchorlock/>
          </v:shape>
        </w:pict>
      </w:r>
    </w:p>
    <w:p>
      <w:pPr>
        <w:keepNext w:val="0"/>
        <w:keepLines w:val="0"/>
        <w:pageBreakBefore w:val="0"/>
        <w:widowControl/>
        <w:kinsoku/>
        <w:wordWrap/>
        <w:overflowPunct/>
        <w:topLinePunct w:val="0"/>
        <w:autoSpaceDE/>
        <w:autoSpaceDN/>
        <w:bidi w:val="0"/>
        <w:adjustRightInd/>
        <w:snapToGrid/>
        <w:spacing w:line="560" w:lineRule="exact"/>
        <w:jc w:val="center"/>
        <w:textAlignment w:val="auto"/>
        <w:rPr>
          <w:rFonts w:ascii="宋体" w:cs="宋体"/>
          <w:color w:val="000000"/>
          <w:kern w:val="0"/>
          <w:sz w:val="24"/>
          <w:szCs w:val="24"/>
        </w:rPr>
      </w:pPr>
      <w:r>
        <w:rPr>
          <w:rFonts w:hint="eastAsia" w:ascii="方正小标宋简体" w:hAnsi="宋体" w:eastAsia="方正小标宋简体" w:cs="宋体"/>
          <w:color w:val="000000"/>
          <w:kern w:val="0"/>
          <w:sz w:val="44"/>
          <w:szCs w:val="44"/>
          <w:lang w:val="en-US" w:eastAsia="zh-CN"/>
        </w:rPr>
        <w:t xml:space="preserve"> </w:t>
      </w:r>
      <w:r>
        <w:rPr>
          <w:rFonts w:hint="eastAsia" w:ascii="方正小标宋简体" w:hAnsi="宋体" w:eastAsia="方正小标宋简体" w:cs="宋体"/>
          <w:color w:val="000000"/>
          <w:kern w:val="0"/>
          <w:sz w:val="44"/>
          <w:szCs w:val="44"/>
        </w:rPr>
        <w:t>图</w:t>
      </w:r>
      <w:r>
        <w:rPr>
          <w:rFonts w:hint="eastAsia" w:ascii="方正小标宋简体" w:hAnsi="宋体" w:eastAsia="方正小标宋简体" w:cs="宋体"/>
          <w:color w:val="000000"/>
          <w:kern w:val="0"/>
          <w:sz w:val="44"/>
          <w:szCs w:val="44"/>
          <w:lang w:val="en-US" w:eastAsia="zh-CN"/>
        </w:rPr>
        <w:t xml:space="preserve">15  </w:t>
      </w:r>
      <w:r>
        <w:rPr>
          <w:rFonts w:hint="eastAsia" w:ascii="方正小标宋简体" w:hAnsi="宋体" w:eastAsia="方正小标宋简体" w:cs="宋体"/>
          <w:color w:val="000000"/>
          <w:kern w:val="0"/>
          <w:sz w:val="44"/>
          <w:szCs w:val="44"/>
        </w:rPr>
        <w:t>青塘镇榃山大水垅水库水源保护区兼禁养限养区规划</w:t>
      </w:r>
      <w:r>
        <w:rPr>
          <w:rFonts w:hint="eastAsia" w:ascii="方正小标宋简体" w:hAnsi="宋体" w:eastAsia="方正小标宋简体" w:cs="宋体"/>
          <w:color w:val="000000"/>
          <w:kern w:val="0"/>
          <w:sz w:val="44"/>
          <w:szCs w:val="44"/>
        </w:rPr>
        <w:pict>
          <v:shape id="_x0000_s2187" o:spid="_x0000_s2187" o:spt="202" type="#_x0000_t202" style="position:absolute;left:0pt;margin-left:557.7pt;margin-top:607.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方正小标宋简体" w:hAnsi="宋体" w:eastAsia="方正小标宋简体" w:cs="宋体"/>
          <w:color w:val="000000"/>
          <w:kern w:val="0"/>
          <w:sz w:val="44"/>
          <w:szCs w:val="44"/>
        </w:rPr>
        <w:pict>
          <v:shape id="_x0000_s2188" o:spid="_x0000_s2188" o:spt="202" type="#_x0000_t202" style="position:absolute;left:0pt;margin-left:545.7pt;margin-top:595.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方正小标宋简体" w:hAnsi="宋体" w:eastAsia="方正小标宋简体" w:cs="宋体"/>
          <w:color w:val="000000"/>
          <w:kern w:val="0"/>
          <w:sz w:val="44"/>
          <w:szCs w:val="44"/>
        </w:rPr>
        <w:pict>
          <v:shape id="_x0000_s2189" o:spid="_x0000_s2189" o:spt="202" type="#_x0000_t202" style="position:absolute;left:0pt;margin-left:533.7pt;margin-top:583.65pt;height:23.4pt;width:27pt;z-index:102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方正小标宋简体" w:hAnsi="宋体" w:eastAsia="方正小标宋简体" w:cs="宋体"/>
          <w:color w:val="000000"/>
          <w:kern w:val="0"/>
          <w:sz w:val="44"/>
          <w:szCs w:val="44"/>
        </w:rPr>
        <w:t>图</w:t>
      </w:r>
    </w:p>
    <w:p>
      <w:pPr>
        <w:widowControl/>
        <w:jc w:val="left"/>
        <w:rPr>
          <w:rFonts w:ascii="宋体" w:cs="宋体"/>
          <w:color w:val="000000"/>
          <w:kern w:val="0"/>
          <w:sz w:val="24"/>
          <w:szCs w:val="24"/>
        </w:rPr>
      </w:pPr>
      <w:r>
        <w:rPr>
          <w:rFonts w:ascii="宋体" w:cs="宋体"/>
          <w:color w:val="000000"/>
          <w:kern w:val="0"/>
          <w:sz w:val="24"/>
          <w:szCs w:val="24"/>
        </w:rPr>
        <w:pict>
          <v:shape id="_x0000_i1042" o:spt="75" alt="" type="#_x0000_t75" style="height:412.65pt;width:684pt;" filled="f" o:preferrelative="t" stroked="f" coordsize="21600,21600">
            <v:path/>
            <v:fill on="f" focussize="0,0"/>
            <v:stroke on="f"/>
            <v:imagedata r:id="rId34" o:title=""/>
            <o:lock v:ext="edit" aspectratio="t"/>
            <w10:wrap type="none"/>
            <w10:anchorlock/>
          </v:shape>
        </w:pict>
      </w:r>
    </w:p>
    <w:p>
      <w:pPr>
        <w:widowControl/>
        <w:jc w:val="center"/>
        <w:rPr>
          <w:rFonts w:hint="eastAsia" w:ascii="方正小标宋简体" w:hAnsi="宋体" w:eastAsia="方正小标宋简体" w:cs="宋体"/>
          <w:color w:val="000000"/>
          <w:kern w:val="0"/>
          <w:sz w:val="44"/>
          <w:szCs w:val="44"/>
          <w:lang w:val="en-US" w:eastAsia="zh-CN"/>
        </w:rPr>
      </w:pPr>
      <w:r>
        <w:rPr>
          <w:rFonts w:hint="eastAsia" w:ascii="方正小标宋简体" w:hAnsi="宋体" w:eastAsia="方正小标宋简体" w:cs="宋体"/>
          <w:color w:val="000000"/>
          <w:kern w:val="0"/>
          <w:sz w:val="44"/>
          <w:szCs w:val="44"/>
          <w:lang w:val="en-US" w:eastAsia="zh-CN"/>
        </w:rPr>
        <w:t>图16  大马鞍水库水源保护区兼禁养限养区规划</w:t>
      </w:r>
      <w:r>
        <w:rPr>
          <w:rFonts w:hint="eastAsia" w:ascii="方正小标宋简体" w:hAnsi="宋体" w:eastAsia="方正小标宋简体" w:cs="宋体"/>
          <w:color w:val="000000"/>
          <w:kern w:val="0"/>
          <w:sz w:val="44"/>
          <w:szCs w:val="44"/>
          <w:lang w:val="en-US" w:eastAsia="zh-CN"/>
        </w:rPr>
        <w:pict>
          <v:shape id="_x0000_s2190" o:spid="_x0000_s2190" o:spt="202" type="#_x0000_t202" style="position:absolute;left:0pt;margin-left:557.7pt;margin-top:607.65pt;height:23.4pt;width:27pt;z-index:25165926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方正小标宋简体" w:hAnsi="宋体" w:eastAsia="方正小标宋简体" w:cs="宋体"/>
          <w:color w:val="000000"/>
          <w:kern w:val="0"/>
          <w:sz w:val="44"/>
          <w:szCs w:val="44"/>
          <w:lang w:val="en-US" w:eastAsia="zh-CN"/>
        </w:rPr>
        <w:pict>
          <v:shape id="_x0000_s2191" o:spid="_x0000_s2191" o:spt="202" type="#_x0000_t202" style="position:absolute;left:0pt;margin-left:545.7pt;margin-top:595.65pt;height:23.4pt;width:27pt;z-index:25165926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方正小标宋简体" w:hAnsi="宋体" w:eastAsia="方正小标宋简体" w:cs="宋体"/>
          <w:color w:val="000000"/>
          <w:kern w:val="0"/>
          <w:sz w:val="44"/>
          <w:szCs w:val="44"/>
          <w:lang w:val="en-US" w:eastAsia="zh-CN"/>
        </w:rPr>
        <w:pict>
          <v:shape id="_x0000_s2192" o:spid="_x0000_s2192" o:spt="202" type="#_x0000_t202" style="position:absolute;left:0pt;margin-left:533.7pt;margin-top:583.65pt;height:23.4pt;width:27pt;z-index:251659264;mso-width-relative:page;mso-height-relative:page;" filled="f" stroked="f" coordsize="21600,21600">
            <v:path/>
            <v:fill on="f" focussize="0,0"/>
            <v:stroke on="f" joinstyle="miter"/>
            <v:imagedata o:title=""/>
            <o:lock v:ext="edit"/>
            <v:textbox>
              <w:txbxContent>
                <w:p>
                  <w:pPr>
                    <w:rPr>
                      <w:rFonts w:ascii="宋体"/>
                      <w:b/>
                      <w:color w:val="FF0000"/>
                      <w:sz w:val="18"/>
                      <w:szCs w:val="18"/>
                    </w:rPr>
                  </w:pPr>
                  <w:r>
                    <w:rPr>
                      <w:rFonts w:ascii="宋体" w:hAnsi="宋体"/>
                      <w:b/>
                      <w:color w:val="FF0000"/>
                      <w:sz w:val="18"/>
                      <w:szCs w:val="18"/>
                    </w:rPr>
                    <w:t>1</w:t>
                  </w:r>
                </w:p>
              </w:txbxContent>
            </v:textbox>
          </v:shape>
        </w:pict>
      </w:r>
      <w:r>
        <w:rPr>
          <w:rFonts w:hint="eastAsia" w:ascii="方正小标宋简体" w:hAnsi="宋体" w:eastAsia="方正小标宋简体" w:cs="宋体"/>
          <w:color w:val="000000"/>
          <w:kern w:val="0"/>
          <w:sz w:val="44"/>
          <w:szCs w:val="44"/>
          <w:lang w:val="en-US" w:eastAsia="zh-CN"/>
        </w:rPr>
        <w:t>图</w:t>
      </w:r>
      <w:bookmarkStart w:id="23" w:name="_GoBack"/>
      <w:bookmarkEnd w:id="23"/>
    </w:p>
    <w:sectPr>
      <w:pgSz w:w="16838" w:h="11906" w:orient="landscape"/>
      <w:pgMar w:top="1077" w:right="1417" w:bottom="1077" w:left="1417" w:header="850" w:footer="992" w:gutter="0"/>
      <w:pgNumType w:fmt="numberInDash"/>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方正小标宋_GBK">
    <w:panose1 w:val="03000509000000000000"/>
    <w:charset w:val="86"/>
    <w:family w:val="script"/>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微软雅黑">
    <w:panose1 w:val="020B0503020204020204"/>
    <w:charset w:val="86"/>
    <w:family w:val="swiss"/>
    <w:pitch w:val="default"/>
    <w:sig w:usb0="80000287" w:usb1="280F3C52"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Î¢ÈíÑÅºÚ Western">
    <w:altName w:val="MingLiU"/>
    <w:panose1 w:val="00000000000000000000"/>
    <w:charset w:val="00"/>
    <w:family w:val="swiss"/>
    <w:pitch w:val="default"/>
    <w:sig w:usb0="00000000" w:usb1="00000000" w:usb2="00000000" w:usb3="00000000" w:csb0="00000001" w:csb1="00000000"/>
  </w:font>
  <w:font w:name="MingLiU">
    <w:panose1 w:val="02020509000000000000"/>
    <w:charset w:val="88"/>
    <w:family w:val="auto"/>
    <w:pitch w:val="default"/>
    <w:sig w:usb0="A00002FF" w:usb1="28CFFCFA" w:usb2="00000016" w:usb3="00000000" w:csb0="00100001" w:csb1="00000000"/>
  </w:font>
  <w:font w:name="方正小标宋简体">
    <w:panose1 w:val="03000509000000000000"/>
    <w:charset w:val="86"/>
    <w:family w:val="script"/>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w:pict>
        <v:shape id="_x0000_s3073" o:spid="_x0000_s3073" o:spt="202" type="#_x0000_t202" style="position:absolute;left:0pt;margin-top:0pt;height:144pt;width:144pt;mso-position-horizontal:outside;mso-position-horizontal-relative:margin;mso-wrap-style:none;z-index:251662336;mso-width-relative:page;mso-height-relative:page;" filled="f" stroked="f" coordsize="21600,21600">
          <v:path/>
          <v:fill on="f" focussize="0,0"/>
          <v:stroke on="f"/>
          <v:imagedata o:title=""/>
          <o:lock v:ext="edit" aspectratio="f"/>
          <v:textbox inset="0mm,0mm,0mm,0mm" style="mso-fit-shape-to-text:t;">
            <w:txbxContent>
              <w:p>
                <w:pPr>
                  <w:pStyle w:val="12"/>
                  <w:rPr>
                    <w:rFonts w:hint="eastAsia" w:eastAsia="宋体"/>
                    <w:lang w:eastAsia="zh-CN"/>
                  </w:rPr>
                </w:pPr>
                <w:r>
                  <w:rPr>
                    <w:rFonts w:hint="eastAsia" w:asciiTheme="minorEastAsia" w:hAnsiTheme="minorEastAsia" w:eastAsiaTheme="minorEastAsia" w:cstheme="minorEastAsia"/>
                    <w:sz w:val="28"/>
                    <w:szCs w:val="28"/>
                    <w:lang w:eastAsia="zh-CN"/>
                  </w:rPr>
                  <w:fldChar w:fldCharType="begin"/>
                </w:r>
                <w:r>
                  <w:rPr>
                    <w:rFonts w:hint="eastAsia" w:asciiTheme="minorEastAsia" w:hAnsiTheme="minorEastAsia" w:eastAsiaTheme="minorEastAsia" w:cstheme="minorEastAsia"/>
                    <w:sz w:val="28"/>
                    <w:szCs w:val="28"/>
                    <w:lang w:eastAsia="zh-CN"/>
                  </w:rPr>
                  <w:instrText xml:space="preserve"> PAGE  \* MERGEFORMAT </w:instrText>
                </w:r>
                <w:r>
                  <w:rPr>
                    <w:rFonts w:hint="eastAsia" w:asciiTheme="minorEastAsia" w:hAnsiTheme="minorEastAsia" w:eastAsiaTheme="minorEastAsia" w:cstheme="minorEastAsia"/>
                    <w:sz w:val="28"/>
                    <w:szCs w:val="28"/>
                    <w:lang w:eastAsia="zh-CN"/>
                  </w:rPr>
                  <w:fldChar w:fldCharType="separate"/>
                </w:r>
                <w:r>
                  <w:rPr>
                    <w:rFonts w:hint="eastAsia" w:asciiTheme="minorEastAsia" w:hAnsiTheme="minorEastAsia" w:eastAsiaTheme="minorEastAsia" w:cstheme="minorEastAsia"/>
                    <w:sz w:val="28"/>
                    <w:szCs w:val="28"/>
                    <w:lang w:eastAsia="zh-CN"/>
                  </w:rPr>
                  <w:t>- 1 -</w:t>
                </w:r>
                <w:r>
                  <w:rPr>
                    <w:rFonts w:hint="eastAsia" w:asciiTheme="minorEastAsia" w:hAnsiTheme="minorEastAsia" w:eastAsiaTheme="minorEastAsia" w:cstheme="minorEastAsia"/>
                    <w:sz w:val="28"/>
                    <w:szCs w:val="28"/>
                    <w:lang w:eastAsia="zh-CN"/>
                  </w:rPr>
                  <w:fldChar w:fldCharType="end"/>
                </w:r>
              </w:p>
            </w:txbxContent>
          </v:textbox>
        </v:shape>
      </w:pict>
    </w:r>
    <w:r>
      <w:rPr>
        <w:sz w:val="18"/>
      </w:rPr>
      <w:pict>
        <v:shape id="_x0000_s3074" o:spid="_x0000_s3074" o:spt="202" type="#_x0000_t202" style="position:absolute;left:0pt;margin-top:0pt;height:144pt;width:144pt;mso-position-horizontal:outside;mso-position-horizontal-relative:margin;mso-wrap-style:none;z-index:251658240;mso-width-relative:page;mso-height-relative:page;" filled="f" stroked="f" coordsize="21600,21600">
          <v:path/>
          <v:fill on="f" focussize="0,0"/>
          <v:stroke on="f"/>
          <v:imagedata o:title=""/>
          <o:lock v:ext="edit" aspectratio="f"/>
          <v:textbox inset="0mm,0mm,0mm,0mm" style="mso-fit-shape-to-text:t;">
            <w:txbxContent>
              <w:p>
                <w:pPr>
                  <w:pStyle w:val="12"/>
                  <w:rPr>
                    <w:rFonts w:hint="eastAsia" w:eastAsia="宋体"/>
                    <w:lang w:eastAsia="zh-CN"/>
                  </w:rPr>
                </w:pP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w:pict>
        <v:shape id="_x0000_s3075" o:spid="_x0000_s3075" o:spt="202" type="#_x0000_t202" style="position:absolute;left:0pt;margin-top:0pt;height:144pt;width:144pt;mso-position-horizontal:outside;mso-position-horizontal-relative:margin;mso-wrap-style:none;z-index:251663360;mso-width-relative:page;mso-height-relative:page;" filled="f" stroked="f" coordsize="21600,21600">
          <v:path/>
          <v:fill on="f" focussize="0,0"/>
          <v:stroke on="f"/>
          <v:imagedata o:title=""/>
          <o:lock v:ext="edit" aspectratio="f"/>
          <v:textbox inset="0mm,0mm,0mm,0mm" style="mso-fit-shape-to-text:t;">
            <w:txbxContent>
              <w:p>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- 1 -</w:t>
                </w:r>
                <w:r>
                  <w:rPr>
                    <w:rFonts w:hint="eastAsia"/>
                    <w:lang w:eastAsia="zh-CN"/>
                  </w:rPr>
                  <w:fldChar w:fldCharType="end"/>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w:pict>
        <v:shape id="_x0000_s3076" o:spid="_x0000_s3076" o:spt="202" type="#_x0000_t202" style="position:absolute;left:0pt;margin-top:0pt;height:144pt;width:144pt;mso-position-horizontal:outside;mso-position-horizontal-relative:margin;mso-wrap-style:none;z-index:251664384;mso-width-relative:page;mso-height-relative:page;" filled="f" stroked="f" coordsize="21600,21600">
          <v:path/>
          <v:fill on="f" focussize="0,0"/>
          <v:stroke on="f"/>
          <v:imagedata o:title=""/>
          <o:lock v:ext="edit" aspectratio="f"/>
          <v:textbox inset="0mm,0mm,0mm,0mm" style="mso-fit-shape-to-text:t;">
            <w:txbxContent>
              <w:p>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- 1 -</w:t>
                </w:r>
                <w:r>
                  <w:rPr>
                    <w:rFonts w:hint="eastAsia"/>
                    <w:lang w:eastAsia="zh-CN"/>
                  </w:rPr>
                  <w:fldChar w:fldCharType="end"/>
                </w:r>
              </w:p>
            </w:txbxContent>
          </v:textbox>
        </v:shape>
      </w:pict>
    </w:r>
    <w:r>
      <w:rPr>
        <w:sz w:val="18"/>
      </w:rPr>
      <w:pict>
        <v:shape id="_x0000_s3077" o:spid="_x0000_s3077" o:spt="202" type="#_x0000_t202" style="position:absolute;left:0pt;margin-top:0pt;height:144pt;width:144pt;mso-position-horizontal:outside;mso-position-horizontal-relative:margin;mso-wrap-style:none;z-index:251661312;mso-width-relative:page;mso-height-relative:page;" filled="f" stroked="f" coordsize="21600,21600">
          <v:path/>
          <v:fill on="f" focussize="0,0"/>
          <v:stroke on="f"/>
          <v:imagedata o:title=""/>
          <o:lock v:ext="edit" aspectratio="f"/>
          <v:textbox inset="0mm,0mm,0mm,0mm" style="mso-fit-shape-to-text:t;">
            <w:txbxContent>
              <w:p>
                <w:pPr>
                  <w:pStyle w:val="12"/>
                  <w:rPr>
                    <w:rFonts w:hint="eastAsia" w:eastAsia="宋体"/>
                    <w:lang w:eastAsia="zh-CN"/>
                  </w:rPr>
                </w:pP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w:pict>
        <v:shape id="_x0000_s3078" o:spid="_x0000_s3078" o:spt="202" type="#_x0000_t202" style="position:absolute;left:0pt;margin-top:0pt;height:144pt;width:144pt;mso-position-horizontal:outside;mso-position-horizontal-relative:margin;mso-wrap-style:none;z-index:251665408;mso-width-relative:page;mso-height-relative:page;" filled="f" stroked="f" coordsize="21600,21600">
          <v:path/>
          <v:fill on="f" focussize="0,0"/>
          <v:stroke on="f"/>
          <v:imagedata o:title=""/>
          <o:lock v:ext="edit" aspectratio="f"/>
          <v:textbox inset="0mm,0mm,0mm,0mm" style="mso-fit-shape-to-text:t;">
            <w:txbxContent>
              <w:p>
                <w:pPr>
                  <w:pStyle w:val="12"/>
                  <w:rPr>
                    <w:rFonts w:hint="eastAsia" w:eastAsia="宋体"/>
                    <w:lang w:eastAsia="zh-CN"/>
                  </w:rPr>
                </w:pPr>
                <w:r>
                  <w:rPr>
                    <w:rFonts w:hint="eastAsia" w:asciiTheme="minorEastAsia" w:hAnsiTheme="minorEastAsia" w:eastAsiaTheme="minorEastAsia" w:cstheme="minorEastAsia"/>
                    <w:sz w:val="28"/>
                    <w:szCs w:val="28"/>
                    <w:lang w:eastAsia="zh-CN"/>
                  </w:rPr>
                  <w:fldChar w:fldCharType="begin"/>
                </w:r>
                <w:r>
                  <w:rPr>
                    <w:rFonts w:hint="eastAsia" w:asciiTheme="minorEastAsia" w:hAnsiTheme="minorEastAsia" w:eastAsiaTheme="minorEastAsia" w:cstheme="minorEastAsia"/>
                    <w:sz w:val="28"/>
                    <w:szCs w:val="28"/>
                    <w:lang w:eastAsia="zh-CN"/>
                  </w:rPr>
                  <w:instrText xml:space="preserve"> PAGE  \* MERGEFORMAT </w:instrText>
                </w:r>
                <w:r>
                  <w:rPr>
                    <w:rFonts w:hint="eastAsia" w:asciiTheme="minorEastAsia" w:hAnsiTheme="minorEastAsia" w:eastAsiaTheme="minorEastAsia" w:cstheme="minorEastAsia"/>
                    <w:sz w:val="28"/>
                    <w:szCs w:val="28"/>
                    <w:lang w:eastAsia="zh-CN"/>
                  </w:rPr>
                  <w:fldChar w:fldCharType="separate"/>
                </w:r>
                <w:r>
                  <w:rPr>
                    <w:rFonts w:hint="eastAsia" w:asciiTheme="minorEastAsia" w:hAnsiTheme="minorEastAsia" w:eastAsiaTheme="minorEastAsia" w:cstheme="minorEastAsia"/>
                    <w:sz w:val="28"/>
                    <w:szCs w:val="28"/>
                    <w:lang w:eastAsia="zh-CN"/>
                  </w:rPr>
                  <w:t>- 1 -</w:t>
                </w:r>
                <w:r>
                  <w:rPr>
                    <w:rFonts w:hint="eastAsia" w:asciiTheme="minorEastAsia" w:hAnsiTheme="minorEastAsia" w:eastAsiaTheme="minorEastAsia" w:cstheme="minorEastAsia"/>
                    <w:sz w:val="28"/>
                    <w:szCs w:val="28"/>
                    <w:lang w:eastAsia="zh-CN"/>
                  </w:rP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right"/>
    </w:pPr>
    <w:r>
      <w:rPr>
        <w:sz w:val="18"/>
      </w:rPr>
      <w:pict>
        <v:shape id="_x0000_s3079" o:spid="_x0000_s3079" o:spt="202" type="#_x0000_t202" style="position:absolute;left:0pt;margin-top:0pt;height:144pt;width:144pt;mso-position-horizontal:outside;mso-position-horizontal-relative:margin;mso-wrap-style:none;z-index:251666432;mso-width-relative:page;mso-height-relative:page;" filled="f" stroked="f" coordsize="21600,21600">
          <v:path/>
          <v:fill on="f" focussize="0,0"/>
          <v:stroke on="f"/>
          <v:imagedata o:title=""/>
          <o:lock v:ext="edit" aspectratio="f"/>
          <v:textbox inset="0mm,0mm,0mm,0mm" style="mso-fit-shape-to-text:t;">
            <w:txbxContent>
              <w:p>
                <w:pPr>
                  <w:pStyle w:val="12"/>
                  <w:rPr>
                    <w:rFonts w:hint="eastAsia" w:eastAsia="宋体"/>
                    <w:lang w:eastAsia="zh-CN"/>
                  </w:rPr>
                </w:pPr>
                <w:r>
                  <w:rPr>
                    <w:rFonts w:hint="eastAsia" w:asciiTheme="minorEastAsia" w:hAnsiTheme="minorEastAsia" w:eastAsiaTheme="minorEastAsia" w:cstheme="minorEastAsia"/>
                    <w:sz w:val="28"/>
                    <w:szCs w:val="28"/>
                    <w:lang w:eastAsia="zh-CN"/>
                  </w:rPr>
                  <w:fldChar w:fldCharType="begin"/>
                </w:r>
                <w:r>
                  <w:rPr>
                    <w:rFonts w:hint="eastAsia" w:asciiTheme="minorEastAsia" w:hAnsiTheme="minorEastAsia" w:eastAsiaTheme="minorEastAsia" w:cstheme="minorEastAsia"/>
                    <w:sz w:val="28"/>
                    <w:szCs w:val="28"/>
                    <w:lang w:eastAsia="zh-CN"/>
                  </w:rPr>
                  <w:instrText xml:space="preserve"> PAGE  \* MERGEFORMAT </w:instrText>
                </w:r>
                <w:r>
                  <w:rPr>
                    <w:rFonts w:hint="eastAsia" w:asciiTheme="minorEastAsia" w:hAnsiTheme="minorEastAsia" w:eastAsiaTheme="minorEastAsia" w:cstheme="minorEastAsia"/>
                    <w:sz w:val="28"/>
                    <w:szCs w:val="28"/>
                    <w:lang w:eastAsia="zh-CN"/>
                  </w:rPr>
                  <w:fldChar w:fldCharType="separate"/>
                </w:r>
                <w:r>
                  <w:rPr>
                    <w:rFonts w:hint="eastAsia" w:asciiTheme="minorEastAsia" w:hAnsiTheme="minorEastAsia" w:eastAsiaTheme="minorEastAsia" w:cstheme="minorEastAsia"/>
                    <w:sz w:val="28"/>
                    <w:szCs w:val="28"/>
                    <w:lang w:eastAsia="zh-CN"/>
                  </w:rPr>
                  <w:t>- 1 -</w:t>
                </w:r>
                <w:r>
                  <w:rPr>
                    <w:rFonts w:hint="eastAsia" w:asciiTheme="minorEastAsia" w:hAnsiTheme="minorEastAsia" w:eastAsiaTheme="minorEastAsia" w:cstheme="minorEastAsia"/>
                    <w:sz w:val="28"/>
                    <w:szCs w:val="28"/>
                    <w:lang w:eastAsia="zh-CN"/>
                  </w:rPr>
                  <w:fldChar w:fldCharType="end"/>
                </w:r>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w:pict>
        <v:shape id="_x0000_s3080" o:spid="_x0000_s3080" o:spt="202" type="#_x0000_t202" style="position:absolute;left:0pt;margin-top:0pt;height:144pt;width:144pt;mso-position-horizontal:outside;mso-position-horizontal-relative:margin;mso-wrap-style:none;z-index:251667456;mso-width-relative:page;mso-height-relative:page;" filled="f" stroked="f" coordsize="21600,21600">
          <v:path/>
          <v:fill on="f" focussize="0,0"/>
          <v:stroke on="f"/>
          <v:imagedata o:title=""/>
          <o:lock v:ext="edit" aspectratio="f"/>
          <v:textbox inset="0mm,0mm,0mm,0mm" style="mso-fit-shape-to-text:t;">
            <w:txbxContent>
              <w:p>
                <w:pPr>
                  <w:pStyle w:val="12"/>
                  <w:rPr>
                    <w:rFonts w:hint="eastAsia" w:eastAsia="宋体"/>
                    <w:lang w:eastAsia="zh-CN"/>
                  </w:rPr>
                </w:pPr>
                <w:r>
                  <w:rPr>
                    <w:rFonts w:hint="eastAsia" w:asciiTheme="minorEastAsia" w:hAnsiTheme="minorEastAsia" w:eastAsiaTheme="minorEastAsia" w:cstheme="minorEastAsia"/>
                    <w:sz w:val="28"/>
                    <w:szCs w:val="28"/>
                    <w:lang w:eastAsia="zh-CN"/>
                  </w:rPr>
                  <w:fldChar w:fldCharType="begin"/>
                </w:r>
                <w:r>
                  <w:rPr>
                    <w:rFonts w:hint="eastAsia" w:asciiTheme="minorEastAsia" w:hAnsiTheme="minorEastAsia" w:eastAsiaTheme="minorEastAsia" w:cstheme="minorEastAsia"/>
                    <w:sz w:val="28"/>
                    <w:szCs w:val="28"/>
                    <w:lang w:eastAsia="zh-CN"/>
                  </w:rPr>
                  <w:instrText xml:space="preserve"> PAGE  \* MERGEFORMAT </w:instrText>
                </w:r>
                <w:r>
                  <w:rPr>
                    <w:rFonts w:hint="eastAsia" w:asciiTheme="minorEastAsia" w:hAnsiTheme="minorEastAsia" w:eastAsiaTheme="minorEastAsia" w:cstheme="minorEastAsia"/>
                    <w:sz w:val="28"/>
                    <w:szCs w:val="28"/>
                    <w:lang w:eastAsia="zh-CN"/>
                  </w:rPr>
                  <w:fldChar w:fldCharType="separate"/>
                </w:r>
                <w:r>
                  <w:rPr>
                    <w:rFonts w:hint="eastAsia" w:asciiTheme="minorEastAsia" w:hAnsiTheme="minorEastAsia" w:eastAsiaTheme="minorEastAsia" w:cstheme="minorEastAsia"/>
                    <w:sz w:val="28"/>
                    <w:szCs w:val="28"/>
                    <w:lang w:eastAsia="zh-CN"/>
                  </w:rPr>
                  <w:t>- 2 -</w:t>
                </w:r>
                <w:r>
                  <w:rPr>
                    <w:rFonts w:hint="eastAsia" w:asciiTheme="minorEastAsia" w:hAnsiTheme="minorEastAsia" w:eastAsiaTheme="minorEastAsia" w:cstheme="minorEastAsia"/>
                    <w:sz w:val="28"/>
                    <w:szCs w:val="28"/>
                    <w:lang w:eastAsia="zh-CN"/>
                  </w:rPr>
                  <w:fldChar w:fldCharType="end"/>
                </w:r>
              </w:p>
            </w:txbxContent>
          </v:textbox>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right"/>
      <w:rPr>
        <w:rFonts w:ascii="宋体" w:hAnsi="宋体"/>
        <w:sz w:val="28"/>
        <w:szCs w:val="28"/>
      </w:rPr>
    </w:pPr>
  </w:p>
  <w:p>
    <w:pPr>
      <w:pStyle w:val="12"/>
    </w:pPr>
    <w:r>
      <w:rPr>
        <w:sz w:val="28"/>
      </w:rPr>
      <w:pict>
        <v:shape id="_x0000_s3081" o:spid="_x0000_s3081" o:spt="202" type="#_x0000_t202" style="position:absolute;left:0pt;margin-top:3.15pt;height:144pt;width:144pt;mso-position-horizontal:outside;mso-position-horizontal-relative:margin;mso-wrap-style:none;z-index:251662336;mso-width-relative:page;mso-height-relative:page;" filled="f" stroked="f" coordsize="21600,21600">
          <v:path/>
          <v:fill on="f" focussize="0,0"/>
          <v:stroke on="f"/>
          <v:imagedata o:title=""/>
          <o:lock v:ext="edit" aspectratio="f"/>
          <v:textbox inset="0mm,0mm,0mm,0mm" style="mso-fit-shape-to-text:t;">
            <w:txbxContent>
              <w:p>
                <w:pPr>
                  <w:pStyle w:val="12"/>
                  <w:jc w:val="right"/>
                </w:pPr>
                <w:r>
                  <w:rPr>
                    <w:rFonts w:ascii="宋体" w:hAnsi="宋体"/>
                    <w:sz w:val="28"/>
                    <w:szCs w:val="28"/>
                  </w:rPr>
                  <w:fldChar w:fldCharType="begin"/>
                </w:r>
                <w:r>
                  <w:rPr>
                    <w:rFonts w:ascii="宋体" w:hAnsi="宋体"/>
                    <w:sz w:val="28"/>
                    <w:szCs w:val="28"/>
                  </w:rPr>
                  <w:instrText xml:space="preserve"> PAGE   \* MERGEFORMAT </w:instrText>
                </w:r>
                <w:r>
                  <w:rPr>
                    <w:rFonts w:ascii="宋体" w:hAnsi="宋体"/>
                    <w:sz w:val="28"/>
                    <w:szCs w:val="28"/>
                  </w:rPr>
                  <w:fldChar w:fldCharType="separate"/>
                </w:r>
                <w:r>
                  <w:rPr>
                    <w:rFonts w:ascii="宋体" w:hAnsi="宋体"/>
                    <w:sz w:val="28"/>
                    <w:szCs w:val="28"/>
                    <w:lang w:val="zh-CN"/>
                  </w:rPr>
                  <w:t>-</w:t>
                </w:r>
                <w:r>
                  <w:rPr>
                    <w:rFonts w:ascii="宋体" w:hAnsi="宋体"/>
                    <w:sz w:val="28"/>
                    <w:szCs w:val="28"/>
                  </w:rPr>
                  <w:t xml:space="preserve"> 37 -</w:t>
                </w:r>
                <w:r>
                  <w:rPr>
                    <w:rFonts w:ascii="宋体" w:hAnsi="宋体"/>
                    <w:sz w:val="28"/>
                    <w:szCs w:val="28"/>
                  </w:rPr>
                  <w:fldChar w:fldCharType="end"/>
                </w:r>
              </w:p>
            </w:txbxContent>
          </v:textbox>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28"/>
      </w:rPr>
      <w:pict>
        <v:shape id="_x0000_s3082" o:spid="_x0000_s3082" o:spt="202" type="#_x0000_t202" style="position:absolute;left:0pt;margin-left:4.5pt;margin-top:11.25pt;height:30.35pt;width:114.9pt;mso-position-horizontal-relative:margin;z-index:251663360;mso-width-relative:page;mso-height-relative:page;" filled="f" stroked="f" coordsize="21600,21600">
          <v:path/>
          <v:fill on="f" focussize="0,0"/>
          <v:stroke on="f"/>
          <v:imagedata o:title=""/>
          <o:lock v:ext="edit" aspectratio="f"/>
          <v:textbox inset="0mm,0mm,0mm,0mm">
            <w:txbxContent>
              <w:p>
                <w:pPr>
                  <w:pStyle w:val="12"/>
                  <w:rPr>
                    <w:rFonts w:hint="eastAsia" w:eastAsia="宋体"/>
                    <w:lang w:eastAsia="zh-CN"/>
                  </w:rPr>
                </w:pPr>
                <w:r>
                  <w:rPr>
                    <w:rFonts w:hint="eastAsia" w:asciiTheme="minorEastAsia" w:hAnsiTheme="minorEastAsia" w:eastAsiaTheme="minorEastAsia" w:cstheme="minorEastAsia"/>
                    <w:sz w:val="28"/>
                    <w:szCs w:val="28"/>
                    <w:lang w:eastAsia="zh-CN"/>
                  </w:rPr>
                  <w:fldChar w:fldCharType="begin"/>
                </w:r>
                <w:r>
                  <w:rPr>
                    <w:rFonts w:hint="eastAsia" w:asciiTheme="minorEastAsia" w:hAnsiTheme="minorEastAsia" w:eastAsiaTheme="minorEastAsia" w:cstheme="minorEastAsia"/>
                    <w:sz w:val="28"/>
                    <w:szCs w:val="28"/>
                    <w:lang w:eastAsia="zh-CN"/>
                  </w:rPr>
                  <w:instrText xml:space="preserve"> PAGE  \* MERGEFORMAT </w:instrText>
                </w:r>
                <w:r>
                  <w:rPr>
                    <w:rFonts w:hint="eastAsia" w:asciiTheme="minorEastAsia" w:hAnsiTheme="minorEastAsia" w:eastAsiaTheme="minorEastAsia" w:cstheme="minorEastAsia"/>
                    <w:sz w:val="28"/>
                    <w:szCs w:val="28"/>
                    <w:lang w:eastAsia="zh-CN"/>
                  </w:rPr>
                  <w:fldChar w:fldCharType="separate"/>
                </w:r>
                <w:r>
                  <w:rPr>
                    <w:rFonts w:hint="eastAsia" w:asciiTheme="minorEastAsia" w:hAnsiTheme="minorEastAsia" w:eastAsiaTheme="minorEastAsia" w:cstheme="minorEastAsia"/>
                    <w:sz w:val="28"/>
                    <w:szCs w:val="28"/>
                    <w:lang w:eastAsia="zh-CN"/>
                  </w:rPr>
                  <w:t>- 36 -</w:t>
                </w:r>
                <w:r>
                  <w:rPr>
                    <w:rFonts w:hint="eastAsia" w:asciiTheme="minorEastAsia" w:hAnsiTheme="minorEastAsia" w:eastAsiaTheme="minorEastAsia" w:cstheme="minorEastAsia"/>
                    <w:sz w:val="28"/>
                    <w:szCs w:val="28"/>
                    <w:lang w:eastAsia="zh-CN"/>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16067B5"/>
    <w:multiLevelType w:val="singleLevel"/>
    <w:tmpl w:val="516067B5"/>
    <w:lvl w:ilvl="0" w:tentative="0">
      <w:start w:val="4"/>
      <w:numFmt w:val="chineseCounting"/>
      <w:suff w:val="nothing"/>
      <w:lvlText w:val="（%1）"/>
      <w:lvlJc w:val="left"/>
      <w:rPr>
        <w:rFonts w:hint="eastAsia"/>
      </w:rPr>
    </w:lvl>
  </w:abstractNum>
  <w:abstractNum w:abstractNumId="1">
    <w:nsid w:val="6CCB0046"/>
    <w:multiLevelType w:val="multilevel"/>
    <w:tmpl w:val="6CCB0046"/>
    <w:lvl w:ilvl="0" w:tentative="0">
      <w:start w:val="1"/>
      <w:numFmt w:val="upperRoman"/>
      <w:pStyle w:val="2"/>
      <w:lvlText w:val="第 %1 条"/>
      <w:lvlJc w:val="left"/>
      <w:pPr>
        <w:tabs>
          <w:tab w:val="left" w:pos="1080"/>
        </w:tabs>
      </w:pPr>
      <w:rPr>
        <w:rFonts w:cs="Times New Roman"/>
      </w:rPr>
    </w:lvl>
    <w:lvl w:ilvl="1" w:tentative="0">
      <w:start w:val="1"/>
      <w:numFmt w:val="decimalZero"/>
      <w:pStyle w:val="3"/>
      <w:isLgl/>
      <w:lvlText w:val="节 %1.%2"/>
      <w:lvlJc w:val="left"/>
      <w:pPr>
        <w:tabs>
          <w:tab w:val="left" w:pos="720"/>
        </w:tabs>
      </w:pPr>
      <w:rPr>
        <w:rFonts w:cs="Times New Roman"/>
      </w:rPr>
    </w:lvl>
    <w:lvl w:ilvl="2" w:tentative="0">
      <w:start w:val="1"/>
      <w:numFmt w:val="lowerLetter"/>
      <w:pStyle w:val="4"/>
      <w:lvlText w:val="(%3)"/>
      <w:lvlJc w:val="left"/>
      <w:pPr>
        <w:tabs>
          <w:tab w:val="left" w:pos="720"/>
        </w:tabs>
        <w:ind w:left="720" w:hanging="432"/>
      </w:pPr>
      <w:rPr>
        <w:rFonts w:cs="Times New Roman"/>
      </w:rPr>
    </w:lvl>
    <w:lvl w:ilvl="3" w:tentative="0">
      <w:start w:val="1"/>
      <w:numFmt w:val="lowerRoman"/>
      <w:pStyle w:val="5"/>
      <w:lvlText w:val="(%4)"/>
      <w:lvlJc w:val="right"/>
      <w:pPr>
        <w:tabs>
          <w:tab w:val="left" w:pos="864"/>
        </w:tabs>
        <w:ind w:left="864" w:hanging="144"/>
      </w:pPr>
      <w:rPr>
        <w:rFonts w:cs="Times New Roman"/>
      </w:rPr>
    </w:lvl>
    <w:lvl w:ilvl="4" w:tentative="0">
      <w:start w:val="1"/>
      <w:numFmt w:val="decimal"/>
      <w:pStyle w:val="6"/>
      <w:lvlText w:val="%5)"/>
      <w:lvlJc w:val="left"/>
      <w:pPr>
        <w:tabs>
          <w:tab w:val="left" w:pos="1008"/>
        </w:tabs>
        <w:ind w:left="1008" w:hanging="432"/>
      </w:pPr>
      <w:rPr>
        <w:rFonts w:cs="Times New Roman"/>
      </w:rPr>
    </w:lvl>
    <w:lvl w:ilvl="5" w:tentative="0">
      <w:start w:val="1"/>
      <w:numFmt w:val="lowerLetter"/>
      <w:pStyle w:val="7"/>
      <w:lvlText w:val="%6)"/>
      <w:lvlJc w:val="left"/>
      <w:pPr>
        <w:tabs>
          <w:tab w:val="left" w:pos="1152"/>
        </w:tabs>
        <w:ind w:left="1152" w:hanging="432"/>
      </w:pPr>
      <w:rPr>
        <w:rFonts w:cs="Times New Roman"/>
      </w:rPr>
    </w:lvl>
    <w:lvl w:ilvl="6" w:tentative="0">
      <w:start w:val="1"/>
      <w:numFmt w:val="lowerRoman"/>
      <w:pStyle w:val="8"/>
      <w:lvlText w:val="%7)"/>
      <w:lvlJc w:val="right"/>
      <w:pPr>
        <w:tabs>
          <w:tab w:val="left" w:pos="1296"/>
        </w:tabs>
        <w:ind w:left="1296" w:hanging="288"/>
      </w:pPr>
      <w:rPr>
        <w:rFonts w:cs="Times New Roman"/>
      </w:rPr>
    </w:lvl>
    <w:lvl w:ilvl="7" w:tentative="0">
      <w:start w:val="1"/>
      <w:numFmt w:val="lowerLetter"/>
      <w:pStyle w:val="9"/>
      <w:lvlText w:val="%8."/>
      <w:lvlJc w:val="left"/>
      <w:pPr>
        <w:tabs>
          <w:tab w:val="left" w:pos="1440"/>
        </w:tabs>
        <w:ind w:left="1440" w:hanging="432"/>
      </w:pPr>
      <w:rPr>
        <w:rFonts w:cs="Times New Roman"/>
      </w:rPr>
    </w:lvl>
    <w:lvl w:ilvl="8" w:tentative="0">
      <w:start w:val="1"/>
      <w:numFmt w:val="lowerRoman"/>
      <w:pStyle w:val="10"/>
      <w:lvlText w:val="%9."/>
      <w:lvlJc w:val="right"/>
      <w:pPr>
        <w:tabs>
          <w:tab w:val="left" w:pos="1584"/>
        </w:tabs>
        <w:ind w:left="1584" w:hanging="144"/>
      </w:pPr>
      <w:rPr>
        <w:rFonts w:cs="Times New Roman"/>
      </w:rPr>
    </w:lvl>
  </w:abstractNum>
  <w:abstractNum w:abstractNumId="2">
    <w:nsid w:val="76975F80"/>
    <w:multiLevelType w:val="multilevel"/>
    <w:tmpl w:val="76975F80"/>
    <w:lvl w:ilvl="0" w:tentative="0">
      <w:start w:val="1"/>
      <w:numFmt w:val="decimal"/>
      <w:lvlText w:val="%1"/>
      <w:lvlJc w:val="left"/>
      <w:pPr>
        <w:tabs>
          <w:tab w:val="left" w:pos="432"/>
        </w:tabs>
        <w:ind w:left="432" w:hanging="432"/>
      </w:pPr>
      <w:rPr>
        <w:rFonts w:cs="Times New Roman"/>
      </w:rPr>
    </w:lvl>
    <w:lvl w:ilvl="1" w:tentative="0">
      <w:start w:val="1"/>
      <w:numFmt w:val="decimal"/>
      <w:lvlText w:val="%1.%2"/>
      <w:lvlJc w:val="left"/>
      <w:pPr>
        <w:tabs>
          <w:tab w:val="left" w:pos="776"/>
        </w:tabs>
        <w:ind w:left="776" w:hanging="576"/>
      </w:pPr>
      <w:rPr>
        <w:rFonts w:cs="Times New Roman"/>
      </w:rPr>
    </w:lvl>
    <w:lvl w:ilvl="2" w:tentative="0">
      <w:start w:val="1"/>
      <w:numFmt w:val="decimal"/>
      <w:pStyle w:val="35"/>
      <w:lvlText w:val="%1.%2.%3"/>
      <w:lvlJc w:val="left"/>
      <w:pPr>
        <w:tabs>
          <w:tab w:val="left" w:pos="720"/>
        </w:tabs>
        <w:ind w:left="720" w:hanging="720"/>
      </w:pPr>
      <w:rPr>
        <w:rFonts w:cs="Times New Roman"/>
      </w:rPr>
    </w:lvl>
    <w:lvl w:ilvl="3" w:tentative="0">
      <w:start w:val="1"/>
      <w:numFmt w:val="decimal"/>
      <w:lvlText w:val="%1.%2.%3.%4"/>
      <w:lvlJc w:val="left"/>
      <w:pPr>
        <w:tabs>
          <w:tab w:val="left" w:pos="864"/>
        </w:tabs>
        <w:ind w:left="864" w:hanging="864"/>
      </w:pPr>
      <w:rPr>
        <w:rFonts w:cs="Times New Roman"/>
      </w:rPr>
    </w:lvl>
    <w:lvl w:ilvl="4" w:tentative="0">
      <w:start w:val="1"/>
      <w:numFmt w:val="decimal"/>
      <w:lvlText w:val="%1.%2.%3.%4.%5"/>
      <w:lvlJc w:val="left"/>
      <w:pPr>
        <w:tabs>
          <w:tab w:val="left" w:pos="1208"/>
        </w:tabs>
        <w:ind w:left="1208" w:hanging="1008"/>
      </w:pPr>
      <w:rPr>
        <w:rFonts w:cs="Times New Roman"/>
      </w:rPr>
    </w:lvl>
    <w:lvl w:ilvl="5" w:tentative="0">
      <w:start w:val="1"/>
      <w:numFmt w:val="decimal"/>
      <w:lvlText w:val="%1.%2.%3.%4.%5.%6"/>
      <w:lvlJc w:val="left"/>
      <w:pPr>
        <w:tabs>
          <w:tab w:val="left" w:pos="1352"/>
        </w:tabs>
        <w:ind w:left="1352" w:hanging="1152"/>
      </w:pPr>
      <w:rPr>
        <w:rFonts w:cs="Times New Roman"/>
      </w:rPr>
    </w:lvl>
    <w:lvl w:ilvl="6" w:tentative="0">
      <w:start w:val="1"/>
      <w:numFmt w:val="decimal"/>
      <w:lvlText w:val="%1.%2.%3.%4.%5.%6.%7"/>
      <w:lvlJc w:val="left"/>
      <w:pPr>
        <w:tabs>
          <w:tab w:val="left" w:pos="1496"/>
        </w:tabs>
        <w:ind w:left="1496" w:hanging="1296"/>
      </w:pPr>
      <w:rPr>
        <w:rFonts w:cs="Times New Roman"/>
      </w:rPr>
    </w:lvl>
    <w:lvl w:ilvl="7" w:tentative="0">
      <w:start w:val="1"/>
      <w:numFmt w:val="decimal"/>
      <w:lvlText w:val="%1.%2.%3.%4.%5.%6.%7.%8"/>
      <w:lvlJc w:val="left"/>
      <w:pPr>
        <w:tabs>
          <w:tab w:val="left" w:pos="1640"/>
        </w:tabs>
        <w:ind w:left="1640" w:hanging="1440"/>
      </w:pPr>
      <w:rPr>
        <w:rFonts w:cs="Times New Roman"/>
      </w:rPr>
    </w:lvl>
    <w:lvl w:ilvl="8" w:tentative="0">
      <w:start w:val="1"/>
      <w:numFmt w:val="decimal"/>
      <w:lvlText w:val="%1.%2.%3.%4.%5.%6.%7.%8.%9"/>
      <w:lvlJc w:val="left"/>
      <w:pPr>
        <w:tabs>
          <w:tab w:val="left" w:pos="1784"/>
        </w:tabs>
        <w:ind w:left="1784" w:hanging="1584"/>
      </w:pPr>
      <w:rPr>
        <w:rFonts w:cs="Times New Roman"/>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NotTrackMoves/>
  <w:documentProtection w:enforcement="0"/>
  <w:defaultTabStop w:val="420"/>
  <w:evenAndOddHeaders w:val="1"/>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hdrShapeDefaults>
    <o:shapelayout v:ext="edit">
      <o:idmap v:ext="edit" data="3"/>
    </o:shapelayout>
  </w:hdrShapeDefaults>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207B2"/>
    <w:rsid w:val="00001ACA"/>
    <w:rsid w:val="000050F8"/>
    <w:rsid w:val="00010B34"/>
    <w:rsid w:val="00011902"/>
    <w:rsid w:val="00021262"/>
    <w:rsid w:val="0002217B"/>
    <w:rsid w:val="0002449A"/>
    <w:rsid w:val="00025AD8"/>
    <w:rsid w:val="00030CEA"/>
    <w:rsid w:val="0003150A"/>
    <w:rsid w:val="0003455A"/>
    <w:rsid w:val="00036DC7"/>
    <w:rsid w:val="0003766B"/>
    <w:rsid w:val="000438CD"/>
    <w:rsid w:val="000457F7"/>
    <w:rsid w:val="00055840"/>
    <w:rsid w:val="00056DBB"/>
    <w:rsid w:val="0006209A"/>
    <w:rsid w:val="00064034"/>
    <w:rsid w:val="0006600C"/>
    <w:rsid w:val="00070809"/>
    <w:rsid w:val="0007082E"/>
    <w:rsid w:val="00071A42"/>
    <w:rsid w:val="000726C2"/>
    <w:rsid w:val="00074B31"/>
    <w:rsid w:val="00081F89"/>
    <w:rsid w:val="00082A97"/>
    <w:rsid w:val="00086A09"/>
    <w:rsid w:val="00090E78"/>
    <w:rsid w:val="00093A91"/>
    <w:rsid w:val="00093B40"/>
    <w:rsid w:val="00096FB4"/>
    <w:rsid w:val="000A068D"/>
    <w:rsid w:val="000A1205"/>
    <w:rsid w:val="000A67E0"/>
    <w:rsid w:val="000A69F5"/>
    <w:rsid w:val="000B0294"/>
    <w:rsid w:val="000B2F7E"/>
    <w:rsid w:val="000B427D"/>
    <w:rsid w:val="000B6F6B"/>
    <w:rsid w:val="000C2552"/>
    <w:rsid w:val="000C579F"/>
    <w:rsid w:val="000C5BEA"/>
    <w:rsid w:val="000C7F37"/>
    <w:rsid w:val="000D066B"/>
    <w:rsid w:val="000D0928"/>
    <w:rsid w:val="000D256E"/>
    <w:rsid w:val="000D2825"/>
    <w:rsid w:val="000D3AA6"/>
    <w:rsid w:val="000D6F7A"/>
    <w:rsid w:val="000E3031"/>
    <w:rsid w:val="000E3B94"/>
    <w:rsid w:val="000E3ED2"/>
    <w:rsid w:val="000E4A22"/>
    <w:rsid w:val="000E5D25"/>
    <w:rsid w:val="000F2E7B"/>
    <w:rsid w:val="000F52F6"/>
    <w:rsid w:val="000F5CD0"/>
    <w:rsid w:val="00101C02"/>
    <w:rsid w:val="0010324B"/>
    <w:rsid w:val="001033C0"/>
    <w:rsid w:val="00107EB1"/>
    <w:rsid w:val="00110297"/>
    <w:rsid w:val="00111C4E"/>
    <w:rsid w:val="00117AC5"/>
    <w:rsid w:val="0012750F"/>
    <w:rsid w:val="00131806"/>
    <w:rsid w:val="00132979"/>
    <w:rsid w:val="0013778D"/>
    <w:rsid w:val="00141F77"/>
    <w:rsid w:val="00144981"/>
    <w:rsid w:val="00151C10"/>
    <w:rsid w:val="00151FE1"/>
    <w:rsid w:val="00153CE0"/>
    <w:rsid w:val="00153D42"/>
    <w:rsid w:val="00156506"/>
    <w:rsid w:val="0016210D"/>
    <w:rsid w:val="00164FE0"/>
    <w:rsid w:val="001666AB"/>
    <w:rsid w:val="00170166"/>
    <w:rsid w:val="00171D23"/>
    <w:rsid w:val="001725CB"/>
    <w:rsid w:val="00183284"/>
    <w:rsid w:val="00187245"/>
    <w:rsid w:val="001873BD"/>
    <w:rsid w:val="0018758F"/>
    <w:rsid w:val="00194794"/>
    <w:rsid w:val="001A2FD4"/>
    <w:rsid w:val="001A4A5E"/>
    <w:rsid w:val="001A51F6"/>
    <w:rsid w:val="001A5212"/>
    <w:rsid w:val="001B20AB"/>
    <w:rsid w:val="001B4117"/>
    <w:rsid w:val="001B5DF3"/>
    <w:rsid w:val="001C20FB"/>
    <w:rsid w:val="001C3268"/>
    <w:rsid w:val="001C5FA2"/>
    <w:rsid w:val="001C6C5C"/>
    <w:rsid w:val="001D1DCA"/>
    <w:rsid w:val="001D21F5"/>
    <w:rsid w:val="001D7B7E"/>
    <w:rsid w:val="001E0509"/>
    <w:rsid w:val="001E3D11"/>
    <w:rsid w:val="001E3D8A"/>
    <w:rsid w:val="001F102F"/>
    <w:rsid w:val="001F6C5E"/>
    <w:rsid w:val="00200493"/>
    <w:rsid w:val="002037FB"/>
    <w:rsid w:val="00203CCA"/>
    <w:rsid w:val="00210BB7"/>
    <w:rsid w:val="002135BE"/>
    <w:rsid w:val="00214BF2"/>
    <w:rsid w:val="00214C49"/>
    <w:rsid w:val="002168D0"/>
    <w:rsid w:val="00217F1C"/>
    <w:rsid w:val="00224A9E"/>
    <w:rsid w:val="00230AD7"/>
    <w:rsid w:val="002322E5"/>
    <w:rsid w:val="0023665D"/>
    <w:rsid w:val="00244387"/>
    <w:rsid w:val="00265B54"/>
    <w:rsid w:val="0026630B"/>
    <w:rsid w:val="00271989"/>
    <w:rsid w:val="0027476F"/>
    <w:rsid w:val="0027584E"/>
    <w:rsid w:val="002859F5"/>
    <w:rsid w:val="00287F41"/>
    <w:rsid w:val="00295C63"/>
    <w:rsid w:val="002A23B5"/>
    <w:rsid w:val="002A3291"/>
    <w:rsid w:val="002A772E"/>
    <w:rsid w:val="002C24FA"/>
    <w:rsid w:val="002C30F0"/>
    <w:rsid w:val="002D05BD"/>
    <w:rsid w:val="002D22DE"/>
    <w:rsid w:val="002D28B6"/>
    <w:rsid w:val="002D4A3F"/>
    <w:rsid w:val="002D4C14"/>
    <w:rsid w:val="002E1092"/>
    <w:rsid w:val="002E37A9"/>
    <w:rsid w:val="002E4411"/>
    <w:rsid w:val="002E6A0F"/>
    <w:rsid w:val="002F3B2D"/>
    <w:rsid w:val="002F58AB"/>
    <w:rsid w:val="00303F6B"/>
    <w:rsid w:val="00311761"/>
    <w:rsid w:val="00313ABF"/>
    <w:rsid w:val="0032072B"/>
    <w:rsid w:val="0032378D"/>
    <w:rsid w:val="00331E3C"/>
    <w:rsid w:val="00332610"/>
    <w:rsid w:val="00334BE0"/>
    <w:rsid w:val="00335449"/>
    <w:rsid w:val="00340BD0"/>
    <w:rsid w:val="00344187"/>
    <w:rsid w:val="00347B0F"/>
    <w:rsid w:val="00351651"/>
    <w:rsid w:val="003553FE"/>
    <w:rsid w:val="00366067"/>
    <w:rsid w:val="00366D0B"/>
    <w:rsid w:val="00367764"/>
    <w:rsid w:val="0037168C"/>
    <w:rsid w:val="0037346B"/>
    <w:rsid w:val="00373573"/>
    <w:rsid w:val="00373C5E"/>
    <w:rsid w:val="003759F6"/>
    <w:rsid w:val="00382F67"/>
    <w:rsid w:val="003909C4"/>
    <w:rsid w:val="00392AC3"/>
    <w:rsid w:val="00393186"/>
    <w:rsid w:val="00397721"/>
    <w:rsid w:val="003B44C6"/>
    <w:rsid w:val="003B4F9A"/>
    <w:rsid w:val="003B731C"/>
    <w:rsid w:val="003B7D46"/>
    <w:rsid w:val="003C0E16"/>
    <w:rsid w:val="003C7FCB"/>
    <w:rsid w:val="003D12DF"/>
    <w:rsid w:val="003D392B"/>
    <w:rsid w:val="003D52A0"/>
    <w:rsid w:val="003D5E5A"/>
    <w:rsid w:val="003E3D5A"/>
    <w:rsid w:val="003E5BB9"/>
    <w:rsid w:val="003E6B94"/>
    <w:rsid w:val="003F1FF9"/>
    <w:rsid w:val="003F2B38"/>
    <w:rsid w:val="00406231"/>
    <w:rsid w:val="00411B0F"/>
    <w:rsid w:val="004120BA"/>
    <w:rsid w:val="0041263D"/>
    <w:rsid w:val="004171CF"/>
    <w:rsid w:val="0042048F"/>
    <w:rsid w:val="004231AA"/>
    <w:rsid w:val="00425E6D"/>
    <w:rsid w:val="004278FF"/>
    <w:rsid w:val="004351CF"/>
    <w:rsid w:val="00437FB9"/>
    <w:rsid w:val="004421E7"/>
    <w:rsid w:val="00451A55"/>
    <w:rsid w:val="00455123"/>
    <w:rsid w:val="00457CEB"/>
    <w:rsid w:val="004636C0"/>
    <w:rsid w:val="004718A8"/>
    <w:rsid w:val="004725AB"/>
    <w:rsid w:val="00475E93"/>
    <w:rsid w:val="0047739D"/>
    <w:rsid w:val="0048034E"/>
    <w:rsid w:val="00484089"/>
    <w:rsid w:val="00493770"/>
    <w:rsid w:val="00493EC1"/>
    <w:rsid w:val="00494F85"/>
    <w:rsid w:val="0049515D"/>
    <w:rsid w:val="00497CC3"/>
    <w:rsid w:val="00497E6D"/>
    <w:rsid w:val="004A39EE"/>
    <w:rsid w:val="004A3A2F"/>
    <w:rsid w:val="004B3632"/>
    <w:rsid w:val="004B6327"/>
    <w:rsid w:val="004C1656"/>
    <w:rsid w:val="004C1D83"/>
    <w:rsid w:val="004D0C20"/>
    <w:rsid w:val="004D18CC"/>
    <w:rsid w:val="004D321A"/>
    <w:rsid w:val="004D37E6"/>
    <w:rsid w:val="004D479A"/>
    <w:rsid w:val="004E3D91"/>
    <w:rsid w:val="004F2D2F"/>
    <w:rsid w:val="004F4EAC"/>
    <w:rsid w:val="005034EC"/>
    <w:rsid w:val="00504910"/>
    <w:rsid w:val="005064BF"/>
    <w:rsid w:val="005115B2"/>
    <w:rsid w:val="005141C3"/>
    <w:rsid w:val="005164D7"/>
    <w:rsid w:val="00517E00"/>
    <w:rsid w:val="005209AA"/>
    <w:rsid w:val="005262DA"/>
    <w:rsid w:val="00526F2F"/>
    <w:rsid w:val="00532152"/>
    <w:rsid w:val="00542D93"/>
    <w:rsid w:val="00550B9E"/>
    <w:rsid w:val="00552E31"/>
    <w:rsid w:val="0055501A"/>
    <w:rsid w:val="0055613C"/>
    <w:rsid w:val="00556D93"/>
    <w:rsid w:val="00560CC2"/>
    <w:rsid w:val="00563223"/>
    <w:rsid w:val="00563F53"/>
    <w:rsid w:val="0056785D"/>
    <w:rsid w:val="0057238D"/>
    <w:rsid w:val="0057255B"/>
    <w:rsid w:val="00581033"/>
    <w:rsid w:val="005821D2"/>
    <w:rsid w:val="00584F13"/>
    <w:rsid w:val="00590201"/>
    <w:rsid w:val="005925C7"/>
    <w:rsid w:val="0059346D"/>
    <w:rsid w:val="00594435"/>
    <w:rsid w:val="005A2F93"/>
    <w:rsid w:val="005A3B97"/>
    <w:rsid w:val="005A70FA"/>
    <w:rsid w:val="005B0060"/>
    <w:rsid w:val="005B3491"/>
    <w:rsid w:val="005B479E"/>
    <w:rsid w:val="005B6102"/>
    <w:rsid w:val="005C2B15"/>
    <w:rsid w:val="005C414F"/>
    <w:rsid w:val="005C64CE"/>
    <w:rsid w:val="005D29ED"/>
    <w:rsid w:val="005D3BED"/>
    <w:rsid w:val="005D7085"/>
    <w:rsid w:val="005E5BDA"/>
    <w:rsid w:val="005E69BB"/>
    <w:rsid w:val="005F429B"/>
    <w:rsid w:val="005F523F"/>
    <w:rsid w:val="005F7F40"/>
    <w:rsid w:val="006021C4"/>
    <w:rsid w:val="006074FD"/>
    <w:rsid w:val="00607EF0"/>
    <w:rsid w:val="00611ADA"/>
    <w:rsid w:val="00611FBF"/>
    <w:rsid w:val="0061499C"/>
    <w:rsid w:val="00617A78"/>
    <w:rsid w:val="00617B77"/>
    <w:rsid w:val="0062313A"/>
    <w:rsid w:val="00632E9E"/>
    <w:rsid w:val="00634D0B"/>
    <w:rsid w:val="00644381"/>
    <w:rsid w:val="00653581"/>
    <w:rsid w:val="006550BE"/>
    <w:rsid w:val="00655BD5"/>
    <w:rsid w:val="00657295"/>
    <w:rsid w:val="006578D4"/>
    <w:rsid w:val="00657B0E"/>
    <w:rsid w:val="00661D61"/>
    <w:rsid w:val="0066271A"/>
    <w:rsid w:val="00665475"/>
    <w:rsid w:val="00667289"/>
    <w:rsid w:val="00667335"/>
    <w:rsid w:val="00671E54"/>
    <w:rsid w:val="00684BC4"/>
    <w:rsid w:val="006912E2"/>
    <w:rsid w:val="0069457A"/>
    <w:rsid w:val="0069519C"/>
    <w:rsid w:val="00696747"/>
    <w:rsid w:val="006A315B"/>
    <w:rsid w:val="006A4DF4"/>
    <w:rsid w:val="006A7418"/>
    <w:rsid w:val="006B0E4C"/>
    <w:rsid w:val="006B2B06"/>
    <w:rsid w:val="006B77C7"/>
    <w:rsid w:val="006C14B1"/>
    <w:rsid w:val="006D0CCA"/>
    <w:rsid w:val="006D2A96"/>
    <w:rsid w:val="006D5B24"/>
    <w:rsid w:val="006E0ED6"/>
    <w:rsid w:val="006E1810"/>
    <w:rsid w:val="006F3DF6"/>
    <w:rsid w:val="007013AD"/>
    <w:rsid w:val="00701B64"/>
    <w:rsid w:val="007027E9"/>
    <w:rsid w:val="00706871"/>
    <w:rsid w:val="00712EA5"/>
    <w:rsid w:val="007152B1"/>
    <w:rsid w:val="00722584"/>
    <w:rsid w:val="007226F6"/>
    <w:rsid w:val="007328E3"/>
    <w:rsid w:val="00733E06"/>
    <w:rsid w:val="0073426D"/>
    <w:rsid w:val="00734F65"/>
    <w:rsid w:val="00740EFE"/>
    <w:rsid w:val="00744DD4"/>
    <w:rsid w:val="0074725F"/>
    <w:rsid w:val="00753CF7"/>
    <w:rsid w:val="00757001"/>
    <w:rsid w:val="007604EA"/>
    <w:rsid w:val="0076097B"/>
    <w:rsid w:val="00761458"/>
    <w:rsid w:val="007750C1"/>
    <w:rsid w:val="00775177"/>
    <w:rsid w:val="0077679C"/>
    <w:rsid w:val="00791AD0"/>
    <w:rsid w:val="007945BA"/>
    <w:rsid w:val="00794C86"/>
    <w:rsid w:val="00794D33"/>
    <w:rsid w:val="007A0B88"/>
    <w:rsid w:val="007A36FC"/>
    <w:rsid w:val="007A5ECA"/>
    <w:rsid w:val="007A665F"/>
    <w:rsid w:val="007B026A"/>
    <w:rsid w:val="007B388A"/>
    <w:rsid w:val="007C0714"/>
    <w:rsid w:val="007C2392"/>
    <w:rsid w:val="007C6CAD"/>
    <w:rsid w:val="007D3882"/>
    <w:rsid w:val="007D5DF4"/>
    <w:rsid w:val="007D7B22"/>
    <w:rsid w:val="007E1341"/>
    <w:rsid w:val="007E2B9B"/>
    <w:rsid w:val="007E4FA9"/>
    <w:rsid w:val="007E6936"/>
    <w:rsid w:val="007F141B"/>
    <w:rsid w:val="007F21AC"/>
    <w:rsid w:val="007F6739"/>
    <w:rsid w:val="007F7AD0"/>
    <w:rsid w:val="00801E8F"/>
    <w:rsid w:val="0080452D"/>
    <w:rsid w:val="00805FEE"/>
    <w:rsid w:val="0081247B"/>
    <w:rsid w:val="00814A12"/>
    <w:rsid w:val="0081731A"/>
    <w:rsid w:val="008207B2"/>
    <w:rsid w:val="00823BAA"/>
    <w:rsid w:val="0083194D"/>
    <w:rsid w:val="00837F68"/>
    <w:rsid w:val="008402E2"/>
    <w:rsid w:val="00840903"/>
    <w:rsid w:val="00840B24"/>
    <w:rsid w:val="00842CE0"/>
    <w:rsid w:val="00844244"/>
    <w:rsid w:val="00851313"/>
    <w:rsid w:val="00851C61"/>
    <w:rsid w:val="00855280"/>
    <w:rsid w:val="00861537"/>
    <w:rsid w:val="008622B6"/>
    <w:rsid w:val="00864DD4"/>
    <w:rsid w:val="008742AD"/>
    <w:rsid w:val="008778A3"/>
    <w:rsid w:val="008845B4"/>
    <w:rsid w:val="00887108"/>
    <w:rsid w:val="008911BE"/>
    <w:rsid w:val="00891E27"/>
    <w:rsid w:val="008A20A0"/>
    <w:rsid w:val="008A430A"/>
    <w:rsid w:val="008A52A5"/>
    <w:rsid w:val="008A5905"/>
    <w:rsid w:val="008B1F62"/>
    <w:rsid w:val="008B31C4"/>
    <w:rsid w:val="008B353C"/>
    <w:rsid w:val="008B4717"/>
    <w:rsid w:val="008B6DFC"/>
    <w:rsid w:val="008C33B1"/>
    <w:rsid w:val="008C50CC"/>
    <w:rsid w:val="008D7553"/>
    <w:rsid w:val="008E1CC3"/>
    <w:rsid w:val="008E1D65"/>
    <w:rsid w:val="008E2CB7"/>
    <w:rsid w:val="008E73A5"/>
    <w:rsid w:val="008F02F4"/>
    <w:rsid w:val="008F6FB9"/>
    <w:rsid w:val="008F7A4B"/>
    <w:rsid w:val="00901C1E"/>
    <w:rsid w:val="00902571"/>
    <w:rsid w:val="00902B02"/>
    <w:rsid w:val="00903213"/>
    <w:rsid w:val="00904350"/>
    <w:rsid w:val="00911AAA"/>
    <w:rsid w:val="00911B1C"/>
    <w:rsid w:val="009125DF"/>
    <w:rsid w:val="00913EB9"/>
    <w:rsid w:val="009144B5"/>
    <w:rsid w:val="00930593"/>
    <w:rsid w:val="00931F51"/>
    <w:rsid w:val="0094198A"/>
    <w:rsid w:val="00943FBD"/>
    <w:rsid w:val="009501BC"/>
    <w:rsid w:val="00950CB8"/>
    <w:rsid w:val="0095156F"/>
    <w:rsid w:val="009518CB"/>
    <w:rsid w:val="00954807"/>
    <w:rsid w:val="0095632B"/>
    <w:rsid w:val="0096057C"/>
    <w:rsid w:val="00960CE9"/>
    <w:rsid w:val="009656F7"/>
    <w:rsid w:val="0096625E"/>
    <w:rsid w:val="00971DEF"/>
    <w:rsid w:val="00972B76"/>
    <w:rsid w:val="009736AA"/>
    <w:rsid w:val="009761AC"/>
    <w:rsid w:val="009869AD"/>
    <w:rsid w:val="009914AF"/>
    <w:rsid w:val="00993673"/>
    <w:rsid w:val="009A3D3D"/>
    <w:rsid w:val="009A6DA8"/>
    <w:rsid w:val="009A7CFF"/>
    <w:rsid w:val="009B2517"/>
    <w:rsid w:val="009B3207"/>
    <w:rsid w:val="009C6B11"/>
    <w:rsid w:val="009C710C"/>
    <w:rsid w:val="009D06B4"/>
    <w:rsid w:val="009D0949"/>
    <w:rsid w:val="009D14AB"/>
    <w:rsid w:val="009D6C15"/>
    <w:rsid w:val="009D6FFA"/>
    <w:rsid w:val="009E1856"/>
    <w:rsid w:val="009E4A79"/>
    <w:rsid w:val="009E64A1"/>
    <w:rsid w:val="009F03F6"/>
    <w:rsid w:val="009F51E1"/>
    <w:rsid w:val="009F5B32"/>
    <w:rsid w:val="00A0033F"/>
    <w:rsid w:val="00A01B74"/>
    <w:rsid w:val="00A0276F"/>
    <w:rsid w:val="00A02BB9"/>
    <w:rsid w:val="00A10A9E"/>
    <w:rsid w:val="00A13E50"/>
    <w:rsid w:val="00A13F74"/>
    <w:rsid w:val="00A14BFA"/>
    <w:rsid w:val="00A159BB"/>
    <w:rsid w:val="00A23387"/>
    <w:rsid w:val="00A371CF"/>
    <w:rsid w:val="00A40A28"/>
    <w:rsid w:val="00A4223A"/>
    <w:rsid w:val="00A42315"/>
    <w:rsid w:val="00A43A23"/>
    <w:rsid w:val="00A4623F"/>
    <w:rsid w:val="00A46481"/>
    <w:rsid w:val="00A50496"/>
    <w:rsid w:val="00A51F62"/>
    <w:rsid w:val="00A533C2"/>
    <w:rsid w:val="00A565F1"/>
    <w:rsid w:val="00A57581"/>
    <w:rsid w:val="00A676F8"/>
    <w:rsid w:val="00A748DE"/>
    <w:rsid w:val="00A74C51"/>
    <w:rsid w:val="00A76EC9"/>
    <w:rsid w:val="00A87623"/>
    <w:rsid w:val="00A877F4"/>
    <w:rsid w:val="00A91951"/>
    <w:rsid w:val="00A93D41"/>
    <w:rsid w:val="00AA1FC1"/>
    <w:rsid w:val="00AA2051"/>
    <w:rsid w:val="00AA59C0"/>
    <w:rsid w:val="00AA7FD6"/>
    <w:rsid w:val="00AB32AA"/>
    <w:rsid w:val="00AC0DEB"/>
    <w:rsid w:val="00AC2754"/>
    <w:rsid w:val="00AC54E7"/>
    <w:rsid w:val="00AD3467"/>
    <w:rsid w:val="00AD3749"/>
    <w:rsid w:val="00AE0ADD"/>
    <w:rsid w:val="00AE26CF"/>
    <w:rsid w:val="00AE2E89"/>
    <w:rsid w:val="00AE5013"/>
    <w:rsid w:val="00AE5B14"/>
    <w:rsid w:val="00AE7F16"/>
    <w:rsid w:val="00AF1076"/>
    <w:rsid w:val="00AF114D"/>
    <w:rsid w:val="00AF6CF8"/>
    <w:rsid w:val="00AF7462"/>
    <w:rsid w:val="00B04CD5"/>
    <w:rsid w:val="00B05574"/>
    <w:rsid w:val="00B0714D"/>
    <w:rsid w:val="00B07A54"/>
    <w:rsid w:val="00B11203"/>
    <w:rsid w:val="00B122B9"/>
    <w:rsid w:val="00B1257F"/>
    <w:rsid w:val="00B1305C"/>
    <w:rsid w:val="00B163A5"/>
    <w:rsid w:val="00B17307"/>
    <w:rsid w:val="00B20F0A"/>
    <w:rsid w:val="00B22AF5"/>
    <w:rsid w:val="00B23027"/>
    <w:rsid w:val="00B25D35"/>
    <w:rsid w:val="00B31FA7"/>
    <w:rsid w:val="00B35442"/>
    <w:rsid w:val="00B35535"/>
    <w:rsid w:val="00B42A74"/>
    <w:rsid w:val="00B44C95"/>
    <w:rsid w:val="00B51B88"/>
    <w:rsid w:val="00B51CAB"/>
    <w:rsid w:val="00B53734"/>
    <w:rsid w:val="00B54C7F"/>
    <w:rsid w:val="00B54D96"/>
    <w:rsid w:val="00B606A3"/>
    <w:rsid w:val="00B62454"/>
    <w:rsid w:val="00B63D2E"/>
    <w:rsid w:val="00B65DF7"/>
    <w:rsid w:val="00B673A7"/>
    <w:rsid w:val="00B72436"/>
    <w:rsid w:val="00B86BC9"/>
    <w:rsid w:val="00B923C1"/>
    <w:rsid w:val="00B923D0"/>
    <w:rsid w:val="00B93CF1"/>
    <w:rsid w:val="00B955F4"/>
    <w:rsid w:val="00BA1CF9"/>
    <w:rsid w:val="00BA6554"/>
    <w:rsid w:val="00BB4224"/>
    <w:rsid w:val="00BB545D"/>
    <w:rsid w:val="00BC2DEC"/>
    <w:rsid w:val="00BC2F93"/>
    <w:rsid w:val="00BC5E13"/>
    <w:rsid w:val="00BD2F71"/>
    <w:rsid w:val="00BE14E7"/>
    <w:rsid w:val="00BE6C9A"/>
    <w:rsid w:val="00BE77E8"/>
    <w:rsid w:val="00BF1361"/>
    <w:rsid w:val="00BF6FCD"/>
    <w:rsid w:val="00C01146"/>
    <w:rsid w:val="00C0305E"/>
    <w:rsid w:val="00C04242"/>
    <w:rsid w:val="00C10626"/>
    <w:rsid w:val="00C10660"/>
    <w:rsid w:val="00C11BF4"/>
    <w:rsid w:val="00C11CAE"/>
    <w:rsid w:val="00C14CC0"/>
    <w:rsid w:val="00C15567"/>
    <w:rsid w:val="00C20465"/>
    <w:rsid w:val="00C20D5A"/>
    <w:rsid w:val="00C24BC9"/>
    <w:rsid w:val="00C30AC7"/>
    <w:rsid w:val="00C33FE9"/>
    <w:rsid w:val="00C37751"/>
    <w:rsid w:val="00C37E99"/>
    <w:rsid w:val="00C51CAE"/>
    <w:rsid w:val="00C552D1"/>
    <w:rsid w:val="00C57B73"/>
    <w:rsid w:val="00C65F77"/>
    <w:rsid w:val="00C66AA9"/>
    <w:rsid w:val="00C714D7"/>
    <w:rsid w:val="00C71544"/>
    <w:rsid w:val="00C74356"/>
    <w:rsid w:val="00C7505E"/>
    <w:rsid w:val="00C76BCA"/>
    <w:rsid w:val="00C76CF4"/>
    <w:rsid w:val="00C775FC"/>
    <w:rsid w:val="00C82F2B"/>
    <w:rsid w:val="00C903A5"/>
    <w:rsid w:val="00C92DC6"/>
    <w:rsid w:val="00C93112"/>
    <w:rsid w:val="00C939DD"/>
    <w:rsid w:val="00C944EC"/>
    <w:rsid w:val="00CA33F2"/>
    <w:rsid w:val="00CA478C"/>
    <w:rsid w:val="00CC1D38"/>
    <w:rsid w:val="00CC4AD1"/>
    <w:rsid w:val="00CC5302"/>
    <w:rsid w:val="00CC5821"/>
    <w:rsid w:val="00CC5E61"/>
    <w:rsid w:val="00CC64CB"/>
    <w:rsid w:val="00CD6B96"/>
    <w:rsid w:val="00CF3345"/>
    <w:rsid w:val="00CF494A"/>
    <w:rsid w:val="00CF72BE"/>
    <w:rsid w:val="00D02DAB"/>
    <w:rsid w:val="00D0485C"/>
    <w:rsid w:val="00D05D34"/>
    <w:rsid w:val="00D117AE"/>
    <w:rsid w:val="00D13638"/>
    <w:rsid w:val="00D14C59"/>
    <w:rsid w:val="00D16C8C"/>
    <w:rsid w:val="00D17F1E"/>
    <w:rsid w:val="00D21FF6"/>
    <w:rsid w:val="00D22466"/>
    <w:rsid w:val="00D30600"/>
    <w:rsid w:val="00D307BF"/>
    <w:rsid w:val="00D30E4C"/>
    <w:rsid w:val="00D3234B"/>
    <w:rsid w:val="00D34D91"/>
    <w:rsid w:val="00D35ED2"/>
    <w:rsid w:val="00D42B40"/>
    <w:rsid w:val="00D541EB"/>
    <w:rsid w:val="00D701B8"/>
    <w:rsid w:val="00D73B20"/>
    <w:rsid w:val="00D73E4D"/>
    <w:rsid w:val="00D76D4C"/>
    <w:rsid w:val="00D802A5"/>
    <w:rsid w:val="00D814D3"/>
    <w:rsid w:val="00D81E39"/>
    <w:rsid w:val="00D833AB"/>
    <w:rsid w:val="00D85ADD"/>
    <w:rsid w:val="00D90076"/>
    <w:rsid w:val="00D9041C"/>
    <w:rsid w:val="00D905DF"/>
    <w:rsid w:val="00DA1766"/>
    <w:rsid w:val="00DA2126"/>
    <w:rsid w:val="00DA36A0"/>
    <w:rsid w:val="00DA4CD9"/>
    <w:rsid w:val="00DB03E1"/>
    <w:rsid w:val="00DB2B28"/>
    <w:rsid w:val="00DB2E5B"/>
    <w:rsid w:val="00DD6383"/>
    <w:rsid w:val="00DD6B3B"/>
    <w:rsid w:val="00DF2399"/>
    <w:rsid w:val="00DF239E"/>
    <w:rsid w:val="00DF27B1"/>
    <w:rsid w:val="00DF71E4"/>
    <w:rsid w:val="00E022D1"/>
    <w:rsid w:val="00E0742B"/>
    <w:rsid w:val="00E13191"/>
    <w:rsid w:val="00E143E0"/>
    <w:rsid w:val="00E14CB8"/>
    <w:rsid w:val="00E24619"/>
    <w:rsid w:val="00E24E3A"/>
    <w:rsid w:val="00E256B9"/>
    <w:rsid w:val="00E407A0"/>
    <w:rsid w:val="00E43983"/>
    <w:rsid w:val="00E4522C"/>
    <w:rsid w:val="00E45DC5"/>
    <w:rsid w:val="00E468CC"/>
    <w:rsid w:val="00E50251"/>
    <w:rsid w:val="00E5117B"/>
    <w:rsid w:val="00E5398B"/>
    <w:rsid w:val="00E55149"/>
    <w:rsid w:val="00E567F0"/>
    <w:rsid w:val="00E5745B"/>
    <w:rsid w:val="00E634EB"/>
    <w:rsid w:val="00E646BA"/>
    <w:rsid w:val="00E65401"/>
    <w:rsid w:val="00E7013A"/>
    <w:rsid w:val="00E7039C"/>
    <w:rsid w:val="00E72B06"/>
    <w:rsid w:val="00E75296"/>
    <w:rsid w:val="00E81F86"/>
    <w:rsid w:val="00E82B81"/>
    <w:rsid w:val="00E87685"/>
    <w:rsid w:val="00E925C5"/>
    <w:rsid w:val="00E9390C"/>
    <w:rsid w:val="00E95A86"/>
    <w:rsid w:val="00E95B03"/>
    <w:rsid w:val="00E967FF"/>
    <w:rsid w:val="00EA09B5"/>
    <w:rsid w:val="00EA258D"/>
    <w:rsid w:val="00EA2AC4"/>
    <w:rsid w:val="00EB2FB6"/>
    <w:rsid w:val="00EB5FCC"/>
    <w:rsid w:val="00ED3435"/>
    <w:rsid w:val="00ED5E21"/>
    <w:rsid w:val="00ED5F22"/>
    <w:rsid w:val="00ED72B8"/>
    <w:rsid w:val="00ED75AA"/>
    <w:rsid w:val="00EE3F01"/>
    <w:rsid w:val="00EF0620"/>
    <w:rsid w:val="00EF3F05"/>
    <w:rsid w:val="00EF7CB8"/>
    <w:rsid w:val="00F01C9A"/>
    <w:rsid w:val="00F02961"/>
    <w:rsid w:val="00F069CC"/>
    <w:rsid w:val="00F13A50"/>
    <w:rsid w:val="00F2302D"/>
    <w:rsid w:val="00F23DFE"/>
    <w:rsid w:val="00F251CF"/>
    <w:rsid w:val="00F27BD7"/>
    <w:rsid w:val="00F31744"/>
    <w:rsid w:val="00F32069"/>
    <w:rsid w:val="00F32730"/>
    <w:rsid w:val="00F3627D"/>
    <w:rsid w:val="00F42086"/>
    <w:rsid w:val="00F42A0B"/>
    <w:rsid w:val="00F4396A"/>
    <w:rsid w:val="00F43B10"/>
    <w:rsid w:val="00F441DC"/>
    <w:rsid w:val="00F474A9"/>
    <w:rsid w:val="00F5008A"/>
    <w:rsid w:val="00F53D65"/>
    <w:rsid w:val="00F546D1"/>
    <w:rsid w:val="00F554B3"/>
    <w:rsid w:val="00F55DB0"/>
    <w:rsid w:val="00F57B99"/>
    <w:rsid w:val="00F62637"/>
    <w:rsid w:val="00F62BCB"/>
    <w:rsid w:val="00F6415B"/>
    <w:rsid w:val="00F7051E"/>
    <w:rsid w:val="00F71438"/>
    <w:rsid w:val="00F73843"/>
    <w:rsid w:val="00F77700"/>
    <w:rsid w:val="00F809F4"/>
    <w:rsid w:val="00F847B5"/>
    <w:rsid w:val="00F87585"/>
    <w:rsid w:val="00F951F8"/>
    <w:rsid w:val="00FA0D4A"/>
    <w:rsid w:val="00FA159F"/>
    <w:rsid w:val="00FA2F9D"/>
    <w:rsid w:val="00FA409D"/>
    <w:rsid w:val="00FB197A"/>
    <w:rsid w:val="00FB3762"/>
    <w:rsid w:val="00FC0994"/>
    <w:rsid w:val="00FC0B71"/>
    <w:rsid w:val="00FC26EA"/>
    <w:rsid w:val="00FC3F83"/>
    <w:rsid w:val="00FC78B4"/>
    <w:rsid w:val="00FD43BE"/>
    <w:rsid w:val="00FD7B31"/>
    <w:rsid w:val="00FD7EEF"/>
    <w:rsid w:val="00FE04B1"/>
    <w:rsid w:val="00FE6DD6"/>
    <w:rsid w:val="00FF3579"/>
    <w:rsid w:val="01FF6D1D"/>
    <w:rsid w:val="046D2B26"/>
    <w:rsid w:val="0490069A"/>
    <w:rsid w:val="04E94DFE"/>
    <w:rsid w:val="06DD30D4"/>
    <w:rsid w:val="08513F53"/>
    <w:rsid w:val="08E01B1B"/>
    <w:rsid w:val="0AA71D6A"/>
    <w:rsid w:val="0B101A1A"/>
    <w:rsid w:val="0BF9223C"/>
    <w:rsid w:val="0F3C3192"/>
    <w:rsid w:val="13935BB7"/>
    <w:rsid w:val="149C1E7E"/>
    <w:rsid w:val="15921314"/>
    <w:rsid w:val="15960837"/>
    <w:rsid w:val="16C532A5"/>
    <w:rsid w:val="17085CB8"/>
    <w:rsid w:val="18102890"/>
    <w:rsid w:val="184E13CD"/>
    <w:rsid w:val="1A747457"/>
    <w:rsid w:val="1D864895"/>
    <w:rsid w:val="1F694F36"/>
    <w:rsid w:val="2029749B"/>
    <w:rsid w:val="20F94BED"/>
    <w:rsid w:val="2346646E"/>
    <w:rsid w:val="256910EF"/>
    <w:rsid w:val="26317A16"/>
    <w:rsid w:val="27BD3C6D"/>
    <w:rsid w:val="286404B6"/>
    <w:rsid w:val="294A2DAA"/>
    <w:rsid w:val="296B3814"/>
    <w:rsid w:val="2995504C"/>
    <w:rsid w:val="29D352D8"/>
    <w:rsid w:val="2A4E42BC"/>
    <w:rsid w:val="2AD930A8"/>
    <w:rsid w:val="2CCA4978"/>
    <w:rsid w:val="2D3C6E3A"/>
    <w:rsid w:val="2D575E4D"/>
    <w:rsid w:val="2D692F4E"/>
    <w:rsid w:val="2FDD03CB"/>
    <w:rsid w:val="3015753E"/>
    <w:rsid w:val="349E6445"/>
    <w:rsid w:val="361537C1"/>
    <w:rsid w:val="366E5E44"/>
    <w:rsid w:val="38E46BDA"/>
    <w:rsid w:val="3B636566"/>
    <w:rsid w:val="412648BB"/>
    <w:rsid w:val="414E62A7"/>
    <w:rsid w:val="43DF5EAB"/>
    <w:rsid w:val="450F08AD"/>
    <w:rsid w:val="450F0F34"/>
    <w:rsid w:val="47AF5E07"/>
    <w:rsid w:val="48D24BF3"/>
    <w:rsid w:val="48FB62A5"/>
    <w:rsid w:val="49173A35"/>
    <w:rsid w:val="4A1713F0"/>
    <w:rsid w:val="4BD1270A"/>
    <w:rsid w:val="4BE417FB"/>
    <w:rsid w:val="4C147ED6"/>
    <w:rsid w:val="4DD61A63"/>
    <w:rsid w:val="4EB4085F"/>
    <w:rsid w:val="4EE40C96"/>
    <w:rsid w:val="50423BBF"/>
    <w:rsid w:val="504331BE"/>
    <w:rsid w:val="514D50E2"/>
    <w:rsid w:val="53961E65"/>
    <w:rsid w:val="558125D9"/>
    <w:rsid w:val="566A3456"/>
    <w:rsid w:val="57E21174"/>
    <w:rsid w:val="5855133E"/>
    <w:rsid w:val="59303846"/>
    <w:rsid w:val="5BF7077A"/>
    <w:rsid w:val="5C0661B4"/>
    <w:rsid w:val="5CFB049E"/>
    <w:rsid w:val="5DFB1651"/>
    <w:rsid w:val="61FD7BD8"/>
    <w:rsid w:val="62D46E79"/>
    <w:rsid w:val="666C14C0"/>
    <w:rsid w:val="66C83A64"/>
    <w:rsid w:val="66EE5A58"/>
    <w:rsid w:val="67BB3805"/>
    <w:rsid w:val="68DE5226"/>
    <w:rsid w:val="69ED632A"/>
    <w:rsid w:val="6ADD7A3F"/>
    <w:rsid w:val="6B9278F9"/>
    <w:rsid w:val="6BB06F1A"/>
    <w:rsid w:val="6C853AA3"/>
    <w:rsid w:val="6D546387"/>
    <w:rsid w:val="6D885027"/>
    <w:rsid w:val="6E965321"/>
    <w:rsid w:val="6F4936B3"/>
    <w:rsid w:val="70C271A5"/>
    <w:rsid w:val="71D253BC"/>
    <w:rsid w:val="72647F6C"/>
    <w:rsid w:val="72F97504"/>
    <w:rsid w:val="73540EAB"/>
    <w:rsid w:val="75166070"/>
    <w:rsid w:val="75D546DE"/>
    <w:rsid w:val="764C7087"/>
    <w:rsid w:val="79694BC8"/>
    <w:rsid w:val="7A271544"/>
    <w:rsid w:val="7A75512F"/>
    <w:rsid w:val="7C311641"/>
    <w:rsid w:val="7C571E6E"/>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ocked="1"/>
    <w:lsdException w:qFormat="1" w:unhideWhenUsed="0" w:uiPriority="99" w:semiHidden="0" w:name="heading 3"/>
    <w:lsdException w:qFormat="1" w:unhideWhenUsed="0" w:uiPriority="99" w:semiHidden="0" w:name="heading 4"/>
    <w:lsdException w:qFormat="1" w:unhideWhenUsed="0" w:uiPriority="99" w:semiHidden="0" w:name="heading 5" w:locked="1"/>
    <w:lsdException w:qFormat="1" w:unhideWhenUsed="0" w:uiPriority="99" w:semiHidden="0" w:name="heading 6" w:locked="1"/>
    <w:lsdException w:qFormat="1" w:unhideWhenUsed="0" w:uiPriority="99" w:semiHidden="0" w:name="heading 7" w:locked="1"/>
    <w:lsdException w:qFormat="1" w:unhideWhenUsed="0" w:uiPriority="99" w:semiHidden="0" w:name="heading 8" w:locked="1"/>
    <w:lsdException w:qFormat="1" w:unhideWhenUsed="0" w:uiPriority="99" w:semiHidden="0" w:name="heading 9" w:locked="1"/>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uiPriority="39" w:name="toc 1" w:locked="1"/>
    <w:lsdException w:uiPriority="39" w:name="toc 2" w:locked="1"/>
    <w:lsdException w:uiPriority="39" w:name="toc 3" w:locked="1"/>
    <w:lsdException w:uiPriority="39" w:name="toc 4" w:locked="1"/>
    <w:lsdException w:uiPriority="39" w:name="toc 5" w:locked="1"/>
    <w:lsdException w:uiPriority="39" w:name="toc 6" w:locked="1"/>
    <w:lsdException w:uiPriority="39" w:name="toc 7" w:locked="1"/>
    <w:lsdException w:uiPriority="39" w:name="toc 8" w:locked="1"/>
    <w:lsdException w:uiPriority="39" w:name="toc 9" w:locked="1"/>
    <w:lsdException w:uiPriority="99" w:name="Normal Indent" w:locked="1"/>
    <w:lsdException w:uiPriority="99" w:name="footnote text" w:locked="1"/>
    <w:lsdException w:uiPriority="99" w:name="annotation text" w:locked="1"/>
    <w:lsdException w:qFormat="1" w:unhideWhenUsed="0" w:uiPriority="99" w:name="header"/>
    <w:lsdException w:qFormat="1" w:unhideWhenUsed="0" w:uiPriority="99" w:semiHidden="0" w:name="footer"/>
    <w:lsdException w:uiPriority="99" w:name="index heading" w:locked="1"/>
    <w:lsdException w:qFormat="1" w:uiPriority="35" w:name="caption" w:locked="1"/>
    <w:lsdException w:uiPriority="99" w:name="table of figures" w:locked="1"/>
    <w:lsdException w:uiPriority="99" w:name="envelope address" w:locked="1"/>
    <w:lsdException w:uiPriority="99" w:name="envelope return" w:locked="1"/>
    <w:lsdException w:uiPriority="99" w:name="footnote reference" w:locked="1"/>
    <w:lsdException w:uiPriority="99" w:name="annotation reference" w:locked="1"/>
    <w:lsdException w:uiPriority="99" w:name="line number" w:locked="1"/>
    <w:lsdException w:qFormat="1" w:unhideWhenUsed="0" w:uiPriority="99" w:semiHidden="0" w:name="page number"/>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99" w:semiHidden="0" w:name="Title"/>
    <w:lsdException w:uiPriority="99" w:name="Closing" w:locked="1"/>
    <w:lsdException w:uiPriority="99" w:name="Signature" w:locked="1"/>
    <w:lsdException w:uiPriority="1" w:name="Default Paragraph Font"/>
    <w:lsdException w:uiPriority="99" w:name="Body Text" w:locked="1"/>
    <w:lsdException w:uiPriority="99" w:name="Body Text Indent" w:locked="1"/>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11" w:semiHidden="0" w:name="Subtitle" w:locked="1"/>
    <w:lsdException w:uiPriority="99" w:name="Salutation" w:locked="1"/>
    <w:lsdException w:uiPriority="99" w:name="Date" w:locked="1"/>
    <w:lsdException w:uiPriority="99" w:name="Body Text First Indent" w:locked="1"/>
    <w:lsdException w:uiPriority="99" w:name="Body Text First Indent 2" w:locked="1"/>
    <w:lsdException w:uiPriority="99" w:name="Note Heading" w:locked="1"/>
    <w:lsdException w:uiPriority="99" w:name="Body Text 2" w:locked="1"/>
    <w:lsdException w:uiPriority="99" w:name="Body Text 3" w:locked="1"/>
    <w:lsdException w:uiPriority="99" w:name="Body Text Indent 2" w:locked="1"/>
    <w:lsdException w:uiPriority="99" w:name="Body Text Indent 3" w:locked="1"/>
    <w:lsdException w:uiPriority="99" w:name="Block Text" w:locked="1"/>
    <w:lsdException w:uiPriority="99" w:name="Hyperlink" w:locked="1"/>
    <w:lsdException w:uiPriority="99" w:name="FollowedHyperlink" w:locked="1"/>
    <w:lsdException w:qFormat="1" w:unhideWhenUsed="0" w:uiPriority="99" w:semiHidden="0" w:name="Strong"/>
    <w:lsdException w:qFormat="1" w:unhideWhenUsed="0" w:uiPriority="20" w:semiHidden="0" w:name="Emphasis" w:locked="1"/>
    <w:lsdException w:uiPriority="99" w:name="Document Map" w:locked="1"/>
    <w:lsdException w:uiPriority="99" w:name="Plain Text" w:locked="1"/>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uiPriority="99" w:name="HTML Preformatted" w:locked="1"/>
    <w:lsdException w:uiPriority="99" w:name="HTML Sample" w:locked="1"/>
    <w:lsdException w:uiPriority="99" w:name="HTML Typewriter" w:locked="1"/>
    <w:lsdException w:uiPriority="99" w:name="HTML Variable" w:locked="1"/>
    <w:lsdException w:qFormat="1" w:uiPriority="99" w:name="Normal Table"/>
    <w:lsdException w:uiPriority="99"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9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link w:val="21"/>
    <w:qFormat/>
    <w:uiPriority w:val="99"/>
    <w:pPr>
      <w:widowControl/>
      <w:numPr>
        <w:ilvl w:val="0"/>
        <w:numId w:val="1"/>
      </w:numPr>
      <w:spacing w:before="100" w:beforeAutospacing="1" w:after="100" w:afterAutospacing="1"/>
      <w:jc w:val="left"/>
      <w:outlineLvl w:val="0"/>
    </w:pPr>
    <w:rPr>
      <w:rFonts w:ascii="宋体" w:hAnsi="宋体" w:cs="宋体"/>
      <w:b/>
      <w:bCs/>
      <w:kern w:val="36"/>
      <w:sz w:val="48"/>
      <w:szCs w:val="48"/>
    </w:rPr>
  </w:style>
  <w:style w:type="paragraph" w:styleId="3">
    <w:name w:val="heading 2"/>
    <w:basedOn w:val="1"/>
    <w:next w:val="1"/>
    <w:link w:val="22"/>
    <w:qFormat/>
    <w:locked/>
    <w:uiPriority w:val="99"/>
    <w:pPr>
      <w:keepNext/>
      <w:keepLines/>
      <w:numPr>
        <w:ilvl w:val="1"/>
        <w:numId w:val="1"/>
      </w:numPr>
      <w:spacing w:before="260" w:after="260" w:line="416" w:lineRule="auto"/>
      <w:outlineLvl w:val="1"/>
    </w:pPr>
    <w:rPr>
      <w:rFonts w:ascii="Arial" w:hAnsi="Arial" w:eastAsia="黑体"/>
      <w:b/>
      <w:bCs/>
      <w:sz w:val="32"/>
      <w:szCs w:val="32"/>
    </w:rPr>
  </w:style>
  <w:style w:type="paragraph" w:styleId="4">
    <w:name w:val="heading 3"/>
    <w:basedOn w:val="1"/>
    <w:next w:val="1"/>
    <w:link w:val="23"/>
    <w:qFormat/>
    <w:uiPriority w:val="99"/>
    <w:pPr>
      <w:keepNext/>
      <w:keepLines/>
      <w:numPr>
        <w:ilvl w:val="2"/>
        <w:numId w:val="1"/>
      </w:numPr>
      <w:spacing w:before="260" w:after="260" w:line="416" w:lineRule="auto"/>
      <w:outlineLvl w:val="2"/>
    </w:pPr>
    <w:rPr>
      <w:b/>
      <w:bCs/>
      <w:sz w:val="32"/>
      <w:szCs w:val="32"/>
    </w:rPr>
  </w:style>
  <w:style w:type="paragraph" w:styleId="5">
    <w:name w:val="heading 4"/>
    <w:basedOn w:val="1"/>
    <w:next w:val="1"/>
    <w:link w:val="24"/>
    <w:qFormat/>
    <w:uiPriority w:val="99"/>
    <w:pPr>
      <w:keepNext/>
      <w:keepLines/>
      <w:numPr>
        <w:ilvl w:val="3"/>
        <w:numId w:val="1"/>
      </w:numPr>
      <w:spacing w:before="280" w:after="290" w:line="376" w:lineRule="auto"/>
      <w:outlineLvl w:val="3"/>
    </w:pPr>
    <w:rPr>
      <w:rFonts w:ascii="Cambria" w:hAnsi="Cambria"/>
      <w:b/>
      <w:bCs/>
      <w:sz w:val="28"/>
      <w:szCs w:val="28"/>
    </w:rPr>
  </w:style>
  <w:style w:type="paragraph" w:styleId="6">
    <w:name w:val="heading 5"/>
    <w:basedOn w:val="1"/>
    <w:next w:val="1"/>
    <w:link w:val="25"/>
    <w:qFormat/>
    <w:locked/>
    <w:uiPriority w:val="99"/>
    <w:pPr>
      <w:keepNext/>
      <w:keepLines/>
      <w:numPr>
        <w:ilvl w:val="4"/>
        <w:numId w:val="1"/>
      </w:numPr>
      <w:spacing w:before="280" w:after="290" w:line="376" w:lineRule="auto"/>
      <w:outlineLvl w:val="4"/>
    </w:pPr>
    <w:rPr>
      <w:b/>
      <w:bCs/>
      <w:sz w:val="28"/>
      <w:szCs w:val="28"/>
    </w:rPr>
  </w:style>
  <w:style w:type="paragraph" w:styleId="7">
    <w:name w:val="heading 6"/>
    <w:basedOn w:val="1"/>
    <w:next w:val="1"/>
    <w:link w:val="26"/>
    <w:qFormat/>
    <w:locked/>
    <w:uiPriority w:val="99"/>
    <w:pPr>
      <w:keepNext/>
      <w:keepLines/>
      <w:numPr>
        <w:ilvl w:val="5"/>
        <w:numId w:val="1"/>
      </w:numPr>
      <w:spacing w:before="240" w:after="64" w:line="320" w:lineRule="auto"/>
      <w:outlineLvl w:val="5"/>
    </w:pPr>
    <w:rPr>
      <w:rFonts w:ascii="Arial" w:hAnsi="Arial" w:eastAsia="黑体"/>
      <w:b/>
      <w:bCs/>
      <w:sz w:val="24"/>
      <w:szCs w:val="24"/>
    </w:rPr>
  </w:style>
  <w:style w:type="paragraph" w:styleId="8">
    <w:name w:val="heading 7"/>
    <w:basedOn w:val="1"/>
    <w:next w:val="1"/>
    <w:link w:val="27"/>
    <w:qFormat/>
    <w:locked/>
    <w:uiPriority w:val="99"/>
    <w:pPr>
      <w:keepNext/>
      <w:keepLines/>
      <w:numPr>
        <w:ilvl w:val="6"/>
        <w:numId w:val="1"/>
      </w:numPr>
      <w:spacing w:before="240" w:after="64" w:line="320" w:lineRule="auto"/>
      <w:outlineLvl w:val="6"/>
    </w:pPr>
    <w:rPr>
      <w:b/>
      <w:bCs/>
      <w:sz w:val="24"/>
      <w:szCs w:val="24"/>
    </w:rPr>
  </w:style>
  <w:style w:type="paragraph" w:styleId="9">
    <w:name w:val="heading 8"/>
    <w:basedOn w:val="1"/>
    <w:next w:val="1"/>
    <w:link w:val="28"/>
    <w:qFormat/>
    <w:locked/>
    <w:uiPriority w:val="99"/>
    <w:pPr>
      <w:keepNext/>
      <w:keepLines/>
      <w:numPr>
        <w:ilvl w:val="7"/>
        <w:numId w:val="1"/>
      </w:numPr>
      <w:spacing w:before="240" w:after="64" w:line="320" w:lineRule="auto"/>
      <w:outlineLvl w:val="7"/>
    </w:pPr>
    <w:rPr>
      <w:rFonts w:ascii="Arial" w:hAnsi="Arial" w:eastAsia="黑体"/>
      <w:sz w:val="24"/>
      <w:szCs w:val="24"/>
    </w:rPr>
  </w:style>
  <w:style w:type="paragraph" w:styleId="10">
    <w:name w:val="heading 9"/>
    <w:basedOn w:val="1"/>
    <w:next w:val="1"/>
    <w:link w:val="29"/>
    <w:qFormat/>
    <w:locked/>
    <w:uiPriority w:val="99"/>
    <w:pPr>
      <w:keepNext/>
      <w:keepLines/>
      <w:numPr>
        <w:ilvl w:val="8"/>
        <w:numId w:val="1"/>
      </w:numPr>
      <w:spacing w:before="240" w:after="64" w:line="320" w:lineRule="auto"/>
      <w:outlineLvl w:val="8"/>
    </w:pPr>
    <w:rPr>
      <w:rFonts w:ascii="Arial" w:hAnsi="Arial" w:eastAsia="黑体"/>
      <w:szCs w:val="21"/>
    </w:rPr>
  </w:style>
  <w:style w:type="character" w:default="1" w:styleId="16">
    <w:name w:val="Default Paragraph Font"/>
    <w:semiHidden/>
    <w:unhideWhenUsed/>
    <w:uiPriority w:val="1"/>
  </w:style>
  <w:style w:type="table" w:default="1" w:styleId="19">
    <w:name w:val="Normal Table"/>
    <w:semiHidden/>
    <w:unhideWhenUsed/>
    <w:qFormat/>
    <w:uiPriority w:val="99"/>
    <w:tblPr>
      <w:tblLayout w:type="fixed"/>
      <w:tblCellMar>
        <w:top w:w="0" w:type="dxa"/>
        <w:left w:w="108" w:type="dxa"/>
        <w:bottom w:w="0" w:type="dxa"/>
        <w:right w:w="108" w:type="dxa"/>
      </w:tblCellMar>
    </w:tblPr>
  </w:style>
  <w:style w:type="paragraph" w:styleId="11">
    <w:name w:val="Balloon Text"/>
    <w:basedOn w:val="1"/>
    <w:link w:val="30"/>
    <w:semiHidden/>
    <w:qFormat/>
    <w:uiPriority w:val="99"/>
    <w:rPr>
      <w:sz w:val="18"/>
      <w:szCs w:val="18"/>
    </w:rPr>
  </w:style>
  <w:style w:type="paragraph" w:styleId="12">
    <w:name w:val="footer"/>
    <w:basedOn w:val="1"/>
    <w:link w:val="31"/>
    <w:qFormat/>
    <w:uiPriority w:val="99"/>
    <w:pPr>
      <w:tabs>
        <w:tab w:val="center" w:pos="4153"/>
        <w:tab w:val="right" w:pos="8306"/>
      </w:tabs>
      <w:snapToGrid w:val="0"/>
      <w:jc w:val="left"/>
    </w:pPr>
    <w:rPr>
      <w:sz w:val="18"/>
      <w:szCs w:val="18"/>
    </w:rPr>
  </w:style>
  <w:style w:type="paragraph" w:styleId="13">
    <w:name w:val="header"/>
    <w:basedOn w:val="1"/>
    <w:link w:val="32"/>
    <w:semiHidden/>
    <w:qFormat/>
    <w:uiPriority w:val="99"/>
    <w:pPr>
      <w:pBdr>
        <w:bottom w:val="single" w:color="auto" w:sz="6" w:space="1"/>
      </w:pBdr>
      <w:tabs>
        <w:tab w:val="center" w:pos="4153"/>
        <w:tab w:val="right" w:pos="8306"/>
      </w:tabs>
      <w:snapToGrid w:val="0"/>
      <w:jc w:val="center"/>
    </w:pPr>
    <w:rPr>
      <w:sz w:val="18"/>
      <w:szCs w:val="18"/>
    </w:rPr>
  </w:style>
  <w:style w:type="paragraph" w:styleId="14">
    <w:name w:val="Normal (Web)"/>
    <w:basedOn w:val="1"/>
    <w:qFormat/>
    <w:uiPriority w:val="99"/>
    <w:pPr>
      <w:widowControl/>
      <w:jc w:val="left"/>
    </w:pPr>
    <w:rPr>
      <w:rFonts w:ascii="宋体" w:hAnsi="宋体" w:cs="宋体"/>
      <w:kern w:val="0"/>
      <w:sz w:val="24"/>
      <w:szCs w:val="24"/>
    </w:rPr>
  </w:style>
  <w:style w:type="paragraph" w:styleId="15">
    <w:name w:val="Title"/>
    <w:basedOn w:val="1"/>
    <w:next w:val="1"/>
    <w:link w:val="33"/>
    <w:qFormat/>
    <w:uiPriority w:val="99"/>
    <w:pPr>
      <w:spacing w:before="240" w:after="60"/>
      <w:jc w:val="center"/>
      <w:outlineLvl w:val="0"/>
    </w:pPr>
    <w:rPr>
      <w:rFonts w:ascii="Cambria" w:hAnsi="Cambria"/>
      <w:b/>
      <w:bCs/>
      <w:sz w:val="32"/>
      <w:szCs w:val="32"/>
    </w:rPr>
  </w:style>
  <w:style w:type="character" w:styleId="17">
    <w:name w:val="Strong"/>
    <w:basedOn w:val="16"/>
    <w:qFormat/>
    <w:uiPriority w:val="99"/>
    <w:rPr>
      <w:rFonts w:cs="Times New Roman"/>
      <w:b/>
      <w:bCs/>
    </w:rPr>
  </w:style>
  <w:style w:type="character" w:styleId="18">
    <w:name w:val="page number"/>
    <w:basedOn w:val="16"/>
    <w:qFormat/>
    <w:uiPriority w:val="99"/>
    <w:rPr>
      <w:rFonts w:cs="Times New Roman"/>
    </w:rPr>
  </w:style>
  <w:style w:type="table" w:styleId="20">
    <w:name w:val="Table Grid"/>
    <w:basedOn w:val="19"/>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21">
    <w:name w:val="标题 1 Char"/>
    <w:basedOn w:val="16"/>
    <w:link w:val="2"/>
    <w:qFormat/>
    <w:locked/>
    <w:uiPriority w:val="99"/>
    <w:rPr>
      <w:rFonts w:ascii="宋体" w:hAnsi="宋体" w:eastAsia="宋体" w:cs="宋体"/>
      <w:b/>
      <w:bCs/>
      <w:kern w:val="36"/>
      <w:sz w:val="48"/>
      <w:szCs w:val="48"/>
      <w:lang w:val="en-US" w:eastAsia="zh-CN" w:bidi="ar-SA"/>
    </w:rPr>
  </w:style>
  <w:style w:type="character" w:customStyle="1" w:styleId="22">
    <w:name w:val="标题 2 Char"/>
    <w:basedOn w:val="16"/>
    <w:link w:val="3"/>
    <w:semiHidden/>
    <w:qFormat/>
    <w:uiPriority w:val="9"/>
    <w:rPr>
      <w:rFonts w:ascii="Cambria" w:hAnsi="Cambria" w:eastAsia="宋体" w:cs="Times New Roman"/>
      <w:b/>
      <w:bCs/>
      <w:sz w:val="32"/>
      <w:szCs w:val="32"/>
    </w:rPr>
  </w:style>
  <w:style w:type="character" w:customStyle="1" w:styleId="23">
    <w:name w:val="标题 3 Char"/>
    <w:basedOn w:val="16"/>
    <w:link w:val="4"/>
    <w:qFormat/>
    <w:locked/>
    <w:uiPriority w:val="99"/>
    <w:rPr>
      <w:rFonts w:ascii="Calibri" w:hAnsi="Calibri" w:eastAsia="宋体" w:cs="Times New Roman"/>
      <w:b/>
      <w:bCs/>
      <w:kern w:val="2"/>
      <w:sz w:val="32"/>
      <w:szCs w:val="32"/>
      <w:lang w:val="en-US" w:eastAsia="zh-CN" w:bidi="ar-SA"/>
    </w:rPr>
  </w:style>
  <w:style w:type="character" w:customStyle="1" w:styleId="24">
    <w:name w:val="标题 4 Char"/>
    <w:basedOn w:val="16"/>
    <w:link w:val="5"/>
    <w:semiHidden/>
    <w:qFormat/>
    <w:locked/>
    <w:uiPriority w:val="99"/>
    <w:rPr>
      <w:rFonts w:ascii="Cambria" w:hAnsi="Cambria" w:eastAsia="宋体" w:cs="Times New Roman"/>
      <w:b/>
      <w:bCs/>
      <w:kern w:val="2"/>
      <w:sz w:val="28"/>
      <w:szCs w:val="28"/>
      <w:lang w:val="en-US" w:eastAsia="zh-CN" w:bidi="ar-SA"/>
    </w:rPr>
  </w:style>
  <w:style w:type="character" w:customStyle="1" w:styleId="25">
    <w:name w:val="标题 5 Char"/>
    <w:basedOn w:val="16"/>
    <w:link w:val="6"/>
    <w:semiHidden/>
    <w:qFormat/>
    <w:uiPriority w:val="9"/>
    <w:rPr>
      <w:b/>
      <w:bCs/>
      <w:sz w:val="28"/>
      <w:szCs w:val="28"/>
    </w:rPr>
  </w:style>
  <w:style w:type="character" w:customStyle="1" w:styleId="26">
    <w:name w:val="标题 6 Char"/>
    <w:basedOn w:val="16"/>
    <w:link w:val="7"/>
    <w:semiHidden/>
    <w:qFormat/>
    <w:uiPriority w:val="9"/>
    <w:rPr>
      <w:rFonts w:ascii="Cambria" w:hAnsi="Cambria" w:eastAsia="宋体" w:cs="Times New Roman"/>
      <w:b/>
      <w:bCs/>
      <w:sz w:val="24"/>
      <w:szCs w:val="24"/>
    </w:rPr>
  </w:style>
  <w:style w:type="character" w:customStyle="1" w:styleId="27">
    <w:name w:val="标题 7 Char"/>
    <w:basedOn w:val="16"/>
    <w:link w:val="8"/>
    <w:semiHidden/>
    <w:uiPriority w:val="9"/>
    <w:rPr>
      <w:b/>
      <w:bCs/>
      <w:sz w:val="24"/>
      <w:szCs w:val="24"/>
    </w:rPr>
  </w:style>
  <w:style w:type="character" w:customStyle="1" w:styleId="28">
    <w:name w:val="标题 8 Char"/>
    <w:basedOn w:val="16"/>
    <w:link w:val="9"/>
    <w:semiHidden/>
    <w:qFormat/>
    <w:uiPriority w:val="9"/>
    <w:rPr>
      <w:rFonts w:ascii="Cambria" w:hAnsi="Cambria" w:eastAsia="宋体" w:cs="Times New Roman"/>
      <w:sz w:val="24"/>
      <w:szCs w:val="24"/>
    </w:rPr>
  </w:style>
  <w:style w:type="character" w:customStyle="1" w:styleId="29">
    <w:name w:val="标题 9 Char"/>
    <w:basedOn w:val="16"/>
    <w:link w:val="10"/>
    <w:semiHidden/>
    <w:qFormat/>
    <w:uiPriority w:val="9"/>
    <w:rPr>
      <w:rFonts w:ascii="Cambria" w:hAnsi="Cambria" w:eastAsia="宋体" w:cs="Times New Roman"/>
      <w:szCs w:val="21"/>
    </w:rPr>
  </w:style>
  <w:style w:type="character" w:customStyle="1" w:styleId="30">
    <w:name w:val="批注框文本 Char"/>
    <w:basedOn w:val="16"/>
    <w:link w:val="11"/>
    <w:semiHidden/>
    <w:qFormat/>
    <w:locked/>
    <w:uiPriority w:val="99"/>
    <w:rPr>
      <w:rFonts w:cs="Times New Roman"/>
      <w:sz w:val="18"/>
      <w:szCs w:val="18"/>
    </w:rPr>
  </w:style>
  <w:style w:type="character" w:customStyle="1" w:styleId="31">
    <w:name w:val="页脚 Char"/>
    <w:basedOn w:val="16"/>
    <w:link w:val="12"/>
    <w:locked/>
    <w:uiPriority w:val="99"/>
    <w:rPr>
      <w:rFonts w:cs="Times New Roman"/>
      <w:sz w:val="18"/>
      <w:szCs w:val="18"/>
    </w:rPr>
  </w:style>
  <w:style w:type="character" w:customStyle="1" w:styleId="32">
    <w:name w:val="页眉 Char"/>
    <w:basedOn w:val="16"/>
    <w:link w:val="13"/>
    <w:semiHidden/>
    <w:locked/>
    <w:uiPriority w:val="99"/>
    <w:rPr>
      <w:rFonts w:cs="Times New Roman"/>
      <w:sz w:val="18"/>
      <w:szCs w:val="18"/>
    </w:rPr>
  </w:style>
  <w:style w:type="character" w:customStyle="1" w:styleId="33">
    <w:name w:val="标题 Char"/>
    <w:basedOn w:val="16"/>
    <w:link w:val="15"/>
    <w:qFormat/>
    <w:locked/>
    <w:uiPriority w:val="99"/>
    <w:rPr>
      <w:rFonts w:ascii="Cambria" w:hAnsi="Cambria" w:eastAsia="宋体" w:cs="Times New Roman"/>
      <w:b/>
      <w:bCs/>
      <w:sz w:val="32"/>
      <w:szCs w:val="32"/>
    </w:rPr>
  </w:style>
  <w:style w:type="character" w:customStyle="1" w:styleId="34">
    <w:name w:val="apple-converted-space"/>
    <w:basedOn w:val="16"/>
    <w:qFormat/>
    <w:uiPriority w:val="99"/>
    <w:rPr>
      <w:rFonts w:cs="Times New Roman"/>
    </w:rPr>
  </w:style>
  <w:style w:type="paragraph" w:customStyle="1" w:styleId="35">
    <w:name w:val="样式 标题 3 + 宋体 小四 非加粗"/>
    <w:basedOn w:val="4"/>
    <w:qFormat/>
    <w:uiPriority w:val="99"/>
    <w:pPr>
      <w:numPr>
        <w:numId w:val="2"/>
      </w:numPr>
      <w:tabs>
        <w:tab w:val="left" w:pos="432"/>
      </w:tabs>
      <w:spacing w:line="413" w:lineRule="auto"/>
    </w:pPr>
    <w:rPr>
      <w:rFonts w:ascii="宋体" w:hAnsi="宋体"/>
      <w:b w:val="0"/>
      <w:bCs w:val="0"/>
      <w:sz w:val="24"/>
    </w:rPr>
  </w:style>
  <w:style w:type="paragraph" w:customStyle="1" w:styleId="36">
    <w:name w:val="样式 标题 4 + 宋体 小四 非加粗"/>
    <w:basedOn w:val="5"/>
    <w:qFormat/>
    <w:uiPriority w:val="99"/>
    <w:pPr>
      <w:tabs>
        <w:tab w:val="left" w:pos="1248"/>
      </w:tabs>
      <w:spacing w:line="372" w:lineRule="auto"/>
      <w:ind w:left="1248" w:hanging="708"/>
    </w:pPr>
    <w:rPr>
      <w:rFonts w:ascii="宋体" w:hAnsi="宋体"/>
      <w:b w:val="0"/>
      <w:bCs w:val="0"/>
      <w:sz w:val="24"/>
    </w:rPr>
  </w:style>
  <w:style w:type="paragraph" w:customStyle="1" w:styleId="37">
    <w:name w:val="p0"/>
    <w:basedOn w:val="1"/>
    <w:qFormat/>
    <w:uiPriority w:val="99"/>
    <w:pPr>
      <w:widowControl/>
    </w:pPr>
    <w:rPr>
      <w:rFonts w:ascii="Times New Roman" w:hAnsi="Times New Roman"/>
      <w:kern w:val="0"/>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GIF"/><Relationship Id="rId26" Type="http://schemas.openxmlformats.org/officeDocument/2006/relationships/image" Target="media/image14.pn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png"/><Relationship Id="rId21" Type="http://schemas.openxmlformats.org/officeDocument/2006/relationships/image" Target="media/image9.jpe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jpe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8.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3073" textRotate="1"/>
    <customShpInfo spid="_x0000_s3074" textRotate="1"/>
    <customShpInfo spid="_x0000_s3075" textRotate="1"/>
    <customShpInfo spid="_x0000_s3076" textRotate="1"/>
    <customShpInfo spid="_x0000_s3077" textRotate="1"/>
    <customShpInfo spid="_x0000_s3078" textRotate="1"/>
    <customShpInfo spid="_x0000_s3079" textRotate="1"/>
    <customShpInfo spid="_x0000_s3080" textRotate="1"/>
    <customShpInfo spid="_x0000_s3081" textRotate="1"/>
    <customShpInfo spid="_x0000_s3082" textRotate="1"/>
    <customShpInfo spid="_x0000_s2050"/>
    <customShpInfo spid="_x0000_s2051"/>
    <customShpInfo spid="_x0000_s2052"/>
    <customShpInfo spid="_x0000_s2053"/>
    <customShpInfo spid="_x0000_s2054"/>
    <customShpInfo spid="_x0000_s2055"/>
    <customShpInfo spid="_x0000_s2056"/>
    <customShpInfo spid="_x0000_s2057"/>
    <customShpInfo spid="_x0000_s2058"/>
    <customShpInfo spid="_x0000_s2059"/>
    <customShpInfo spid="_x0000_s2060"/>
    <customShpInfo spid="_x0000_s2061"/>
    <customShpInfo spid="_x0000_s2062"/>
    <customShpInfo spid="_x0000_s2063"/>
    <customShpInfo spid="_x0000_s2064"/>
    <customShpInfo spid="_x0000_s2065"/>
    <customShpInfo spid="_x0000_s2066"/>
    <customShpInfo spid="_x0000_s2067"/>
    <customShpInfo spid="_x0000_s2068"/>
    <customShpInfo spid="_x0000_s2070"/>
    <customShpInfo spid="_x0000_s2071"/>
    <customShpInfo spid="_x0000_s2069"/>
    <customShpInfo spid="_x0000_s2072"/>
    <customShpInfo spid="_x0000_s2073"/>
    <customShpInfo spid="_x0000_s2074"/>
    <customShpInfo spid="_x0000_s2076"/>
    <customShpInfo spid="_x0000_s2077"/>
    <customShpInfo spid="_x0000_s2078"/>
    <customShpInfo spid="_x0000_s2079"/>
    <customShpInfo spid="_x0000_s2080"/>
    <customShpInfo spid="_x0000_s2081"/>
    <customShpInfo spid="_x0000_s2082"/>
    <customShpInfo spid="_x0000_s2083"/>
    <customShpInfo spid="_x0000_s2084"/>
    <customShpInfo spid="_x0000_s2085"/>
    <customShpInfo spid="_x0000_s2086"/>
    <customShpInfo spid="_x0000_s2087"/>
    <customShpInfo spid="_x0000_s2088"/>
    <customShpInfo spid="_x0000_s2089"/>
    <customShpInfo spid="_x0000_s2090"/>
    <customShpInfo spid="_x0000_s2091"/>
    <customShpInfo spid="_x0000_s2092"/>
    <customShpInfo spid="_x0000_s2093"/>
    <customShpInfo spid="_x0000_s2094"/>
    <customShpInfo spid="_x0000_s2095"/>
    <customShpInfo spid="_x0000_s2096"/>
    <customShpInfo spid="_x0000_s2097"/>
    <customShpInfo spid="_x0000_s2098"/>
    <customShpInfo spid="_x0000_s2099"/>
    <customShpInfo spid="_x0000_s2100"/>
    <customShpInfo spid="_x0000_s2101"/>
    <customShpInfo spid="_x0000_s2102"/>
    <customShpInfo spid="_x0000_s2103"/>
    <customShpInfo spid="_x0000_s2104"/>
    <customShpInfo spid="_x0000_s2105"/>
    <customShpInfo spid="_x0000_s2106"/>
    <customShpInfo spid="_x0000_s2107"/>
    <customShpInfo spid="_x0000_s2108"/>
    <customShpInfo spid="_x0000_s2109"/>
    <customShpInfo spid="_x0000_s2110"/>
    <customShpInfo spid="_x0000_s2111"/>
    <customShpInfo spid="_x0000_s2112"/>
    <customShpInfo spid="_x0000_s2113"/>
    <customShpInfo spid="_x0000_s2114"/>
    <customShpInfo spid="_x0000_s2115"/>
    <customShpInfo spid="_x0000_s2116"/>
    <customShpInfo spid="_x0000_s2117"/>
    <customShpInfo spid="_x0000_s2075"/>
    <customShpInfo spid="_x0000_s2118"/>
    <customShpInfo spid="_x0000_s2119"/>
    <customShpInfo spid="_x0000_s2120"/>
    <customShpInfo spid="_x0000_s2121"/>
    <customShpInfo spid="_x0000_s2122"/>
    <customShpInfo spid="_x0000_s2123"/>
    <customShpInfo spid="_x0000_s2124"/>
    <customShpInfo spid="_x0000_s2125"/>
    <customShpInfo spid="_x0000_s2126"/>
    <customShpInfo spid="_x0000_s2128"/>
    <customShpInfo spid="_x0000_s2129"/>
    <customShpInfo spid="_x0000_s2130"/>
    <customShpInfo spid="_x0000_s2131"/>
    <customShpInfo spid="_x0000_s2132"/>
    <customShpInfo spid="_x0000_s2133"/>
    <customShpInfo spid="_x0000_s2134"/>
    <customShpInfo spid="_x0000_s2127"/>
    <customShpInfo spid="_x0000_s2135"/>
    <customShpInfo spid="_x0000_s2136"/>
    <customShpInfo spid="_x0000_s2137"/>
    <customShpInfo spid="_x0000_s2139"/>
    <customShpInfo spid="_x0000_s2140"/>
    <customShpInfo spid="_x0000_s2141"/>
    <customShpInfo spid="_x0000_s2142"/>
    <customShpInfo spid="_x0000_s2143"/>
    <customShpInfo spid="_x0000_s2144"/>
    <customShpInfo spid="_x0000_s2145"/>
    <customShpInfo spid="_x0000_s2138"/>
    <customShpInfo spid="_x0000_s2147"/>
    <customShpInfo spid="_x0000_s2149"/>
    <customShpInfo spid="_x0000_s2150"/>
    <customShpInfo spid="_x0000_s2151"/>
    <customShpInfo spid="_x0000_s2152"/>
    <customShpInfo spid="_x0000_s2153"/>
    <customShpInfo spid="_x0000_s2154"/>
    <customShpInfo spid="_x0000_s2155"/>
    <customShpInfo spid="_x0000_s2148"/>
    <customShpInfo spid="_x0000_s2157"/>
    <customShpInfo spid="_x0000_s2158"/>
    <customShpInfo spid="_x0000_s2156"/>
    <customShpInfo spid="_x0000_s2160"/>
    <customShpInfo spid="_x0000_s2161"/>
    <customShpInfo spid="_x0000_s2159"/>
    <customShpInfo spid="_x0000_s2163"/>
    <customShpInfo spid="_x0000_s2164"/>
    <customShpInfo spid="_x0000_s2162"/>
    <customShpInfo spid="_x0000_s2166"/>
    <customShpInfo spid="_x0000_s2167"/>
    <customShpInfo spid="_x0000_s2165"/>
    <customShpInfo spid="_x0000_s2169"/>
    <customShpInfo spid="_x0000_s2170"/>
    <customShpInfo spid="_x0000_s2168"/>
    <customShpInfo spid="_x0000_s2171"/>
    <customShpInfo spid="_x0000_s2173"/>
    <customShpInfo spid="_x0000_s2174"/>
    <customShpInfo spid="_x0000_s2172"/>
    <customShpInfo spid="_x0000_s2176"/>
    <customShpInfo spid="_x0000_s2177"/>
    <customShpInfo spid="_x0000_s2175"/>
    <customShpInfo spid="_x0000_s2179"/>
    <customShpInfo spid="_x0000_s2180"/>
    <customShpInfo spid="_x0000_s2178"/>
    <customShpInfo spid="_x0000_s2146"/>
    <customShpInfo spid="_x0000_s2181"/>
    <customShpInfo spid="_x0000_s2182"/>
    <customShpInfo spid="_x0000_s2183"/>
    <customShpInfo spid="_x0000_s2184"/>
    <customShpInfo spid="_x0000_s2185"/>
    <customShpInfo spid="_x0000_s2186"/>
    <customShpInfo spid="_x0000_s2187"/>
    <customShpInfo spid="_x0000_s2188"/>
    <customShpInfo spid="_x0000_s2189"/>
    <customShpInfo spid="_x0000_s2190"/>
    <customShpInfo spid="_x0000_s2191"/>
    <customShpInfo spid="_x0000_s2192"/>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Pages>
  <Words>3376</Words>
  <Characters>19244</Characters>
  <Lines>160</Lines>
  <Paragraphs>45</Paragraphs>
  <TotalTime>2</TotalTime>
  <ScaleCrop>false</ScaleCrop>
  <LinksUpToDate>false</LinksUpToDate>
  <CharactersWithSpaces>22575</CharactersWithSpaces>
  <Application>WPS Office_11.1.0.8214_F1E327BC-269C-435d-A152-05C5408002CA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2019-01-03T00:15:00Z</dcterms:created>
  <dc:creator>admin03</dc:creator>
  <cp:lastModifiedBy>小白</cp:lastModifiedBy>
  <cp:lastPrinted>2019-01-14T01:38:00Z</cp:lastPrinted>
  <dcterms:modified xsi:type="dcterms:W3CDTF">2019-01-24T10:07:34Z</dcterms:modified>
  <cp:revision>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y fmtid="{D5CDD505-2E9C-101B-9397-08002B2CF9AE}" pid="3" name="KSORubyTemplateID" linkTarget="0">
    <vt:lpwstr>6</vt:lpwstr>
  </property>
</Properties>
</file>